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theme/themeOverride2.xml" ContentType="application/vnd.openxmlformats-officedocument.themeOverride+xml"/>
  <Override PartName="/word/charts/chart29.xml" ContentType="application/vnd.openxmlformats-officedocument.drawingml.chart+xml"/>
  <Override PartName="/word/theme/themeOverride3.xml" ContentType="application/vnd.openxmlformats-officedocument.themeOverride+xml"/>
  <Override PartName="/word/charts/chart30.xml" ContentType="application/vnd.openxmlformats-officedocument.drawingml.chart+xml"/>
  <Override PartName="/word/theme/themeOverride4.xml" ContentType="application/vnd.openxmlformats-officedocument.themeOverride+xml"/>
  <Override PartName="/word/charts/chart31.xml" ContentType="application/vnd.openxmlformats-officedocument.drawingml.chart+xml"/>
  <Override PartName="/word/theme/themeOverride5.xml" ContentType="application/vnd.openxmlformats-officedocument.themeOverride+xml"/>
  <Override PartName="/word/charts/chart32.xml" ContentType="application/vnd.openxmlformats-officedocument.drawingml.chart+xml"/>
  <Override PartName="/word/theme/themeOverride6.xml" ContentType="application/vnd.openxmlformats-officedocument.themeOverride+xml"/>
  <Override PartName="/word/charts/chart33.xml" ContentType="application/vnd.openxmlformats-officedocument.drawingml.chart+xml"/>
  <Override PartName="/word/theme/themeOverride7.xml" ContentType="application/vnd.openxmlformats-officedocument.themeOverride+xml"/>
  <Override PartName="/word/charts/chart34.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0EF" w:rsidRPr="003F7B7D" w:rsidRDefault="00426794" w:rsidP="00B320EF">
      <w:pPr>
        <w:autoSpaceDE/>
        <w:autoSpaceDN/>
        <w:adjustRightInd/>
        <w:outlineLvl w:val="9"/>
        <w:rPr>
          <w:rFonts w:eastAsia="Times New Roman"/>
          <w:sz w:val="24"/>
          <w:szCs w:val="24"/>
        </w:rPr>
      </w:pPr>
      <w:bookmarkStart w:id="0" w:name="OLE_LINK2"/>
      <w:bookmarkStart w:id="1" w:name="OLE_LINK3"/>
      <w:r>
        <w:rPr>
          <w:rFonts w:eastAsia="Times New Roman"/>
          <w:b w:val="0"/>
          <w:bCs w:val="0"/>
          <w:noProof/>
          <w:sz w:val="24"/>
          <w:szCs w:val="24"/>
          <w:lang w:val="en-US"/>
        </w:rPr>
        <w:drawing>
          <wp:anchor distT="0" distB="0" distL="114300" distR="114300" simplePos="0" relativeHeight="251657728" behindDoc="1" locked="0" layoutInCell="1" allowOverlap="1">
            <wp:simplePos x="0" y="0"/>
            <wp:positionH relativeFrom="column">
              <wp:posOffset>2275840</wp:posOffset>
            </wp:positionH>
            <wp:positionV relativeFrom="paragraph">
              <wp:posOffset>-13970</wp:posOffset>
            </wp:positionV>
            <wp:extent cx="838200" cy="928370"/>
            <wp:effectExtent l="1905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38200" cy="928370"/>
                    </a:xfrm>
                    <a:prstGeom prst="rect">
                      <a:avLst/>
                    </a:prstGeom>
                    <a:noFill/>
                  </pic:spPr>
                </pic:pic>
              </a:graphicData>
            </a:graphic>
          </wp:anchor>
        </w:drawing>
      </w:r>
    </w:p>
    <w:p w:rsidR="00B320EF" w:rsidRPr="003F7B7D" w:rsidRDefault="00B320EF" w:rsidP="00B320EF">
      <w:pPr>
        <w:autoSpaceDE/>
        <w:autoSpaceDN/>
        <w:adjustRightInd/>
        <w:outlineLvl w:val="9"/>
        <w:rPr>
          <w:rFonts w:eastAsia="Times New Roman"/>
          <w:sz w:val="24"/>
          <w:szCs w:val="24"/>
        </w:rPr>
      </w:pPr>
    </w:p>
    <w:p w:rsidR="00B320EF" w:rsidRPr="003F7B7D" w:rsidRDefault="00B320EF" w:rsidP="00B320EF">
      <w:pPr>
        <w:autoSpaceDE/>
        <w:autoSpaceDN/>
        <w:adjustRightInd/>
        <w:outlineLvl w:val="9"/>
        <w:rPr>
          <w:rFonts w:eastAsia="Times New Roman"/>
          <w:sz w:val="24"/>
          <w:szCs w:val="24"/>
        </w:rPr>
      </w:pPr>
    </w:p>
    <w:p w:rsidR="00B320EF" w:rsidRPr="003F7B7D" w:rsidRDefault="00B320EF" w:rsidP="00B320EF">
      <w:pPr>
        <w:autoSpaceDE/>
        <w:autoSpaceDN/>
        <w:adjustRightInd/>
        <w:outlineLvl w:val="9"/>
        <w:rPr>
          <w:rFonts w:eastAsia="Times New Roman"/>
          <w:sz w:val="24"/>
          <w:szCs w:val="24"/>
        </w:rPr>
      </w:pPr>
    </w:p>
    <w:p w:rsidR="00B320EF" w:rsidRPr="003F7B7D" w:rsidRDefault="00B320EF" w:rsidP="00B320EF">
      <w:pPr>
        <w:autoSpaceDE/>
        <w:autoSpaceDN/>
        <w:adjustRightInd/>
        <w:outlineLvl w:val="9"/>
        <w:rPr>
          <w:rFonts w:eastAsia="Times New Roman"/>
          <w:sz w:val="24"/>
          <w:szCs w:val="24"/>
        </w:rPr>
      </w:pPr>
    </w:p>
    <w:p w:rsidR="00B320EF" w:rsidRPr="003F7B7D" w:rsidRDefault="00B320EF" w:rsidP="00B320EF">
      <w:pPr>
        <w:autoSpaceDE/>
        <w:autoSpaceDN/>
        <w:adjustRightInd/>
        <w:jc w:val="left"/>
        <w:outlineLvl w:val="9"/>
        <w:rPr>
          <w:rFonts w:eastAsia="Times New Roman"/>
          <w:sz w:val="24"/>
          <w:szCs w:val="24"/>
        </w:rPr>
      </w:pPr>
    </w:p>
    <w:p w:rsidR="00B320EF" w:rsidRPr="003F7B7D" w:rsidRDefault="00B320EF" w:rsidP="00B320EF">
      <w:pPr>
        <w:autoSpaceDE/>
        <w:autoSpaceDN/>
        <w:adjustRightInd/>
        <w:outlineLvl w:val="9"/>
        <w:rPr>
          <w:rFonts w:ascii="Book Antiqua" w:eastAsia="Batang" w:hAnsi="Book Antiqua"/>
          <w:sz w:val="24"/>
          <w:szCs w:val="24"/>
        </w:rPr>
      </w:pPr>
      <w:r w:rsidRPr="003F7B7D">
        <w:rPr>
          <w:rFonts w:ascii="Book Antiqua" w:eastAsia="Times New Roman" w:hAnsi="Book Antiqua" w:cs="Book Antiqua"/>
          <w:sz w:val="24"/>
          <w:szCs w:val="24"/>
        </w:rPr>
        <w:t>Republika e Kosovës</w:t>
      </w:r>
    </w:p>
    <w:p w:rsidR="00B320EF" w:rsidRPr="003F7B7D" w:rsidRDefault="00B320EF" w:rsidP="00B320EF">
      <w:pPr>
        <w:autoSpaceDE/>
        <w:autoSpaceDN/>
        <w:adjustRightInd/>
        <w:outlineLvl w:val="9"/>
        <w:rPr>
          <w:rFonts w:ascii="Book Antiqua" w:eastAsia="Times New Roman" w:hAnsi="Book Antiqua" w:cs="Book Antiqua"/>
          <w:sz w:val="24"/>
          <w:szCs w:val="24"/>
        </w:rPr>
      </w:pPr>
      <w:r w:rsidRPr="003F7B7D">
        <w:rPr>
          <w:rFonts w:eastAsia="Batang"/>
          <w:sz w:val="24"/>
          <w:szCs w:val="24"/>
        </w:rPr>
        <w:t>Republika Kosovo-</w:t>
      </w:r>
      <w:r w:rsidRPr="003F7B7D">
        <w:rPr>
          <w:rFonts w:eastAsia="Times New Roman"/>
          <w:sz w:val="24"/>
          <w:szCs w:val="24"/>
        </w:rPr>
        <w:t>Republic of Kosovo</w:t>
      </w:r>
    </w:p>
    <w:p w:rsidR="00B320EF" w:rsidRPr="003F7B7D" w:rsidRDefault="00B320EF" w:rsidP="002C1463">
      <w:pPr>
        <w:autoSpaceDE/>
        <w:autoSpaceDN/>
        <w:adjustRightInd/>
        <w:outlineLvl w:val="9"/>
        <w:rPr>
          <w:rFonts w:ascii="Book Antiqua" w:eastAsia="Times New Roman" w:hAnsi="Book Antiqua" w:cs="Book Antiqua"/>
          <w:bCs w:val="0"/>
          <w:i/>
          <w:iCs/>
          <w:sz w:val="24"/>
          <w:szCs w:val="24"/>
        </w:rPr>
      </w:pPr>
      <w:r w:rsidRPr="003F7B7D">
        <w:rPr>
          <w:rFonts w:ascii="Book Antiqua" w:eastAsia="Times New Roman" w:hAnsi="Book Antiqua" w:cs="Book Antiqua"/>
          <w:bCs w:val="0"/>
          <w:i/>
          <w:iCs/>
          <w:sz w:val="24"/>
          <w:szCs w:val="24"/>
        </w:rPr>
        <w:t>Kuvendi - Skupština - Assembly</w:t>
      </w:r>
      <w:bookmarkEnd w:id="0"/>
      <w:bookmarkEnd w:id="1"/>
    </w:p>
    <w:p w:rsidR="00B320EF" w:rsidRPr="003F7B7D" w:rsidRDefault="00B320EF" w:rsidP="00B320EF">
      <w:p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lang w:eastAsia="en-GB"/>
        </w:rPr>
        <w:softHyphen/>
      </w:r>
      <w:r w:rsidRPr="003F7B7D">
        <w:rPr>
          <w:rFonts w:eastAsia="Times New Roman"/>
          <w:b w:val="0"/>
          <w:bCs w:val="0"/>
          <w:sz w:val="24"/>
          <w:szCs w:val="24"/>
          <w:lang w:eastAsia="en-GB"/>
        </w:rPr>
        <w:softHyphen/>
      </w:r>
    </w:p>
    <w:p w:rsidR="00B320EF" w:rsidRPr="003F7B7D" w:rsidRDefault="00B320EF" w:rsidP="00B320EF">
      <w:pPr>
        <w:autoSpaceDE/>
        <w:autoSpaceDN/>
        <w:adjustRightInd/>
        <w:outlineLvl w:val="9"/>
        <w:rPr>
          <w:rFonts w:eastAsia="Times New Roman"/>
          <w:bCs w:val="0"/>
          <w:sz w:val="24"/>
          <w:szCs w:val="24"/>
        </w:rPr>
      </w:pPr>
    </w:p>
    <w:p w:rsidR="00980864" w:rsidRPr="003F7B7D" w:rsidRDefault="00980864" w:rsidP="00B320EF">
      <w:pPr>
        <w:autoSpaceDE/>
        <w:autoSpaceDN/>
        <w:adjustRightInd/>
        <w:outlineLvl w:val="9"/>
        <w:rPr>
          <w:rFonts w:eastAsia="Times New Roman"/>
          <w:bCs w:val="0"/>
          <w:sz w:val="24"/>
          <w:szCs w:val="24"/>
        </w:rPr>
      </w:pPr>
    </w:p>
    <w:p w:rsidR="00B320EF" w:rsidRPr="003F7B7D" w:rsidRDefault="00B320EF" w:rsidP="00B320EF">
      <w:pPr>
        <w:autoSpaceDE/>
        <w:autoSpaceDN/>
        <w:adjustRightInd/>
        <w:outlineLvl w:val="9"/>
        <w:rPr>
          <w:rFonts w:eastAsia="Times New Roman"/>
          <w:bCs w:val="0"/>
          <w:sz w:val="24"/>
          <w:szCs w:val="24"/>
        </w:rPr>
      </w:pPr>
      <w:r w:rsidRPr="003F7B7D">
        <w:rPr>
          <w:rFonts w:eastAsia="Times New Roman"/>
          <w:bCs w:val="0"/>
          <w:sz w:val="24"/>
          <w:szCs w:val="24"/>
        </w:rPr>
        <w:t xml:space="preserve"> </w:t>
      </w:r>
    </w:p>
    <w:p w:rsidR="005519DA" w:rsidRPr="003F7B7D" w:rsidRDefault="005519DA" w:rsidP="00B320EF">
      <w:pPr>
        <w:autoSpaceDE/>
        <w:autoSpaceDN/>
        <w:adjustRightInd/>
        <w:outlineLvl w:val="9"/>
        <w:rPr>
          <w:rFonts w:eastAsia="Times New Roman"/>
          <w:bCs w:val="0"/>
          <w:sz w:val="24"/>
          <w:szCs w:val="24"/>
        </w:rPr>
      </w:pPr>
    </w:p>
    <w:p w:rsidR="00B320EF" w:rsidRPr="003B1D17" w:rsidRDefault="00B320EF" w:rsidP="00B320EF">
      <w:pPr>
        <w:autoSpaceDE/>
        <w:autoSpaceDN/>
        <w:adjustRightInd/>
        <w:outlineLvl w:val="9"/>
        <w:rPr>
          <w:rFonts w:eastAsia="Times New Roman"/>
          <w:bCs w:val="0"/>
          <w:sz w:val="40"/>
          <w:szCs w:val="40"/>
        </w:rPr>
      </w:pPr>
      <w:r w:rsidRPr="003B1D17">
        <w:rPr>
          <w:rFonts w:eastAsia="Times New Roman"/>
          <w:bCs w:val="0"/>
          <w:sz w:val="40"/>
          <w:szCs w:val="40"/>
        </w:rPr>
        <w:t>R A P O R T</w:t>
      </w:r>
    </w:p>
    <w:p w:rsidR="001B3EB5" w:rsidRPr="007741BC" w:rsidRDefault="001B3EB5" w:rsidP="00B320EF">
      <w:pPr>
        <w:autoSpaceDE/>
        <w:autoSpaceDN/>
        <w:adjustRightInd/>
        <w:outlineLvl w:val="9"/>
        <w:rPr>
          <w:rFonts w:eastAsia="Times New Roman"/>
          <w:bCs w:val="0"/>
          <w:szCs w:val="24"/>
        </w:rPr>
      </w:pPr>
    </w:p>
    <w:p w:rsidR="00B320EF" w:rsidRPr="003B1D17" w:rsidRDefault="00B320EF" w:rsidP="00820CA3">
      <w:pPr>
        <w:autoSpaceDE/>
        <w:autoSpaceDN/>
        <w:adjustRightInd/>
        <w:outlineLvl w:val="9"/>
        <w:rPr>
          <w:rFonts w:eastAsia="Times New Roman"/>
          <w:bCs w:val="0"/>
          <w:szCs w:val="24"/>
        </w:rPr>
      </w:pPr>
      <w:r w:rsidRPr="003B1D17">
        <w:rPr>
          <w:rFonts w:eastAsia="Times New Roman"/>
          <w:bCs w:val="0"/>
          <w:szCs w:val="24"/>
        </w:rPr>
        <w:t>PËR PUNËN E KUVENDIT TË REPUBLIKËS</w:t>
      </w:r>
      <w:r w:rsidR="00820CA3" w:rsidRPr="003B1D17">
        <w:rPr>
          <w:rFonts w:eastAsia="Times New Roman"/>
          <w:bCs w:val="0"/>
          <w:szCs w:val="24"/>
        </w:rPr>
        <w:t xml:space="preserve"> SË KOSOVËS P</w:t>
      </w:r>
      <w:r w:rsidR="009D3EA2" w:rsidRPr="003B1D17">
        <w:rPr>
          <w:rFonts w:eastAsia="Times New Roman"/>
          <w:bCs w:val="0"/>
          <w:szCs w:val="24"/>
        </w:rPr>
        <w:t>Ë</w:t>
      </w:r>
      <w:r w:rsidR="00820CA3" w:rsidRPr="003B1D17">
        <w:rPr>
          <w:rFonts w:eastAsia="Times New Roman"/>
          <w:bCs w:val="0"/>
          <w:szCs w:val="24"/>
        </w:rPr>
        <w:t>R</w:t>
      </w:r>
      <w:r w:rsidR="009D3EA2" w:rsidRPr="003B1D17">
        <w:rPr>
          <w:rFonts w:eastAsia="Times New Roman"/>
          <w:bCs w:val="0"/>
          <w:szCs w:val="24"/>
        </w:rPr>
        <w:t xml:space="preserve"> LEGJISLATURË</w:t>
      </w:r>
      <w:r w:rsidR="00820CA3" w:rsidRPr="003B1D17">
        <w:rPr>
          <w:rFonts w:eastAsia="Times New Roman"/>
          <w:bCs w:val="0"/>
          <w:szCs w:val="24"/>
        </w:rPr>
        <w:t>N</w:t>
      </w:r>
      <w:r w:rsidR="009D3EA2" w:rsidRPr="003B1D17">
        <w:rPr>
          <w:rFonts w:eastAsia="Times New Roman"/>
          <w:bCs w:val="0"/>
          <w:szCs w:val="24"/>
        </w:rPr>
        <w:t xml:space="preserve"> </w:t>
      </w:r>
      <w:r w:rsidR="001B3EB5" w:rsidRPr="003B1D17">
        <w:rPr>
          <w:rFonts w:eastAsia="Times New Roman"/>
          <w:bCs w:val="0"/>
          <w:szCs w:val="24"/>
        </w:rPr>
        <w:t>V</w:t>
      </w:r>
    </w:p>
    <w:p w:rsidR="00B320EF" w:rsidRPr="003B1D17" w:rsidRDefault="00B320EF" w:rsidP="00B320EF">
      <w:pPr>
        <w:autoSpaceDE/>
        <w:autoSpaceDN/>
        <w:adjustRightInd/>
        <w:outlineLvl w:val="9"/>
        <w:rPr>
          <w:rFonts w:eastAsia="Times New Roman"/>
          <w:bCs w:val="0"/>
          <w:szCs w:val="24"/>
        </w:rPr>
      </w:pPr>
      <w:r w:rsidRPr="003B1D17">
        <w:rPr>
          <w:rFonts w:eastAsia="Times New Roman"/>
          <w:bCs w:val="0"/>
          <w:szCs w:val="24"/>
        </w:rPr>
        <w:t>201</w:t>
      </w:r>
      <w:r w:rsidR="008234CE" w:rsidRPr="003B1D17">
        <w:rPr>
          <w:rFonts w:eastAsia="Times New Roman"/>
          <w:bCs w:val="0"/>
          <w:szCs w:val="24"/>
        </w:rPr>
        <w:t>4</w:t>
      </w:r>
      <w:r w:rsidRPr="003B1D17">
        <w:rPr>
          <w:rFonts w:eastAsia="Times New Roman"/>
          <w:bCs w:val="0"/>
          <w:szCs w:val="24"/>
        </w:rPr>
        <w:t xml:space="preserve"> </w:t>
      </w:r>
      <w:r w:rsidR="00426794" w:rsidRPr="003B1D17">
        <w:rPr>
          <w:rFonts w:eastAsia="Times New Roman"/>
          <w:bCs w:val="0"/>
          <w:szCs w:val="24"/>
        </w:rPr>
        <w:t>–</w:t>
      </w:r>
      <w:r w:rsidRPr="003B1D17">
        <w:rPr>
          <w:rFonts w:eastAsia="Times New Roman"/>
          <w:bCs w:val="0"/>
          <w:szCs w:val="24"/>
        </w:rPr>
        <w:t xml:space="preserve"> 201</w:t>
      </w:r>
      <w:r w:rsidR="008234CE" w:rsidRPr="003B1D17">
        <w:rPr>
          <w:rFonts w:eastAsia="Times New Roman"/>
          <w:bCs w:val="0"/>
          <w:szCs w:val="24"/>
        </w:rPr>
        <w:t>7</w:t>
      </w:r>
    </w:p>
    <w:p w:rsidR="00426794" w:rsidRDefault="00426794" w:rsidP="00B320EF">
      <w:pPr>
        <w:autoSpaceDE/>
        <w:autoSpaceDN/>
        <w:adjustRightInd/>
        <w:outlineLvl w:val="9"/>
        <w:rPr>
          <w:rFonts w:eastAsia="Times New Roman"/>
          <w:b w:val="0"/>
          <w:bCs w:val="0"/>
          <w:sz w:val="24"/>
          <w:szCs w:val="24"/>
        </w:rPr>
      </w:pPr>
    </w:p>
    <w:p w:rsidR="00426794" w:rsidRPr="003F7B7D" w:rsidRDefault="00426794" w:rsidP="00B320EF">
      <w:pPr>
        <w:autoSpaceDE/>
        <w:autoSpaceDN/>
        <w:adjustRightInd/>
        <w:outlineLvl w:val="9"/>
        <w:rPr>
          <w:rFonts w:eastAsia="Times New Roman"/>
          <w:b w:val="0"/>
          <w:bCs w:val="0"/>
          <w:sz w:val="24"/>
          <w:szCs w:val="24"/>
        </w:rPr>
      </w:pPr>
    </w:p>
    <w:p w:rsidR="00B320EF" w:rsidRPr="003F7B7D" w:rsidRDefault="00B320EF" w:rsidP="00B320EF">
      <w:pPr>
        <w:autoSpaceDE/>
        <w:autoSpaceDN/>
        <w:adjustRightInd/>
        <w:outlineLvl w:val="9"/>
        <w:rPr>
          <w:rFonts w:eastAsia="Times New Roman"/>
          <w:bCs w:val="0"/>
          <w:sz w:val="24"/>
          <w:szCs w:val="24"/>
        </w:rPr>
      </w:pPr>
    </w:p>
    <w:p w:rsidR="00B320EF" w:rsidRPr="003F7B7D" w:rsidRDefault="00426794" w:rsidP="00071943">
      <w:pPr>
        <w:autoSpaceDE/>
        <w:autoSpaceDN/>
        <w:adjustRightInd/>
        <w:outlineLvl w:val="9"/>
        <w:rPr>
          <w:rFonts w:eastAsia="Times New Roman"/>
          <w:bCs w:val="0"/>
          <w:sz w:val="24"/>
          <w:szCs w:val="24"/>
        </w:rPr>
      </w:pPr>
      <w:r>
        <w:rPr>
          <w:noProof/>
          <w:sz w:val="24"/>
          <w:szCs w:val="24"/>
          <w:lang w:val="en-US"/>
        </w:rPr>
        <w:drawing>
          <wp:inline distT="0" distB="0" distL="0" distR="0">
            <wp:extent cx="4772951" cy="2254991"/>
            <wp:effectExtent l="57150" t="19050" r="84799" b="50059"/>
            <wp:docPr id="1" name="Picture 4"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9" cstate="print"/>
                    <a:srcRect/>
                    <a:stretch>
                      <a:fillRect/>
                    </a:stretch>
                  </pic:blipFill>
                  <pic:spPr bwMode="auto">
                    <a:xfrm>
                      <a:off x="0" y="0"/>
                      <a:ext cx="4772951" cy="225499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2C1463" w:rsidRPr="003F7B7D" w:rsidRDefault="002C1463" w:rsidP="00B320EF">
      <w:pPr>
        <w:autoSpaceDE/>
        <w:autoSpaceDN/>
        <w:adjustRightInd/>
        <w:spacing w:line="240" w:lineRule="atLeast"/>
        <w:jc w:val="left"/>
        <w:outlineLvl w:val="9"/>
        <w:rPr>
          <w:rFonts w:eastAsia="Times New Roman"/>
          <w:bCs w:val="0"/>
          <w:sz w:val="24"/>
          <w:szCs w:val="24"/>
        </w:rPr>
      </w:pPr>
    </w:p>
    <w:p w:rsidR="00980864" w:rsidRPr="003F7B7D" w:rsidRDefault="00980864" w:rsidP="00B320EF">
      <w:pPr>
        <w:autoSpaceDE/>
        <w:autoSpaceDN/>
        <w:adjustRightInd/>
        <w:spacing w:line="240" w:lineRule="atLeast"/>
        <w:outlineLvl w:val="9"/>
        <w:rPr>
          <w:rFonts w:eastAsia="Times New Roman"/>
          <w:bCs w:val="0"/>
          <w:sz w:val="24"/>
          <w:szCs w:val="24"/>
        </w:rPr>
      </w:pPr>
    </w:p>
    <w:p w:rsidR="006D4176" w:rsidRPr="003F7B7D" w:rsidRDefault="006D4176" w:rsidP="00B320EF">
      <w:pPr>
        <w:autoSpaceDE/>
        <w:autoSpaceDN/>
        <w:adjustRightInd/>
        <w:spacing w:line="240" w:lineRule="atLeast"/>
        <w:outlineLvl w:val="9"/>
        <w:rPr>
          <w:rFonts w:eastAsia="Times New Roman"/>
          <w:bCs w:val="0"/>
          <w:sz w:val="24"/>
          <w:szCs w:val="24"/>
        </w:rPr>
      </w:pPr>
    </w:p>
    <w:p w:rsidR="006D4176" w:rsidRDefault="006D4176" w:rsidP="00B320EF">
      <w:pPr>
        <w:autoSpaceDE/>
        <w:autoSpaceDN/>
        <w:adjustRightInd/>
        <w:spacing w:line="240" w:lineRule="atLeast"/>
        <w:outlineLvl w:val="9"/>
        <w:rPr>
          <w:rFonts w:eastAsia="Times New Roman"/>
          <w:bCs w:val="0"/>
          <w:sz w:val="24"/>
          <w:szCs w:val="24"/>
        </w:rPr>
      </w:pPr>
    </w:p>
    <w:p w:rsidR="00426794" w:rsidRDefault="00426794" w:rsidP="00B320EF">
      <w:pPr>
        <w:autoSpaceDE/>
        <w:autoSpaceDN/>
        <w:adjustRightInd/>
        <w:spacing w:line="240" w:lineRule="atLeast"/>
        <w:outlineLvl w:val="9"/>
        <w:rPr>
          <w:rFonts w:eastAsia="Times New Roman"/>
          <w:bCs w:val="0"/>
          <w:sz w:val="24"/>
          <w:szCs w:val="24"/>
        </w:rPr>
      </w:pPr>
    </w:p>
    <w:p w:rsidR="00426794" w:rsidRDefault="00426794" w:rsidP="00B320EF">
      <w:pPr>
        <w:autoSpaceDE/>
        <w:autoSpaceDN/>
        <w:adjustRightInd/>
        <w:spacing w:line="240" w:lineRule="atLeast"/>
        <w:outlineLvl w:val="9"/>
        <w:rPr>
          <w:rFonts w:eastAsia="Times New Roman"/>
          <w:bCs w:val="0"/>
          <w:sz w:val="24"/>
          <w:szCs w:val="24"/>
        </w:rPr>
      </w:pPr>
    </w:p>
    <w:p w:rsidR="00426794" w:rsidRDefault="00426794" w:rsidP="00B320EF">
      <w:pPr>
        <w:autoSpaceDE/>
        <w:autoSpaceDN/>
        <w:adjustRightInd/>
        <w:spacing w:line="240" w:lineRule="atLeast"/>
        <w:outlineLvl w:val="9"/>
        <w:rPr>
          <w:rFonts w:eastAsia="Times New Roman"/>
          <w:bCs w:val="0"/>
          <w:sz w:val="24"/>
          <w:szCs w:val="24"/>
        </w:rPr>
      </w:pPr>
    </w:p>
    <w:p w:rsidR="00426794" w:rsidRDefault="00426794" w:rsidP="00B320EF">
      <w:pPr>
        <w:autoSpaceDE/>
        <w:autoSpaceDN/>
        <w:adjustRightInd/>
        <w:spacing w:line="240" w:lineRule="atLeast"/>
        <w:outlineLvl w:val="9"/>
        <w:rPr>
          <w:rFonts w:eastAsia="Times New Roman"/>
          <w:bCs w:val="0"/>
          <w:sz w:val="24"/>
          <w:szCs w:val="24"/>
        </w:rPr>
      </w:pPr>
    </w:p>
    <w:p w:rsidR="00426794" w:rsidRDefault="00426794" w:rsidP="00B320EF">
      <w:pPr>
        <w:autoSpaceDE/>
        <w:autoSpaceDN/>
        <w:adjustRightInd/>
        <w:spacing w:line="240" w:lineRule="atLeast"/>
        <w:outlineLvl w:val="9"/>
        <w:rPr>
          <w:rFonts w:eastAsia="Times New Roman"/>
          <w:bCs w:val="0"/>
          <w:sz w:val="24"/>
          <w:szCs w:val="24"/>
        </w:rPr>
      </w:pPr>
    </w:p>
    <w:p w:rsidR="00980864" w:rsidRPr="003F7B7D" w:rsidRDefault="00980864" w:rsidP="00B320EF">
      <w:pPr>
        <w:autoSpaceDE/>
        <w:autoSpaceDN/>
        <w:adjustRightInd/>
        <w:spacing w:line="240" w:lineRule="atLeast"/>
        <w:outlineLvl w:val="9"/>
        <w:rPr>
          <w:rFonts w:eastAsia="Times New Roman"/>
          <w:bCs w:val="0"/>
          <w:sz w:val="24"/>
          <w:szCs w:val="24"/>
        </w:rPr>
      </w:pPr>
    </w:p>
    <w:p w:rsidR="00945A4E" w:rsidRPr="00704647" w:rsidRDefault="00B320EF" w:rsidP="00704647">
      <w:pPr>
        <w:autoSpaceDE/>
        <w:autoSpaceDN/>
        <w:adjustRightInd/>
        <w:spacing w:line="240" w:lineRule="atLeast"/>
        <w:outlineLvl w:val="9"/>
        <w:rPr>
          <w:rFonts w:eastAsia="Times New Roman"/>
          <w:b w:val="0"/>
          <w:bCs w:val="0"/>
          <w:sz w:val="24"/>
          <w:szCs w:val="24"/>
        </w:rPr>
      </w:pPr>
      <w:r w:rsidRPr="00704647">
        <w:rPr>
          <w:rFonts w:eastAsia="Times New Roman"/>
          <w:b w:val="0"/>
          <w:bCs w:val="0"/>
          <w:sz w:val="24"/>
          <w:szCs w:val="24"/>
        </w:rPr>
        <w:t>Prishtinë</w:t>
      </w:r>
    </w:p>
    <w:p w:rsidR="00B320EF" w:rsidRPr="00704647" w:rsidRDefault="007915CA" w:rsidP="007915CA">
      <w:pPr>
        <w:autoSpaceDE/>
        <w:autoSpaceDN/>
        <w:adjustRightInd/>
        <w:spacing w:line="240" w:lineRule="atLeast"/>
        <w:outlineLvl w:val="9"/>
        <w:rPr>
          <w:rFonts w:eastAsia="Times New Roman"/>
          <w:b w:val="0"/>
          <w:bCs w:val="0"/>
          <w:sz w:val="24"/>
          <w:szCs w:val="24"/>
        </w:rPr>
      </w:pPr>
      <w:r w:rsidRPr="00704647">
        <w:rPr>
          <w:rFonts w:eastAsia="Times New Roman"/>
          <w:b w:val="0"/>
          <w:bCs w:val="0"/>
          <w:sz w:val="24"/>
          <w:szCs w:val="24"/>
        </w:rPr>
        <w:t>Q</w:t>
      </w:r>
      <w:r w:rsidR="008234CE" w:rsidRPr="00704647">
        <w:rPr>
          <w:rFonts w:eastAsia="Times New Roman"/>
          <w:b w:val="0"/>
          <w:bCs w:val="0"/>
          <w:sz w:val="24"/>
          <w:szCs w:val="24"/>
        </w:rPr>
        <w:t>ershor 2017</w:t>
      </w:r>
    </w:p>
    <w:p w:rsidR="00980864" w:rsidRPr="003F7B7D" w:rsidRDefault="00980864" w:rsidP="00B320EF">
      <w:pPr>
        <w:autoSpaceDE/>
        <w:autoSpaceDN/>
        <w:adjustRightInd/>
        <w:spacing w:line="240" w:lineRule="atLeast"/>
        <w:outlineLvl w:val="9"/>
        <w:rPr>
          <w:rFonts w:eastAsia="Times New Roman"/>
          <w:bCs w:val="0"/>
          <w:sz w:val="24"/>
          <w:szCs w:val="24"/>
        </w:rPr>
      </w:pPr>
    </w:p>
    <w:p w:rsidR="00426794" w:rsidRPr="003F7B7D" w:rsidRDefault="00426794" w:rsidP="00B320EF">
      <w:pPr>
        <w:autoSpaceDE/>
        <w:autoSpaceDN/>
        <w:adjustRightInd/>
        <w:spacing w:line="240" w:lineRule="atLeast"/>
        <w:outlineLvl w:val="9"/>
        <w:rPr>
          <w:rFonts w:eastAsia="Times New Roman"/>
          <w:bCs w:val="0"/>
          <w:sz w:val="24"/>
          <w:szCs w:val="24"/>
        </w:rPr>
      </w:pPr>
    </w:p>
    <w:p w:rsidR="00C9340A" w:rsidRDefault="00C9340A" w:rsidP="00C9340A">
      <w:pPr>
        <w:rPr>
          <w:sz w:val="24"/>
          <w:szCs w:val="24"/>
        </w:rPr>
      </w:pPr>
      <w:r w:rsidRPr="003F7B7D">
        <w:rPr>
          <w:sz w:val="24"/>
          <w:szCs w:val="24"/>
        </w:rPr>
        <w:t>P Ë R M B A J T J A</w:t>
      </w:r>
    </w:p>
    <w:p w:rsidR="003C5AF9" w:rsidRPr="003F7B7D" w:rsidRDefault="003C5AF9" w:rsidP="00C9340A">
      <w:pPr>
        <w:rPr>
          <w:sz w:val="24"/>
          <w:szCs w:val="24"/>
        </w:rPr>
      </w:pPr>
    </w:p>
    <w:p w:rsidR="00C9340A" w:rsidRPr="003F7B7D" w:rsidRDefault="00C9340A" w:rsidP="00C9340A">
      <w:pPr>
        <w:rPr>
          <w:color w:val="FF0000"/>
          <w:sz w:val="24"/>
          <w:szCs w:val="24"/>
        </w:rPr>
      </w:pPr>
    </w:p>
    <w:p w:rsidR="00C9340A" w:rsidRPr="003F7B7D" w:rsidRDefault="005D3B3D" w:rsidP="00C9340A">
      <w:pPr>
        <w:jc w:val="left"/>
        <w:rPr>
          <w:b w:val="0"/>
          <w:sz w:val="24"/>
          <w:szCs w:val="24"/>
        </w:rPr>
      </w:pPr>
      <w:r w:rsidRPr="003F7B7D">
        <w:rPr>
          <w:b w:val="0"/>
          <w:sz w:val="24"/>
          <w:szCs w:val="24"/>
        </w:rPr>
        <w:t>Fjala</w:t>
      </w:r>
      <w:r w:rsidR="00C9340A" w:rsidRPr="003F7B7D">
        <w:rPr>
          <w:b w:val="0"/>
          <w:sz w:val="24"/>
          <w:szCs w:val="24"/>
        </w:rPr>
        <w:t xml:space="preserve"> hyrëse </w:t>
      </w:r>
      <w:r w:rsidR="00AE6526" w:rsidRPr="003F7B7D">
        <w:rPr>
          <w:b w:val="0"/>
          <w:sz w:val="24"/>
          <w:szCs w:val="24"/>
        </w:rPr>
        <w:tab/>
        <w:t>.</w:t>
      </w:r>
      <w:r w:rsidR="00C9340A" w:rsidRPr="003F7B7D">
        <w:rPr>
          <w:b w:val="0"/>
          <w:sz w:val="24"/>
          <w:szCs w:val="24"/>
        </w:rPr>
        <w:t>..........................................................................................</w:t>
      </w:r>
      <w:r w:rsidR="00AE6526" w:rsidRPr="003F7B7D">
        <w:rPr>
          <w:b w:val="0"/>
          <w:sz w:val="24"/>
          <w:szCs w:val="24"/>
        </w:rPr>
        <w:t>.............</w:t>
      </w:r>
      <w:r w:rsidR="00AE6526" w:rsidRPr="003F7B7D">
        <w:rPr>
          <w:b w:val="0"/>
          <w:sz w:val="24"/>
          <w:szCs w:val="24"/>
        </w:rPr>
        <w:tab/>
        <w:t>3</w:t>
      </w:r>
    </w:p>
    <w:p w:rsidR="00C9340A" w:rsidRPr="003F7B7D" w:rsidRDefault="00C9340A" w:rsidP="00C9340A">
      <w:pPr>
        <w:jc w:val="left"/>
        <w:rPr>
          <w:b w:val="0"/>
          <w:sz w:val="24"/>
          <w:szCs w:val="24"/>
        </w:rPr>
      </w:pPr>
      <w:r w:rsidRPr="003F7B7D">
        <w:rPr>
          <w:b w:val="0"/>
          <w:sz w:val="24"/>
          <w:szCs w:val="24"/>
        </w:rPr>
        <w:t xml:space="preserve">Të dhëna të përgjithshme </w:t>
      </w:r>
      <w:r w:rsidR="00AE6526" w:rsidRPr="003F7B7D">
        <w:rPr>
          <w:b w:val="0"/>
          <w:sz w:val="24"/>
          <w:szCs w:val="24"/>
        </w:rPr>
        <w:tab/>
      </w:r>
      <w:r w:rsidRPr="003F7B7D">
        <w:rPr>
          <w:b w:val="0"/>
          <w:sz w:val="24"/>
          <w:szCs w:val="24"/>
        </w:rPr>
        <w:t>................................................................................</w:t>
      </w:r>
      <w:r w:rsidR="00AE6526" w:rsidRPr="003F7B7D">
        <w:rPr>
          <w:b w:val="0"/>
          <w:sz w:val="24"/>
          <w:szCs w:val="24"/>
        </w:rPr>
        <w:tab/>
      </w:r>
      <w:r w:rsidR="00F333E2">
        <w:rPr>
          <w:b w:val="0"/>
          <w:sz w:val="24"/>
          <w:szCs w:val="24"/>
        </w:rPr>
        <w:t>4</w:t>
      </w:r>
    </w:p>
    <w:p w:rsidR="00C9340A" w:rsidRPr="003F7B7D" w:rsidRDefault="00C9340A" w:rsidP="00C9340A">
      <w:pPr>
        <w:jc w:val="left"/>
        <w:rPr>
          <w:b w:val="0"/>
          <w:sz w:val="24"/>
          <w:szCs w:val="24"/>
        </w:rPr>
      </w:pPr>
      <w:r w:rsidRPr="003F7B7D">
        <w:rPr>
          <w:b w:val="0"/>
          <w:sz w:val="24"/>
          <w:szCs w:val="24"/>
        </w:rPr>
        <w:t>Përbërja e Kuvendit .................................................................................................</w:t>
      </w:r>
      <w:r w:rsidR="00AE6526" w:rsidRPr="003F7B7D">
        <w:rPr>
          <w:b w:val="0"/>
          <w:sz w:val="24"/>
          <w:szCs w:val="24"/>
        </w:rPr>
        <w:tab/>
      </w:r>
      <w:r w:rsidR="00F333E2">
        <w:rPr>
          <w:b w:val="0"/>
          <w:sz w:val="24"/>
          <w:szCs w:val="24"/>
        </w:rPr>
        <w:t>4</w:t>
      </w:r>
    </w:p>
    <w:p w:rsidR="00C9340A" w:rsidRPr="003F7B7D" w:rsidRDefault="00C9340A" w:rsidP="00C9340A">
      <w:pPr>
        <w:jc w:val="left"/>
        <w:rPr>
          <w:b w:val="0"/>
          <w:sz w:val="24"/>
          <w:szCs w:val="24"/>
        </w:rPr>
      </w:pPr>
      <w:r w:rsidRPr="003F7B7D">
        <w:rPr>
          <w:b w:val="0"/>
          <w:sz w:val="24"/>
          <w:szCs w:val="24"/>
        </w:rPr>
        <w:t>Ndryshimet në përbërjen e Kuvendit ...........................................</w:t>
      </w:r>
      <w:r w:rsidR="00AE6526" w:rsidRPr="003F7B7D">
        <w:rPr>
          <w:b w:val="0"/>
          <w:sz w:val="24"/>
          <w:szCs w:val="24"/>
        </w:rPr>
        <w:t>..........................</w:t>
      </w:r>
      <w:r w:rsidR="00AE6526" w:rsidRPr="003F7B7D">
        <w:rPr>
          <w:b w:val="0"/>
          <w:sz w:val="24"/>
          <w:szCs w:val="24"/>
        </w:rPr>
        <w:tab/>
      </w:r>
      <w:r w:rsidRPr="003F7B7D">
        <w:rPr>
          <w:b w:val="0"/>
          <w:sz w:val="24"/>
          <w:szCs w:val="24"/>
        </w:rPr>
        <w:t>1</w:t>
      </w:r>
      <w:r w:rsidR="00F333E2">
        <w:rPr>
          <w:b w:val="0"/>
          <w:sz w:val="24"/>
          <w:szCs w:val="24"/>
        </w:rPr>
        <w:t>6</w:t>
      </w:r>
    </w:p>
    <w:p w:rsidR="00C9340A" w:rsidRPr="003F7B7D" w:rsidRDefault="00C9340A" w:rsidP="00C9340A">
      <w:pPr>
        <w:jc w:val="left"/>
        <w:rPr>
          <w:b w:val="0"/>
          <w:sz w:val="24"/>
          <w:szCs w:val="24"/>
        </w:rPr>
      </w:pPr>
      <w:r w:rsidRPr="003F7B7D">
        <w:rPr>
          <w:b w:val="0"/>
          <w:sz w:val="24"/>
          <w:szCs w:val="24"/>
        </w:rPr>
        <w:t>Grupet parlamentare ..........................................................................</w:t>
      </w:r>
      <w:r w:rsidR="00AE6526" w:rsidRPr="003F7B7D">
        <w:rPr>
          <w:b w:val="0"/>
          <w:sz w:val="24"/>
          <w:szCs w:val="24"/>
        </w:rPr>
        <w:t>.....................</w:t>
      </w:r>
      <w:r w:rsidR="00AE6526" w:rsidRPr="003F7B7D">
        <w:rPr>
          <w:b w:val="0"/>
          <w:sz w:val="24"/>
          <w:szCs w:val="24"/>
        </w:rPr>
        <w:tab/>
      </w:r>
      <w:r w:rsidRPr="003F7B7D">
        <w:rPr>
          <w:b w:val="0"/>
          <w:sz w:val="24"/>
          <w:szCs w:val="24"/>
        </w:rPr>
        <w:t>1</w:t>
      </w:r>
      <w:r w:rsidR="00F333E2">
        <w:rPr>
          <w:b w:val="0"/>
          <w:sz w:val="24"/>
          <w:szCs w:val="24"/>
        </w:rPr>
        <w:t>6</w:t>
      </w:r>
    </w:p>
    <w:p w:rsidR="00C9340A" w:rsidRPr="003F7B7D" w:rsidRDefault="00C9340A" w:rsidP="00C9340A">
      <w:pPr>
        <w:jc w:val="left"/>
        <w:rPr>
          <w:b w:val="0"/>
          <w:sz w:val="24"/>
          <w:szCs w:val="24"/>
        </w:rPr>
      </w:pPr>
      <w:r w:rsidRPr="003F7B7D">
        <w:rPr>
          <w:b w:val="0"/>
          <w:sz w:val="24"/>
          <w:szCs w:val="24"/>
        </w:rPr>
        <w:t>Seancat e Kuvendit ..................................................................................................</w:t>
      </w:r>
      <w:r w:rsidR="00AE6526" w:rsidRPr="003F7B7D">
        <w:rPr>
          <w:b w:val="0"/>
          <w:sz w:val="24"/>
          <w:szCs w:val="24"/>
        </w:rPr>
        <w:tab/>
      </w:r>
      <w:r w:rsidRPr="003F7B7D">
        <w:rPr>
          <w:b w:val="0"/>
          <w:sz w:val="24"/>
          <w:szCs w:val="24"/>
        </w:rPr>
        <w:t>2</w:t>
      </w:r>
      <w:r w:rsidR="00F333E2">
        <w:rPr>
          <w:b w:val="0"/>
          <w:sz w:val="24"/>
          <w:szCs w:val="24"/>
        </w:rPr>
        <w:t>1</w:t>
      </w:r>
    </w:p>
    <w:p w:rsidR="00C9340A" w:rsidRPr="003F7B7D" w:rsidRDefault="00C9340A" w:rsidP="00C9340A">
      <w:pPr>
        <w:jc w:val="left"/>
        <w:rPr>
          <w:b w:val="0"/>
          <w:sz w:val="24"/>
          <w:szCs w:val="24"/>
        </w:rPr>
      </w:pPr>
      <w:r w:rsidRPr="003F7B7D">
        <w:rPr>
          <w:b w:val="0"/>
          <w:sz w:val="24"/>
          <w:szCs w:val="24"/>
        </w:rPr>
        <w:t>Projektligjet, ligjet e miratuara dhe aktet e tjera .....................................................</w:t>
      </w:r>
      <w:r w:rsidR="00AE6526" w:rsidRPr="003F7B7D">
        <w:rPr>
          <w:b w:val="0"/>
          <w:sz w:val="24"/>
          <w:szCs w:val="24"/>
        </w:rPr>
        <w:tab/>
      </w:r>
      <w:r w:rsidRPr="003F7B7D">
        <w:rPr>
          <w:b w:val="0"/>
          <w:sz w:val="24"/>
          <w:szCs w:val="24"/>
        </w:rPr>
        <w:t>2</w:t>
      </w:r>
      <w:r w:rsidR="00F333E2">
        <w:rPr>
          <w:b w:val="0"/>
          <w:sz w:val="24"/>
          <w:szCs w:val="24"/>
        </w:rPr>
        <w:t>1</w:t>
      </w:r>
    </w:p>
    <w:p w:rsidR="00C9340A" w:rsidRPr="003F7B7D" w:rsidRDefault="00C9340A" w:rsidP="00C9340A">
      <w:pPr>
        <w:jc w:val="left"/>
        <w:rPr>
          <w:b w:val="0"/>
          <w:sz w:val="24"/>
          <w:szCs w:val="24"/>
        </w:rPr>
      </w:pPr>
      <w:r w:rsidRPr="003F7B7D">
        <w:rPr>
          <w:b w:val="0"/>
          <w:sz w:val="24"/>
          <w:szCs w:val="24"/>
        </w:rPr>
        <w:t>Kryesia e Kuvendit ..................................................................................................</w:t>
      </w:r>
      <w:r w:rsidR="00AE6526" w:rsidRPr="003F7B7D">
        <w:rPr>
          <w:b w:val="0"/>
          <w:sz w:val="24"/>
          <w:szCs w:val="24"/>
        </w:rPr>
        <w:tab/>
      </w:r>
      <w:r w:rsidR="00D30ED7" w:rsidRPr="003F7B7D">
        <w:rPr>
          <w:b w:val="0"/>
          <w:sz w:val="24"/>
          <w:szCs w:val="24"/>
        </w:rPr>
        <w:t>3</w:t>
      </w:r>
      <w:r w:rsidR="00F333E2">
        <w:rPr>
          <w:b w:val="0"/>
          <w:sz w:val="24"/>
          <w:szCs w:val="24"/>
        </w:rPr>
        <w:t>5</w:t>
      </w:r>
    </w:p>
    <w:p w:rsidR="00C9340A" w:rsidRPr="003F7B7D" w:rsidRDefault="00C9340A" w:rsidP="00C9340A">
      <w:pPr>
        <w:jc w:val="left"/>
        <w:rPr>
          <w:b w:val="0"/>
          <w:sz w:val="24"/>
          <w:szCs w:val="24"/>
        </w:rPr>
      </w:pPr>
      <w:r w:rsidRPr="003F7B7D">
        <w:rPr>
          <w:b w:val="0"/>
          <w:sz w:val="24"/>
          <w:szCs w:val="24"/>
        </w:rPr>
        <w:t>Komisionet parlamentare ........................................................................................</w:t>
      </w:r>
      <w:r w:rsidR="00AE6526" w:rsidRPr="003F7B7D">
        <w:rPr>
          <w:b w:val="0"/>
          <w:sz w:val="24"/>
          <w:szCs w:val="24"/>
        </w:rPr>
        <w:tab/>
      </w:r>
      <w:r w:rsidR="001B04B2">
        <w:rPr>
          <w:b w:val="0"/>
          <w:sz w:val="24"/>
          <w:szCs w:val="24"/>
        </w:rPr>
        <w:t>3</w:t>
      </w:r>
      <w:r w:rsidR="00F333E2">
        <w:rPr>
          <w:b w:val="0"/>
          <w:sz w:val="24"/>
          <w:szCs w:val="24"/>
        </w:rPr>
        <w:t>8</w:t>
      </w:r>
    </w:p>
    <w:p w:rsidR="00C9340A" w:rsidRPr="003F7B7D" w:rsidRDefault="00C9340A" w:rsidP="00C9340A">
      <w:pPr>
        <w:jc w:val="left"/>
        <w:rPr>
          <w:b w:val="0"/>
          <w:sz w:val="24"/>
          <w:szCs w:val="24"/>
        </w:rPr>
      </w:pPr>
    </w:p>
    <w:p w:rsidR="00C9340A" w:rsidRPr="003F7B7D" w:rsidRDefault="00C9340A" w:rsidP="00154200">
      <w:pPr>
        <w:pStyle w:val="ListParagraph"/>
        <w:numPr>
          <w:ilvl w:val="0"/>
          <w:numId w:val="205"/>
        </w:numPr>
        <w:ind w:left="360"/>
      </w:pPr>
      <w:r w:rsidRPr="003F7B7D">
        <w:t>Komisioni për Buxh</w:t>
      </w:r>
      <w:r w:rsidR="00AE6526" w:rsidRPr="003F7B7D">
        <w:t>et dhe Financa ………………………………………........</w:t>
      </w:r>
      <w:r w:rsidR="00AE6526" w:rsidRPr="003F7B7D">
        <w:tab/>
      </w:r>
      <w:r w:rsidR="00D30ED7" w:rsidRPr="003F7B7D">
        <w:t>4</w:t>
      </w:r>
      <w:r w:rsidR="00F333E2">
        <w:t>1</w:t>
      </w:r>
    </w:p>
    <w:p w:rsidR="00C9340A" w:rsidRPr="003F7B7D" w:rsidRDefault="00C9340A" w:rsidP="00154200">
      <w:pPr>
        <w:pStyle w:val="ListParagraph"/>
        <w:numPr>
          <w:ilvl w:val="0"/>
          <w:numId w:val="205"/>
        </w:numPr>
        <w:ind w:left="360"/>
      </w:pPr>
      <w:r w:rsidRPr="003F7B7D">
        <w:t>Komisioni për Drejtat, Interesat e Komuniteteve dhe Kthim</w:t>
      </w:r>
      <w:r w:rsidR="00AE6526" w:rsidRPr="003F7B7D">
        <w:t xml:space="preserve"> ……………........</w:t>
      </w:r>
      <w:r w:rsidR="00AE6526" w:rsidRPr="003F7B7D">
        <w:tab/>
      </w:r>
      <w:r w:rsidRPr="003F7B7D">
        <w:t>6</w:t>
      </w:r>
      <w:r w:rsidR="00F333E2">
        <w:t>2</w:t>
      </w:r>
    </w:p>
    <w:p w:rsidR="00C9340A" w:rsidRPr="003F7B7D" w:rsidRDefault="00C9340A" w:rsidP="00154200">
      <w:pPr>
        <w:pStyle w:val="ListParagraph"/>
        <w:numPr>
          <w:ilvl w:val="0"/>
          <w:numId w:val="205"/>
        </w:numPr>
        <w:ind w:left="360"/>
      </w:pPr>
      <w:r w:rsidRPr="003F7B7D">
        <w:t>Komisioni për Legjislacion, Mandate, Imunitete, Rregulloren e Kuvendit dhe Mbikëqyrjen e Agjencisë kundër Korrupsionit……………………</w:t>
      </w:r>
      <w:r w:rsidR="00AE6526" w:rsidRPr="003F7B7D">
        <w:t>…………..</w:t>
      </w:r>
      <w:r w:rsidR="00AE6526" w:rsidRPr="003F7B7D">
        <w:tab/>
      </w:r>
      <w:r w:rsidR="00D30ED7" w:rsidRPr="003F7B7D">
        <w:t>7</w:t>
      </w:r>
      <w:r w:rsidR="00F333E2">
        <w:t>1</w:t>
      </w:r>
    </w:p>
    <w:p w:rsidR="00C9340A" w:rsidRPr="003F7B7D" w:rsidRDefault="00C9340A" w:rsidP="00154200">
      <w:pPr>
        <w:pStyle w:val="ListParagraph"/>
        <w:numPr>
          <w:ilvl w:val="0"/>
          <w:numId w:val="205"/>
        </w:numPr>
        <w:ind w:left="360"/>
      </w:pPr>
      <w:r w:rsidRPr="003F7B7D">
        <w:t>Komisioni për Inte</w:t>
      </w:r>
      <w:r w:rsidR="00AE6526" w:rsidRPr="003F7B7D">
        <w:t>grime Evropiane …………………………………………...</w:t>
      </w:r>
      <w:r w:rsidR="00AE6526" w:rsidRPr="003F7B7D">
        <w:tab/>
      </w:r>
      <w:r w:rsidR="00D30ED7" w:rsidRPr="003F7B7D">
        <w:t>8</w:t>
      </w:r>
      <w:r w:rsidR="00F333E2">
        <w:t>2</w:t>
      </w:r>
    </w:p>
    <w:p w:rsidR="00C9340A" w:rsidRPr="003F7B7D" w:rsidRDefault="00C9340A" w:rsidP="00154200">
      <w:pPr>
        <w:pStyle w:val="ListParagraph"/>
        <w:numPr>
          <w:ilvl w:val="0"/>
          <w:numId w:val="205"/>
        </w:numPr>
        <w:ind w:left="360"/>
      </w:pPr>
      <w:r w:rsidRPr="003F7B7D">
        <w:t>Komisioni për Punë</w:t>
      </w:r>
      <w:r w:rsidR="00AE6526" w:rsidRPr="003F7B7D">
        <w:t xml:space="preserve"> të Jashtme ………………………………………………..</w:t>
      </w:r>
      <w:r w:rsidR="00AE6526" w:rsidRPr="003F7B7D">
        <w:tab/>
      </w:r>
      <w:r w:rsidR="00D30ED7" w:rsidRPr="003F7B7D">
        <w:t>9</w:t>
      </w:r>
      <w:r w:rsidR="00F333E2">
        <w:t>0</w:t>
      </w:r>
    </w:p>
    <w:p w:rsidR="00C9340A" w:rsidRPr="003F7B7D" w:rsidRDefault="00C9340A" w:rsidP="00154200">
      <w:pPr>
        <w:pStyle w:val="ListParagraph"/>
        <w:numPr>
          <w:ilvl w:val="0"/>
          <w:numId w:val="205"/>
        </w:numPr>
        <w:ind w:left="360"/>
      </w:pPr>
      <w:r w:rsidRPr="003F7B7D">
        <w:t>Komisioni për Arsim, Shkencë, Teknologji, Kulturë, Rini dhe</w:t>
      </w:r>
      <w:r w:rsidR="00AE6526" w:rsidRPr="003F7B7D">
        <w:t xml:space="preserve"> Sport ………...</w:t>
      </w:r>
      <w:r w:rsidR="00AE6526" w:rsidRPr="003F7B7D">
        <w:tab/>
      </w:r>
      <w:r w:rsidR="001B04B2">
        <w:t>9</w:t>
      </w:r>
      <w:r w:rsidR="00F333E2">
        <w:t>7</w:t>
      </w:r>
    </w:p>
    <w:p w:rsidR="00C9340A" w:rsidRPr="003F7B7D" w:rsidRDefault="00C9340A" w:rsidP="00154200">
      <w:pPr>
        <w:pStyle w:val="ListParagraph"/>
        <w:numPr>
          <w:ilvl w:val="0"/>
          <w:numId w:val="205"/>
        </w:numPr>
        <w:ind w:left="360"/>
      </w:pPr>
      <w:r w:rsidRPr="003F7B7D">
        <w:t>Komisioni për Administratë Publike, Pushtet Lokal dhe Media ..................</w:t>
      </w:r>
      <w:r w:rsidR="00AE6526" w:rsidRPr="003F7B7D">
        <w:t>.....</w:t>
      </w:r>
      <w:r w:rsidR="00AE6526" w:rsidRPr="003F7B7D">
        <w:tab/>
      </w:r>
      <w:r w:rsidR="00D30ED7" w:rsidRPr="003F7B7D">
        <w:t>1</w:t>
      </w:r>
      <w:r w:rsidR="001B04B2">
        <w:t>0</w:t>
      </w:r>
      <w:r w:rsidR="00AD123E">
        <w:t>5</w:t>
      </w:r>
    </w:p>
    <w:p w:rsidR="00C9340A" w:rsidRPr="003F7B7D" w:rsidRDefault="00C9340A" w:rsidP="00154200">
      <w:pPr>
        <w:pStyle w:val="ListParagraph"/>
        <w:numPr>
          <w:ilvl w:val="0"/>
          <w:numId w:val="205"/>
        </w:numPr>
        <w:ind w:left="360"/>
      </w:pPr>
      <w:r w:rsidRPr="003F7B7D">
        <w:t>Komisioni për Zhvillim Ekonomik, Infrast</w:t>
      </w:r>
      <w:r w:rsidR="00AE6526" w:rsidRPr="003F7B7D">
        <w:t>rukturë,Tregti dhe Industri ……….</w:t>
      </w:r>
      <w:r w:rsidR="00AE6526" w:rsidRPr="003F7B7D">
        <w:tab/>
      </w:r>
      <w:r w:rsidR="00D30ED7" w:rsidRPr="003F7B7D">
        <w:t>11</w:t>
      </w:r>
      <w:r w:rsidR="00AD123E">
        <w:t>0</w:t>
      </w:r>
    </w:p>
    <w:p w:rsidR="00C9340A" w:rsidRPr="003F7B7D" w:rsidRDefault="00C9340A" w:rsidP="00154200">
      <w:pPr>
        <w:pStyle w:val="ListParagraph"/>
        <w:numPr>
          <w:ilvl w:val="0"/>
          <w:numId w:val="205"/>
        </w:numPr>
        <w:ind w:left="360"/>
      </w:pPr>
      <w:r w:rsidRPr="003F7B7D">
        <w:t>Komisioni për Shëndetësi, Punë</w:t>
      </w:r>
      <w:r w:rsidR="00AE6526" w:rsidRPr="003F7B7D">
        <w:t xml:space="preserve"> dhe Mirëqenie Sociale ………………………</w:t>
      </w:r>
      <w:r w:rsidR="00AE6526" w:rsidRPr="003F7B7D">
        <w:tab/>
      </w:r>
      <w:r w:rsidR="00D30ED7" w:rsidRPr="003F7B7D">
        <w:t>13</w:t>
      </w:r>
      <w:r w:rsidR="00AD123E">
        <w:t>0</w:t>
      </w:r>
    </w:p>
    <w:p w:rsidR="00C9340A" w:rsidRPr="003F7B7D" w:rsidRDefault="00C9340A" w:rsidP="00154200">
      <w:pPr>
        <w:pStyle w:val="ListParagraph"/>
        <w:numPr>
          <w:ilvl w:val="0"/>
          <w:numId w:val="205"/>
        </w:numPr>
        <w:ind w:left="360"/>
      </w:pPr>
      <w:r w:rsidRPr="003F7B7D">
        <w:t>Komisioni për Bujqësi, Pylltari dhe Mje</w:t>
      </w:r>
      <w:r w:rsidR="00AE6526" w:rsidRPr="003F7B7D">
        <w:t>dis e Planifikim Hapësinor ……........</w:t>
      </w:r>
      <w:r w:rsidR="00AE6526" w:rsidRPr="003F7B7D">
        <w:tab/>
      </w:r>
      <w:r w:rsidR="00AD123E">
        <w:t>139</w:t>
      </w:r>
    </w:p>
    <w:p w:rsidR="00C9340A" w:rsidRPr="003F7B7D" w:rsidRDefault="00C9340A" w:rsidP="00154200">
      <w:pPr>
        <w:pStyle w:val="ListParagraph"/>
        <w:numPr>
          <w:ilvl w:val="0"/>
          <w:numId w:val="205"/>
        </w:numPr>
        <w:ind w:left="360"/>
      </w:pPr>
      <w:r w:rsidRPr="003F7B7D">
        <w:t>Komisioni për Punë të Brendshme, Siguri dhe Mbikëqyrje të Forcës së Sigurisë</w:t>
      </w:r>
      <w:r w:rsidR="00AE6526" w:rsidRPr="003F7B7D">
        <w:t>…………………………………………………………………………</w:t>
      </w:r>
      <w:r w:rsidR="00AE6526" w:rsidRPr="003F7B7D">
        <w:tab/>
      </w:r>
      <w:r w:rsidR="00D30ED7" w:rsidRPr="003F7B7D">
        <w:t>1</w:t>
      </w:r>
      <w:r w:rsidR="000C5443">
        <w:t>48</w:t>
      </w:r>
    </w:p>
    <w:p w:rsidR="00C9340A" w:rsidRPr="003F7B7D" w:rsidRDefault="00C9340A" w:rsidP="00154200">
      <w:pPr>
        <w:pStyle w:val="ListParagraph"/>
        <w:numPr>
          <w:ilvl w:val="0"/>
          <w:numId w:val="205"/>
        </w:numPr>
        <w:ind w:left="360"/>
      </w:pPr>
      <w:r w:rsidRPr="003F7B7D">
        <w:t>Komisioni për Mbikëqyrjen e Agjencisë Kosovare për Inteligjencë ……...</w:t>
      </w:r>
      <w:r w:rsidR="00AE6526" w:rsidRPr="003F7B7D">
        <w:t>.....</w:t>
      </w:r>
      <w:r w:rsidR="00AE6526" w:rsidRPr="003F7B7D">
        <w:tab/>
      </w:r>
      <w:r w:rsidR="00D30ED7" w:rsidRPr="003F7B7D">
        <w:t>1</w:t>
      </w:r>
      <w:r w:rsidR="00F517BF">
        <w:t>57</w:t>
      </w:r>
    </w:p>
    <w:p w:rsidR="00C9340A" w:rsidRPr="003F7B7D" w:rsidRDefault="00C9340A" w:rsidP="00154200">
      <w:pPr>
        <w:pStyle w:val="ListParagraph"/>
        <w:numPr>
          <w:ilvl w:val="0"/>
          <w:numId w:val="205"/>
        </w:numPr>
        <w:ind w:left="360"/>
      </w:pPr>
      <w:r w:rsidRPr="003F7B7D">
        <w:t>Komisioni për Mbikëqyrjen e Financave Publike …………………………</w:t>
      </w:r>
      <w:r w:rsidR="00AE6526" w:rsidRPr="003F7B7D">
        <w:t>….</w:t>
      </w:r>
      <w:r w:rsidR="00AE6526" w:rsidRPr="003F7B7D">
        <w:tab/>
      </w:r>
      <w:r w:rsidR="00D30ED7" w:rsidRPr="003F7B7D">
        <w:t>16</w:t>
      </w:r>
      <w:r w:rsidR="00F517BF">
        <w:t>1</w:t>
      </w:r>
    </w:p>
    <w:p w:rsidR="00C9340A" w:rsidRPr="003F7B7D" w:rsidRDefault="00C9340A" w:rsidP="00154200">
      <w:pPr>
        <w:pStyle w:val="ListParagraph"/>
        <w:numPr>
          <w:ilvl w:val="0"/>
          <w:numId w:val="205"/>
        </w:numPr>
        <w:ind w:left="360"/>
      </w:pPr>
      <w:r w:rsidRPr="003F7B7D">
        <w:t>Komisioni për të Drejtat e Njeriut, Barazi Gjinore, për Persona të Pagjetur dhe Peticione...</w:t>
      </w:r>
      <w:r w:rsidR="00AE6526" w:rsidRPr="003F7B7D">
        <w:t>.........................................................................................................</w:t>
      </w:r>
      <w:r w:rsidR="00AE6526" w:rsidRPr="003F7B7D">
        <w:tab/>
      </w:r>
      <w:r w:rsidR="00664CE7" w:rsidRPr="003F7B7D">
        <w:t>17</w:t>
      </w:r>
      <w:r w:rsidR="00F517BF">
        <w:t>3</w:t>
      </w:r>
      <w:r w:rsidRPr="003F7B7D">
        <w:tab/>
      </w:r>
    </w:p>
    <w:p w:rsidR="00C9340A" w:rsidRPr="003F7B7D" w:rsidRDefault="00C9340A" w:rsidP="00C9340A">
      <w:pPr>
        <w:jc w:val="left"/>
        <w:rPr>
          <w:b w:val="0"/>
          <w:sz w:val="24"/>
          <w:szCs w:val="24"/>
        </w:rPr>
      </w:pPr>
      <w:r w:rsidRPr="003F7B7D">
        <w:rPr>
          <w:b w:val="0"/>
          <w:sz w:val="24"/>
          <w:szCs w:val="24"/>
        </w:rPr>
        <w:t>Komisionet ad-hoc........................................................................................</w:t>
      </w:r>
      <w:r w:rsidR="00AE6526" w:rsidRPr="003F7B7D">
        <w:rPr>
          <w:b w:val="0"/>
          <w:sz w:val="24"/>
          <w:szCs w:val="24"/>
        </w:rPr>
        <w:t>...........</w:t>
      </w:r>
      <w:r w:rsidR="00AE6526" w:rsidRPr="003F7B7D">
        <w:rPr>
          <w:b w:val="0"/>
          <w:sz w:val="24"/>
          <w:szCs w:val="24"/>
        </w:rPr>
        <w:tab/>
      </w:r>
      <w:r w:rsidR="00664CE7" w:rsidRPr="003F7B7D">
        <w:rPr>
          <w:b w:val="0"/>
          <w:sz w:val="24"/>
          <w:szCs w:val="24"/>
        </w:rPr>
        <w:t>18</w:t>
      </w:r>
      <w:r w:rsidR="00F517BF">
        <w:rPr>
          <w:b w:val="0"/>
          <w:sz w:val="24"/>
          <w:szCs w:val="24"/>
        </w:rPr>
        <w:t>5</w:t>
      </w:r>
    </w:p>
    <w:p w:rsidR="00C9340A" w:rsidRPr="003F7B7D" w:rsidRDefault="00C9340A" w:rsidP="00C9340A">
      <w:pPr>
        <w:jc w:val="left"/>
        <w:rPr>
          <w:b w:val="0"/>
          <w:sz w:val="24"/>
          <w:szCs w:val="24"/>
        </w:rPr>
      </w:pPr>
      <w:r w:rsidRPr="003F7B7D">
        <w:rPr>
          <w:b w:val="0"/>
          <w:sz w:val="24"/>
          <w:szCs w:val="24"/>
        </w:rPr>
        <w:t>Komisioni Parlamentar për Stabilizim Asociim ...............................................</w:t>
      </w:r>
      <w:r w:rsidR="00AE6526" w:rsidRPr="003F7B7D">
        <w:rPr>
          <w:b w:val="0"/>
          <w:sz w:val="24"/>
          <w:szCs w:val="24"/>
        </w:rPr>
        <w:t>......</w:t>
      </w:r>
      <w:r w:rsidR="000043EE">
        <w:rPr>
          <w:b w:val="0"/>
          <w:sz w:val="24"/>
          <w:szCs w:val="24"/>
        </w:rPr>
        <w:t>.</w:t>
      </w:r>
      <w:r w:rsidR="00AE6526" w:rsidRPr="003F7B7D">
        <w:rPr>
          <w:b w:val="0"/>
          <w:sz w:val="24"/>
          <w:szCs w:val="24"/>
        </w:rPr>
        <w:tab/>
      </w:r>
      <w:r w:rsidR="00664CE7" w:rsidRPr="003F7B7D">
        <w:rPr>
          <w:b w:val="0"/>
          <w:sz w:val="24"/>
          <w:szCs w:val="24"/>
        </w:rPr>
        <w:t>1</w:t>
      </w:r>
      <w:r w:rsidR="00F517BF">
        <w:rPr>
          <w:b w:val="0"/>
          <w:sz w:val="24"/>
          <w:szCs w:val="24"/>
        </w:rPr>
        <w:t>86</w:t>
      </w:r>
    </w:p>
    <w:p w:rsidR="00C9340A" w:rsidRDefault="00AB5680" w:rsidP="00C9340A">
      <w:pPr>
        <w:jc w:val="left"/>
        <w:rPr>
          <w:b w:val="0"/>
          <w:sz w:val="24"/>
          <w:szCs w:val="24"/>
        </w:rPr>
      </w:pPr>
      <w:r w:rsidRPr="00AB5680">
        <w:rPr>
          <w:b w:val="0"/>
          <w:sz w:val="24"/>
          <w:szCs w:val="24"/>
        </w:rPr>
        <w:t>I</w:t>
      </w:r>
      <w:r w:rsidR="00C9340A" w:rsidRPr="00AB5680">
        <w:rPr>
          <w:b w:val="0"/>
          <w:sz w:val="24"/>
          <w:szCs w:val="24"/>
        </w:rPr>
        <w:t>nstitucionet dhe agjenci</w:t>
      </w:r>
      <w:r w:rsidR="001546C9" w:rsidRPr="00AB5680">
        <w:rPr>
          <w:b w:val="0"/>
          <w:sz w:val="24"/>
          <w:szCs w:val="24"/>
        </w:rPr>
        <w:t>të</w:t>
      </w:r>
      <w:r w:rsidR="00C9340A" w:rsidRPr="00AB5680">
        <w:rPr>
          <w:b w:val="0"/>
          <w:sz w:val="24"/>
          <w:szCs w:val="24"/>
        </w:rPr>
        <w:t xml:space="preserve"> e pavarura</w:t>
      </w:r>
      <w:r w:rsidRPr="00AB5680">
        <w:rPr>
          <w:b w:val="0"/>
          <w:sz w:val="24"/>
          <w:szCs w:val="24"/>
        </w:rPr>
        <w:t>.........................</w:t>
      </w:r>
      <w:r w:rsidR="00C9340A" w:rsidRPr="00AB5680">
        <w:rPr>
          <w:b w:val="0"/>
          <w:sz w:val="24"/>
          <w:szCs w:val="24"/>
        </w:rPr>
        <w:t xml:space="preserve"> .........................</w:t>
      </w:r>
      <w:r w:rsidR="00AE6526" w:rsidRPr="00AB5680">
        <w:rPr>
          <w:b w:val="0"/>
          <w:sz w:val="24"/>
          <w:szCs w:val="24"/>
        </w:rPr>
        <w:t>.....</w:t>
      </w:r>
      <w:r w:rsidR="000043EE" w:rsidRPr="00AB5680">
        <w:rPr>
          <w:b w:val="0"/>
          <w:sz w:val="24"/>
          <w:szCs w:val="24"/>
        </w:rPr>
        <w:t>......</w:t>
      </w:r>
      <w:r w:rsidR="00AE6526" w:rsidRPr="003F7B7D">
        <w:rPr>
          <w:b w:val="0"/>
          <w:sz w:val="24"/>
          <w:szCs w:val="24"/>
        </w:rPr>
        <w:tab/>
      </w:r>
      <w:r w:rsidR="00664CE7" w:rsidRPr="003F7B7D">
        <w:rPr>
          <w:b w:val="0"/>
          <w:sz w:val="24"/>
          <w:szCs w:val="24"/>
        </w:rPr>
        <w:t>1</w:t>
      </w:r>
      <w:r w:rsidR="00F517BF">
        <w:rPr>
          <w:b w:val="0"/>
          <w:sz w:val="24"/>
          <w:szCs w:val="24"/>
        </w:rPr>
        <w:t>89</w:t>
      </w:r>
    </w:p>
    <w:p w:rsidR="000043EE" w:rsidRDefault="000043EE" w:rsidP="000043EE">
      <w:pPr>
        <w:jc w:val="left"/>
        <w:rPr>
          <w:b w:val="0"/>
          <w:sz w:val="24"/>
          <w:szCs w:val="24"/>
        </w:rPr>
      </w:pPr>
      <w:r>
        <w:rPr>
          <w:b w:val="0"/>
          <w:sz w:val="24"/>
          <w:szCs w:val="24"/>
        </w:rPr>
        <w:t>Hulumtimet legjislative/ parlamentare ......................................</w:t>
      </w:r>
      <w:r w:rsidRPr="003F7B7D">
        <w:rPr>
          <w:b w:val="0"/>
          <w:sz w:val="24"/>
          <w:szCs w:val="24"/>
        </w:rPr>
        <w:t xml:space="preserve"> ..............................</w:t>
      </w:r>
      <w:r w:rsidRPr="003F7B7D">
        <w:rPr>
          <w:b w:val="0"/>
          <w:sz w:val="24"/>
          <w:szCs w:val="24"/>
        </w:rPr>
        <w:tab/>
      </w:r>
      <w:r w:rsidR="00F517BF">
        <w:rPr>
          <w:b w:val="0"/>
          <w:sz w:val="24"/>
          <w:szCs w:val="24"/>
        </w:rPr>
        <w:t>195</w:t>
      </w:r>
    </w:p>
    <w:p w:rsidR="00C9340A" w:rsidRPr="003F7B7D" w:rsidRDefault="00C9340A" w:rsidP="00C9340A">
      <w:pPr>
        <w:jc w:val="left"/>
        <w:rPr>
          <w:b w:val="0"/>
          <w:sz w:val="24"/>
          <w:szCs w:val="24"/>
        </w:rPr>
      </w:pPr>
      <w:r w:rsidRPr="003F7B7D">
        <w:rPr>
          <w:b w:val="0"/>
          <w:sz w:val="24"/>
          <w:szCs w:val="24"/>
        </w:rPr>
        <w:t>Transparenca e punës së Kuvendit ......................................................</w:t>
      </w:r>
      <w:r w:rsidR="00AE6526" w:rsidRPr="003F7B7D">
        <w:rPr>
          <w:b w:val="0"/>
          <w:sz w:val="24"/>
          <w:szCs w:val="24"/>
        </w:rPr>
        <w:t>....................</w:t>
      </w:r>
      <w:r w:rsidR="00AE6526" w:rsidRPr="003F7B7D">
        <w:rPr>
          <w:b w:val="0"/>
          <w:sz w:val="24"/>
          <w:szCs w:val="24"/>
        </w:rPr>
        <w:tab/>
      </w:r>
      <w:r w:rsidR="00F517BF">
        <w:rPr>
          <w:b w:val="0"/>
          <w:sz w:val="24"/>
          <w:szCs w:val="24"/>
        </w:rPr>
        <w:t>196</w:t>
      </w:r>
    </w:p>
    <w:p w:rsidR="00C9340A" w:rsidRPr="003F7B7D" w:rsidRDefault="00550D87" w:rsidP="00C9340A">
      <w:pPr>
        <w:jc w:val="left"/>
        <w:rPr>
          <w:b w:val="0"/>
          <w:sz w:val="24"/>
          <w:szCs w:val="24"/>
        </w:rPr>
      </w:pPr>
      <w:r w:rsidRPr="006A59D2">
        <w:rPr>
          <w:b w:val="0"/>
          <w:sz w:val="24"/>
          <w:szCs w:val="24"/>
        </w:rPr>
        <w:t>Protokoll</w:t>
      </w:r>
      <w:r w:rsidR="006A59D2" w:rsidRPr="006A59D2">
        <w:rPr>
          <w:b w:val="0"/>
          <w:sz w:val="24"/>
          <w:szCs w:val="24"/>
        </w:rPr>
        <w:t>i</w:t>
      </w:r>
      <w:r w:rsidRPr="006A59D2">
        <w:rPr>
          <w:b w:val="0"/>
          <w:sz w:val="24"/>
          <w:szCs w:val="24"/>
        </w:rPr>
        <w:t xml:space="preserve"> dhe Marrëdhënie Ndërkombëtare</w:t>
      </w:r>
      <w:r w:rsidRPr="003F7B7D">
        <w:rPr>
          <w:b w:val="0"/>
          <w:sz w:val="24"/>
          <w:szCs w:val="24"/>
        </w:rPr>
        <w:t xml:space="preserve"> </w:t>
      </w:r>
      <w:r w:rsidR="00AE6526" w:rsidRPr="003F7B7D">
        <w:rPr>
          <w:b w:val="0"/>
          <w:sz w:val="24"/>
          <w:szCs w:val="24"/>
        </w:rPr>
        <w:t>.......</w:t>
      </w:r>
      <w:r w:rsidRPr="003F7B7D">
        <w:rPr>
          <w:b w:val="0"/>
          <w:sz w:val="24"/>
          <w:szCs w:val="24"/>
        </w:rPr>
        <w:t>......</w:t>
      </w:r>
      <w:r w:rsidR="006A59D2">
        <w:rPr>
          <w:b w:val="0"/>
          <w:sz w:val="24"/>
          <w:szCs w:val="24"/>
        </w:rPr>
        <w:t>.............</w:t>
      </w:r>
      <w:r w:rsidRPr="003F7B7D">
        <w:rPr>
          <w:b w:val="0"/>
          <w:sz w:val="24"/>
          <w:szCs w:val="24"/>
        </w:rPr>
        <w:t>..........................</w:t>
      </w:r>
      <w:r w:rsidR="00AE6526" w:rsidRPr="003F7B7D">
        <w:rPr>
          <w:b w:val="0"/>
          <w:sz w:val="24"/>
          <w:szCs w:val="24"/>
        </w:rPr>
        <w:tab/>
      </w:r>
      <w:r w:rsidR="00F517BF">
        <w:rPr>
          <w:b w:val="0"/>
          <w:sz w:val="24"/>
          <w:szCs w:val="24"/>
        </w:rPr>
        <w:t>198</w:t>
      </w:r>
    </w:p>
    <w:p w:rsidR="00C9340A" w:rsidRPr="003F7B7D" w:rsidRDefault="000043EE" w:rsidP="00C9340A">
      <w:pPr>
        <w:jc w:val="left"/>
        <w:rPr>
          <w:b w:val="0"/>
          <w:sz w:val="24"/>
          <w:szCs w:val="24"/>
        </w:rPr>
      </w:pPr>
      <w:r>
        <w:rPr>
          <w:b w:val="0"/>
          <w:sz w:val="24"/>
          <w:szCs w:val="24"/>
        </w:rPr>
        <w:t>Raportet preliminare dhe hartimi i deklaratës së pajtueshmërisë së projektakteve të inicuara nga Kuvendi ...............................................................</w:t>
      </w:r>
      <w:r w:rsidR="00C9340A" w:rsidRPr="003F7B7D">
        <w:rPr>
          <w:b w:val="0"/>
          <w:sz w:val="24"/>
          <w:szCs w:val="24"/>
        </w:rPr>
        <w:t>....</w:t>
      </w:r>
      <w:r w:rsidR="00AE6526" w:rsidRPr="003F7B7D">
        <w:rPr>
          <w:b w:val="0"/>
          <w:sz w:val="24"/>
          <w:szCs w:val="24"/>
        </w:rPr>
        <w:t>...........................</w:t>
      </w:r>
      <w:r w:rsidR="00AE6526" w:rsidRPr="003F7B7D">
        <w:rPr>
          <w:b w:val="0"/>
          <w:sz w:val="24"/>
          <w:szCs w:val="24"/>
        </w:rPr>
        <w:tab/>
      </w:r>
      <w:r w:rsidR="00F517BF">
        <w:rPr>
          <w:b w:val="0"/>
          <w:sz w:val="24"/>
          <w:szCs w:val="24"/>
        </w:rPr>
        <w:t>21</w:t>
      </w:r>
      <w:r w:rsidR="003700D4">
        <w:rPr>
          <w:b w:val="0"/>
          <w:sz w:val="24"/>
          <w:szCs w:val="24"/>
        </w:rPr>
        <w:t>9</w:t>
      </w:r>
    </w:p>
    <w:p w:rsidR="00C9340A" w:rsidRPr="003F7B7D" w:rsidRDefault="00C9340A" w:rsidP="00C9340A">
      <w:pPr>
        <w:jc w:val="left"/>
        <w:rPr>
          <w:b w:val="0"/>
          <w:sz w:val="24"/>
          <w:szCs w:val="24"/>
        </w:rPr>
      </w:pPr>
      <w:r w:rsidRPr="003F7B7D">
        <w:rPr>
          <w:b w:val="0"/>
          <w:sz w:val="24"/>
          <w:szCs w:val="24"/>
        </w:rPr>
        <w:t>Të dhënat për të punësuarit në Administratën e Kuvendit të Kosovës ...................</w:t>
      </w:r>
      <w:r w:rsidR="00AE6526" w:rsidRPr="003F7B7D">
        <w:rPr>
          <w:b w:val="0"/>
          <w:sz w:val="24"/>
          <w:szCs w:val="24"/>
        </w:rPr>
        <w:tab/>
      </w:r>
      <w:r w:rsidR="00F517BF">
        <w:rPr>
          <w:b w:val="0"/>
          <w:sz w:val="24"/>
          <w:szCs w:val="24"/>
        </w:rPr>
        <w:t>219</w:t>
      </w:r>
    </w:p>
    <w:p w:rsidR="00C9340A" w:rsidRPr="003F7B7D" w:rsidRDefault="00C9340A" w:rsidP="00C9340A">
      <w:pPr>
        <w:jc w:val="left"/>
        <w:rPr>
          <w:b w:val="0"/>
          <w:sz w:val="24"/>
          <w:szCs w:val="24"/>
        </w:rPr>
      </w:pPr>
      <w:r w:rsidRPr="003F7B7D">
        <w:rPr>
          <w:b w:val="0"/>
          <w:sz w:val="24"/>
          <w:szCs w:val="24"/>
        </w:rPr>
        <w:t>Të dhënat për Buxhetin e Kuvendit gjatë Legjislaturës</w:t>
      </w:r>
      <w:r w:rsidR="001546C9" w:rsidRPr="003F7B7D">
        <w:rPr>
          <w:b w:val="0"/>
          <w:sz w:val="24"/>
          <w:szCs w:val="24"/>
        </w:rPr>
        <w:t xml:space="preserve"> V        </w:t>
      </w:r>
      <w:r w:rsidRPr="003F7B7D">
        <w:rPr>
          <w:b w:val="0"/>
          <w:sz w:val="24"/>
          <w:szCs w:val="24"/>
        </w:rPr>
        <w:t>..............................</w:t>
      </w:r>
      <w:r w:rsidR="00AE6526" w:rsidRPr="003F7B7D">
        <w:rPr>
          <w:b w:val="0"/>
          <w:sz w:val="24"/>
          <w:szCs w:val="24"/>
        </w:rPr>
        <w:tab/>
      </w:r>
      <w:r w:rsidR="00664CE7" w:rsidRPr="003F7B7D">
        <w:rPr>
          <w:b w:val="0"/>
          <w:sz w:val="24"/>
          <w:szCs w:val="24"/>
        </w:rPr>
        <w:t>2</w:t>
      </w:r>
      <w:r w:rsidR="003700D4">
        <w:rPr>
          <w:b w:val="0"/>
          <w:sz w:val="24"/>
          <w:szCs w:val="24"/>
        </w:rPr>
        <w:t>20</w:t>
      </w:r>
    </w:p>
    <w:p w:rsidR="00C9340A" w:rsidRPr="003F7B7D" w:rsidRDefault="00C9340A" w:rsidP="00C9340A">
      <w:pPr>
        <w:jc w:val="left"/>
        <w:rPr>
          <w:b w:val="0"/>
          <w:sz w:val="24"/>
          <w:szCs w:val="24"/>
        </w:rPr>
      </w:pPr>
      <w:r w:rsidRPr="003F7B7D">
        <w:rPr>
          <w:b w:val="0"/>
          <w:sz w:val="24"/>
          <w:szCs w:val="24"/>
        </w:rPr>
        <w:t xml:space="preserve">Të dhënat për prokurimet e zhvilluara gjatë Legjislaturës </w:t>
      </w:r>
      <w:r w:rsidR="001546C9" w:rsidRPr="003F7B7D">
        <w:rPr>
          <w:b w:val="0"/>
          <w:sz w:val="24"/>
          <w:szCs w:val="24"/>
        </w:rPr>
        <w:t xml:space="preserve">V       </w:t>
      </w:r>
      <w:r w:rsidRPr="003F7B7D">
        <w:rPr>
          <w:b w:val="0"/>
          <w:sz w:val="24"/>
          <w:szCs w:val="24"/>
        </w:rPr>
        <w:t xml:space="preserve"> ........................</w:t>
      </w:r>
      <w:r w:rsidR="00AE6526" w:rsidRPr="003F7B7D">
        <w:rPr>
          <w:b w:val="0"/>
          <w:sz w:val="24"/>
          <w:szCs w:val="24"/>
        </w:rPr>
        <w:t>.</w:t>
      </w:r>
      <w:r w:rsidR="00AE6526" w:rsidRPr="003F7B7D">
        <w:rPr>
          <w:b w:val="0"/>
          <w:sz w:val="24"/>
          <w:szCs w:val="24"/>
        </w:rPr>
        <w:tab/>
      </w:r>
      <w:r w:rsidR="00664CE7" w:rsidRPr="003F7B7D">
        <w:rPr>
          <w:b w:val="0"/>
          <w:sz w:val="24"/>
          <w:szCs w:val="24"/>
        </w:rPr>
        <w:t>2</w:t>
      </w:r>
      <w:r w:rsidR="00F517BF">
        <w:rPr>
          <w:b w:val="0"/>
          <w:sz w:val="24"/>
          <w:szCs w:val="24"/>
        </w:rPr>
        <w:t>2</w:t>
      </w:r>
      <w:r w:rsidR="003700D4">
        <w:rPr>
          <w:b w:val="0"/>
          <w:sz w:val="24"/>
          <w:szCs w:val="24"/>
        </w:rPr>
        <w:t>9</w:t>
      </w:r>
    </w:p>
    <w:p w:rsidR="00C9340A" w:rsidRPr="003F7B7D" w:rsidRDefault="00C9340A" w:rsidP="00C9340A">
      <w:pPr>
        <w:jc w:val="left"/>
        <w:rPr>
          <w:b w:val="0"/>
          <w:sz w:val="24"/>
          <w:szCs w:val="24"/>
        </w:rPr>
      </w:pPr>
      <w:r w:rsidRPr="006A59D2">
        <w:rPr>
          <w:b w:val="0"/>
          <w:sz w:val="24"/>
          <w:szCs w:val="24"/>
        </w:rPr>
        <w:t>Koordinim</w:t>
      </w:r>
      <w:r w:rsidR="00664CE7" w:rsidRPr="006A59D2">
        <w:rPr>
          <w:b w:val="0"/>
          <w:sz w:val="24"/>
          <w:szCs w:val="24"/>
        </w:rPr>
        <w:t>i</w:t>
      </w:r>
      <w:r w:rsidRPr="006A59D2">
        <w:rPr>
          <w:b w:val="0"/>
          <w:sz w:val="24"/>
          <w:szCs w:val="24"/>
        </w:rPr>
        <w:t xml:space="preserve"> me donatorë, </w:t>
      </w:r>
      <w:r w:rsidR="001546C9" w:rsidRPr="006A59D2">
        <w:rPr>
          <w:b w:val="0"/>
          <w:sz w:val="24"/>
          <w:szCs w:val="24"/>
        </w:rPr>
        <w:t>shoqëri</w:t>
      </w:r>
      <w:r w:rsidRPr="006A59D2">
        <w:rPr>
          <w:b w:val="0"/>
          <w:sz w:val="24"/>
          <w:szCs w:val="24"/>
        </w:rPr>
        <w:t xml:space="preserve"> civile dhe planifikim strategjik</w:t>
      </w:r>
      <w:r w:rsidR="00AE6526" w:rsidRPr="003F7B7D">
        <w:rPr>
          <w:b w:val="0"/>
          <w:sz w:val="24"/>
          <w:szCs w:val="24"/>
        </w:rPr>
        <w:t xml:space="preserve"> ...........................</w:t>
      </w:r>
      <w:r w:rsidR="00AE6526" w:rsidRPr="003F7B7D">
        <w:rPr>
          <w:b w:val="0"/>
          <w:sz w:val="24"/>
          <w:szCs w:val="24"/>
        </w:rPr>
        <w:tab/>
      </w:r>
      <w:r w:rsidR="00664CE7" w:rsidRPr="003F7B7D">
        <w:rPr>
          <w:b w:val="0"/>
          <w:sz w:val="24"/>
          <w:szCs w:val="24"/>
        </w:rPr>
        <w:t>2</w:t>
      </w:r>
      <w:r w:rsidR="00F517BF">
        <w:rPr>
          <w:b w:val="0"/>
          <w:sz w:val="24"/>
          <w:szCs w:val="24"/>
        </w:rPr>
        <w:t>3</w:t>
      </w:r>
      <w:r w:rsidR="003700D4">
        <w:rPr>
          <w:b w:val="0"/>
          <w:sz w:val="24"/>
          <w:szCs w:val="24"/>
        </w:rPr>
        <w:t>5</w:t>
      </w:r>
    </w:p>
    <w:p w:rsidR="00C9340A" w:rsidRPr="003F7B7D" w:rsidRDefault="00C9340A" w:rsidP="00C9340A">
      <w:pPr>
        <w:jc w:val="left"/>
        <w:rPr>
          <w:b w:val="0"/>
          <w:sz w:val="24"/>
          <w:szCs w:val="24"/>
        </w:rPr>
      </w:pPr>
      <w:r w:rsidRPr="003F7B7D">
        <w:rPr>
          <w:b w:val="0"/>
          <w:sz w:val="24"/>
          <w:szCs w:val="24"/>
        </w:rPr>
        <w:t>Struktura organizative e Administratës së Kuvendit ................................................</w:t>
      </w:r>
      <w:r w:rsidR="00AE6526" w:rsidRPr="003F7B7D">
        <w:rPr>
          <w:b w:val="0"/>
          <w:sz w:val="24"/>
          <w:szCs w:val="24"/>
        </w:rPr>
        <w:tab/>
      </w:r>
      <w:r w:rsidR="00664CE7" w:rsidRPr="003F7B7D">
        <w:rPr>
          <w:b w:val="0"/>
          <w:sz w:val="24"/>
          <w:szCs w:val="24"/>
        </w:rPr>
        <w:t>2</w:t>
      </w:r>
      <w:r w:rsidR="00F517BF">
        <w:rPr>
          <w:b w:val="0"/>
          <w:sz w:val="24"/>
          <w:szCs w:val="24"/>
        </w:rPr>
        <w:t>45</w:t>
      </w:r>
      <w:bookmarkStart w:id="2" w:name="_GoBack"/>
      <w:bookmarkEnd w:id="2"/>
    </w:p>
    <w:p w:rsidR="00C9340A" w:rsidRPr="003F7B7D" w:rsidRDefault="00C9340A" w:rsidP="00C9340A">
      <w:pPr>
        <w:rPr>
          <w:sz w:val="24"/>
          <w:szCs w:val="24"/>
        </w:rPr>
      </w:pPr>
    </w:p>
    <w:p w:rsidR="00CA1B80" w:rsidRPr="003F7B7D" w:rsidRDefault="00CA1B80" w:rsidP="00CA1B80">
      <w:pPr>
        <w:autoSpaceDE/>
        <w:autoSpaceDN/>
        <w:adjustRightInd/>
        <w:jc w:val="both"/>
        <w:outlineLvl w:val="9"/>
        <w:rPr>
          <w:rFonts w:eastAsia="Times New Roman"/>
          <w:bCs w:val="0"/>
          <w:sz w:val="24"/>
          <w:szCs w:val="24"/>
        </w:rPr>
      </w:pPr>
    </w:p>
    <w:p w:rsidR="00CA1B80" w:rsidRPr="003F7B7D" w:rsidRDefault="00CA1B80" w:rsidP="00B320EF">
      <w:pPr>
        <w:autoSpaceDE/>
        <w:autoSpaceDN/>
        <w:adjustRightInd/>
        <w:outlineLvl w:val="9"/>
        <w:rPr>
          <w:rFonts w:eastAsia="Times New Roman"/>
          <w:bCs w:val="0"/>
          <w:sz w:val="24"/>
          <w:szCs w:val="24"/>
        </w:rPr>
      </w:pPr>
    </w:p>
    <w:p w:rsidR="005F3BFF" w:rsidRPr="002F094C" w:rsidRDefault="005F3BFF" w:rsidP="005F3BFF">
      <w:pPr>
        <w:autoSpaceDE/>
        <w:autoSpaceDN/>
        <w:adjustRightInd/>
        <w:jc w:val="right"/>
        <w:outlineLvl w:val="9"/>
        <w:rPr>
          <w:rFonts w:eastAsia="Times New Roman"/>
          <w:bCs w:val="0"/>
        </w:rPr>
      </w:pPr>
      <w:r w:rsidRPr="002F094C">
        <w:rPr>
          <w:noProof/>
          <w:lang w:val="en-US"/>
        </w:rPr>
        <w:lastRenderedPageBreak/>
        <w:drawing>
          <wp:inline distT="0" distB="0" distL="0" distR="0">
            <wp:extent cx="1181294" cy="1077842"/>
            <wp:effectExtent l="38100" t="0" r="18856" b="331858"/>
            <wp:docPr id="21" name="Picture 2" descr="Kadri  Ves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dri  Veseli"/>
                    <pic:cNvPicPr>
                      <a:picLocks noChangeAspect="1" noChangeArrowheads="1"/>
                    </pic:cNvPicPr>
                  </pic:nvPicPr>
                  <pic:blipFill>
                    <a:blip r:embed="rId10" cstate="print"/>
                    <a:srcRect/>
                    <a:stretch>
                      <a:fillRect/>
                    </a:stretch>
                  </pic:blipFill>
                  <pic:spPr bwMode="auto">
                    <a:xfrm>
                      <a:off x="0" y="0"/>
                      <a:ext cx="1179632"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F3BFF" w:rsidRPr="0064358E" w:rsidRDefault="005F3BFF" w:rsidP="005F3BFF">
      <w:pPr>
        <w:autoSpaceDE/>
        <w:autoSpaceDN/>
        <w:adjustRightInd/>
        <w:jc w:val="both"/>
        <w:outlineLvl w:val="9"/>
        <w:rPr>
          <w:rFonts w:eastAsia="Times New Roman"/>
          <w:bCs w:val="0"/>
          <w:sz w:val="24"/>
          <w:szCs w:val="24"/>
        </w:rPr>
      </w:pPr>
      <w:r w:rsidRPr="0064358E">
        <w:rPr>
          <w:rFonts w:eastAsia="Times New Roman"/>
          <w:bCs w:val="0"/>
          <w:sz w:val="24"/>
          <w:szCs w:val="24"/>
        </w:rPr>
        <w:t>Fjalë hyrëse</w:t>
      </w:r>
    </w:p>
    <w:p w:rsidR="005F3BFF" w:rsidRPr="0064358E" w:rsidRDefault="005F3BFF" w:rsidP="005F3BFF">
      <w:pPr>
        <w:autoSpaceDE/>
        <w:autoSpaceDN/>
        <w:adjustRightInd/>
        <w:jc w:val="both"/>
        <w:outlineLvl w:val="9"/>
        <w:rPr>
          <w:rFonts w:eastAsia="Times New Roman"/>
          <w:bCs w:val="0"/>
          <w:sz w:val="24"/>
          <w:szCs w:val="24"/>
        </w:rPr>
      </w:pPr>
    </w:p>
    <w:p w:rsidR="005F3BFF" w:rsidRPr="0064358E" w:rsidRDefault="005F3BFF" w:rsidP="005F3BFF">
      <w:pPr>
        <w:autoSpaceDE/>
        <w:autoSpaceDN/>
        <w:adjustRightInd/>
        <w:jc w:val="both"/>
        <w:outlineLvl w:val="9"/>
        <w:rPr>
          <w:rFonts w:eastAsia="Times New Roman"/>
          <w:b w:val="0"/>
          <w:bCs w:val="0"/>
          <w:sz w:val="24"/>
          <w:szCs w:val="24"/>
        </w:rPr>
      </w:pPr>
      <w:r w:rsidRPr="0064358E">
        <w:rPr>
          <w:rFonts w:eastAsia="Times New Roman"/>
          <w:b w:val="0"/>
          <w:bCs w:val="0"/>
          <w:sz w:val="24"/>
          <w:szCs w:val="24"/>
        </w:rPr>
        <w:t xml:space="preserve">Ky Raport, ofron informacion përmbledhës për aktivitetet e Legjislaturës së V-të, të Kuvendit të Republikës së Kosovës. </w:t>
      </w:r>
    </w:p>
    <w:p w:rsidR="005F3BFF" w:rsidRPr="0064358E" w:rsidRDefault="005F3BFF" w:rsidP="005F3BFF">
      <w:pPr>
        <w:autoSpaceDE/>
        <w:autoSpaceDN/>
        <w:adjustRightInd/>
        <w:jc w:val="both"/>
        <w:outlineLvl w:val="9"/>
        <w:rPr>
          <w:rFonts w:eastAsia="Times New Roman"/>
          <w:b w:val="0"/>
          <w:bCs w:val="0"/>
          <w:sz w:val="24"/>
          <w:szCs w:val="24"/>
        </w:rPr>
      </w:pPr>
    </w:p>
    <w:p w:rsidR="005F3BFF" w:rsidRPr="0064358E" w:rsidRDefault="005F3BFF" w:rsidP="005F3BFF">
      <w:pPr>
        <w:jc w:val="both"/>
        <w:outlineLvl w:val="9"/>
        <w:rPr>
          <w:rFonts w:eastAsia="Times New Roman"/>
          <w:b w:val="0"/>
          <w:bCs w:val="0"/>
          <w:sz w:val="24"/>
          <w:szCs w:val="24"/>
        </w:rPr>
      </w:pPr>
      <w:r w:rsidRPr="0064358E">
        <w:rPr>
          <w:rFonts w:eastAsia="Times New Roman"/>
          <w:b w:val="0"/>
          <w:bCs w:val="0"/>
          <w:sz w:val="24"/>
          <w:szCs w:val="24"/>
        </w:rPr>
        <w:t xml:space="preserve">Legjislatura e V-të, </w:t>
      </w:r>
      <w:r w:rsidR="0064358E" w:rsidRPr="0064358E">
        <w:rPr>
          <w:rFonts w:eastAsia="Times New Roman"/>
          <w:b w:val="0"/>
          <w:bCs w:val="0"/>
          <w:sz w:val="24"/>
          <w:szCs w:val="24"/>
        </w:rPr>
        <w:t>filloj</w:t>
      </w:r>
      <w:r w:rsidRPr="0064358E">
        <w:rPr>
          <w:rFonts w:eastAsia="Times New Roman"/>
          <w:b w:val="0"/>
          <w:bCs w:val="0"/>
          <w:sz w:val="24"/>
          <w:szCs w:val="24"/>
        </w:rPr>
        <w:t xml:space="preserve"> punën më 8 dhjetor 2015, si rezultat i zgjedhjeve të parakohshme parlamentare për Kuvendin e Republikës së Kosovës, të mbajtura me datë 8 qershor 2014 dhe përfundoi para kohe, pasi që me datë 10 maj 2017, </w:t>
      </w:r>
      <w:r w:rsidRPr="0064358E">
        <w:rPr>
          <w:b w:val="0"/>
          <w:bCs w:val="0"/>
          <w:sz w:val="24"/>
          <w:szCs w:val="24"/>
        </w:rPr>
        <w:t xml:space="preserve">Kuvendi e miratoi Mocionin e mosbesimit ndaj Qeverisë se Republikës së Kosovës, </w:t>
      </w:r>
      <w:r w:rsidRPr="0064358E">
        <w:rPr>
          <w:b w:val="0"/>
          <w:sz w:val="24"/>
          <w:szCs w:val="24"/>
        </w:rPr>
        <w:t>propozuar nga grupet parlamentare: Nisma për Kosovën, Aleanca për Ardhmërinë e Kosovës dhe Lëvizja "Vetëvendosje", mbështetur nga 42 deputetë</w:t>
      </w:r>
      <w:r w:rsidRPr="0064358E">
        <w:rPr>
          <w:rFonts w:eastAsia="Times New Roman"/>
          <w:b w:val="0"/>
          <w:bCs w:val="0"/>
          <w:sz w:val="24"/>
          <w:szCs w:val="24"/>
        </w:rPr>
        <w:t xml:space="preserve">, për të mundësuar zgjedhjet e parakohshme parlamentare më datë 11 qershor 2017. </w:t>
      </w:r>
    </w:p>
    <w:p w:rsidR="005F3BFF" w:rsidRPr="0064358E" w:rsidRDefault="005F3BFF" w:rsidP="005F3BFF">
      <w:pPr>
        <w:autoSpaceDE/>
        <w:autoSpaceDN/>
        <w:adjustRightInd/>
        <w:jc w:val="both"/>
        <w:outlineLvl w:val="9"/>
        <w:rPr>
          <w:rFonts w:eastAsia="Times New Roman"/>
          <w:b w:val="0"/>
          <w:bCs w:val="0"/>
          <w:sz w:val="24"/>
          <w:szCs w:val="24"/>
        </w:rPr>
      </w:pPr>
      <w:r w:rsidRPr="0064358E">
        <w:rPr>
          <w:rFonts w:eastAsia="Times New Roman"/>
          <w:b w:val="0"/>
          <w:bCs w:val="0"/>
          <w:sz w:val="24"/>
          <w:szCs w:val="24"/>
        </w:rPr>
        <w:t xml:space="preserve">Kjo Legjislaturë e Kuvendit, edhe pse e mbaroj mandatin me herët megjithatë ishte e suksesshme dhe dha rezultate evidente. Kuvendi, ka punuar në bazë të Rregullores së Punës, duke zgjedhur fillimisht organet e veta për të mundësuar funksionimin normal si institucioni më i lartë ligjvënës i shtetit. Kuvendi i ka ushtruar kompetencat e tij kushtetuese duke u bazuar në parimin e ndarjes së pushteteve. Kuvendi, ka vazhduar ta forcojë rolin e tij ligjvënës, përfaqësues dhe atë të mbikëqyrjes, e ka rritur transparencën e komunikimin dhe bashkëpunimin me institucionet tjera me theks të veçantë ka rritur bashkëpunimin me shoqërinë civile. Rezultate të mira janë arritur edhe në diplomacinë parlamentare. Janë pritur shumë delegacione të huaja, kurse jashtë vendit janë realizuar qindra vizita, si të Kryetarit të Kuvendit, deputeteve dhe stafit të administratës sonë. Bashkëpunimi ndërparlamentare me shumë vende të botës është rritur nga viti në vit, kurse takimet në Parlamentin Evropian kanë qenë të përvitshme dhe shumë të suksesshme. Duhet theksuar se gjate kësaj legjislature është krijuar edhe Komisioni i përbashkët Parlamentar për Stabilizim Asociim ndërmjet Kuvendit të Kosovës dhe Parlamentit Evropian. </w:t>
      </w:r>
    </w:p>
    <w:p w:rsidR="005F3BFF" w:rsidRPr="0064358E" w:rsidRDefault="005F3BFF" w:rsidP="005F3BFF">
      <w:pPr>
        <w:autoSpaceDE/>
        <w:autoSpaceDN/>
        <w:adjustRightInd/>
        <w:jc w:val="both"/>
        <w:outlineLvl w:val="9"/>
        <w:rPr>
          <w:rFonts w:eastAsia="Times New Roman"/>
          <w:b w:val="0"/>
          <w:bCs w:val="0"/>
          <w:sz w:val="24"/>
          <w:szCs w:val="24"/>
        </w:rPr>
      </w:pPr>
      <w:r w:rsidRPr="0064358E">
        <w:rPr>
          <w:rFonts w:eastAsia="Times New Roman"/>
          <w:b w:val="0"/>
          <w:bCs w:val="0"/>
          <w:sz w:val="24"/>
          <w:szCs w:val="24"/>
        </w:rPr>
        <w:t>Transparenca e punës së organeve të Kuvendit është siguruar me një varg formash, që nga ueb-faqja, publikimet, kumtesat, konferencat për shtyp, transmetimet e drejtpërdrejta, komunikimet e hapura me publikun etj. Për përmbushjen e funksioneve të tij, Kuvendi edhe gjatë legjislaturës së V-të, është mbështetur nga donatorë, të cilët i falënderojmë për mbështetjen e tyre.</w:t>
      </w:r>
    </w:p>
    <w:p w:rsidR="005F3BFF" w:rsidRPr="0064358E" w:rsidRDefault="005F3BFF" w:rsidP="005F3BFF">
      <w:pPr>
        <w:autoSpaceDE/>
        <w:autoSpaceDN/>
        <w:adjustRightInd/>
        <w:jc w:val="both"/>
        <w:outlineLvl w:val="9"/>
        <w:rPr>
          <w:rFonts w:eastAsia="Times New Roman"/>
          <w:b w:val="0"/>
          <w:bCs w:val="0"/>
          <w:sz w:val="24"/>
          <w:szCs w:val="24"/>
        </w:rPr>
      </w:pPr>
    </w:p>
    <w:p w:rsidR="005F3BFF" w:rsidRPr="0064358E" w:rsidRDefault="005F3BFF" w:rsidP="005F3BFF">
      <w:pPr>
        <w:autoSpaceDE/>
        <w:autoSpaceDN/>
        <w:adjustRightInd/>
        <w:jc w:val="both"/>
        <w:outlineLvl w:val="9"/>
        <w:rPr>
          <w:rFonts w:eastAsia="Times New Roman"/>
          <w:b w:val="0"/>
          <w:bCs w:val="0"/>
          <w:sz w:val="24"/>
          <w:szCs w:val="24"/>
        </w:rPr>
      </w:pPr>
      <w:r w:rsidRPr="0064358E">
        <w:rPr>
          <w:rFonts w:eastAsia="Times New Roman"/>
          <w:b w:val="0"/>
          <w:bCs w:val="0"/>
          <w:sz w:val="24"/>
          <w:szCs w:val="24"/>
        </w:rPr>
        <w:t>Për me shumë informacion lidhur me punën e Kuvendit, Komisioneve parlamentare, buxhetit, aktiviteteve të prokurimit, bashkëpunimit ndërparlamentar, marrëdhënieve me publikun, etj, Ju ftoj që të lexoni këtë raport, ku mund të gjeni informacion të hollësishëm mbi punën e Kuvendit, gjatë legjislaturës se V-të.</w:t>
      </w:r>
    </w:p>
    <w:p w:rsidR="005F3BFF" w:rsidRPr="0064358E" w:rsidRDefault="005F3BFF" w:rsidP="005F3BFF">
      <w:pPr>
        <w:autoSpaceDE/>
        <w:autoSpaceDN/>
        <w:adjustRightInd/>
        <w:jc w:val="left"/>
        <w:outlineLvl w:val="9"/>
        <w:rPr>
          <w:rFonts w:eastAsia="Times New Roman"/>
          <w:b w:val="0"/>
          <w:bCs w:val="0"/>
          <w:sz w:val="24"/>
          <w:szCs w:val="24"/>
        </w:rPr>
      </w:pPr>
    </w:p>
    <w:p w:rsidR="005F3BFF" w:rsidRPr="0064358E" w:rsidRDefault="005F3BFF" w:rsidP="005F3BFF">
      <w:pPr>
        <w:autoSpaceDE/>
        <w:autoSpaceDN/>
        <w:adjustRightInd/>
        <w:jc w:val="left"/>
        <w:outlineLvl w:val="9"/>
        <w:rPr>
          <w:rFonts w:eastAsia="Times New Roman"/>
          <w:b w:val="0"/>
          <w:bCs w:val="0"/>
          <w:sz w:val="24"/>
          <w:szCs w:val="24"/>
        </w:rPr>
      </w:pPr>
      <w:r w:rsidRPr="0064358E">
        <w:rPr>
          <w:rFonts w:eastAsia="Times New Roman"/>
          <w:b w:val="0"/>
          <w:bCs w:val="0"/>
          <w:sz w:val="24"/>
          <w:szCs w:val="24"/>
        </w:rPr>
        <w:t xml:space="preserve">Prishtinë, më 30 qershor 2017                     </w:t>
      </w:r>
      <w:r w:rsidRPr="0064358E">
        <w:rPr>
          <w:rFonts w:eastAsia="Times New Roman"/>
          <w:b w:val="0"/>
          <w:bCs w:val="0"/>
          <w:sz w:val="24"/>
          <w:szCs w:val="24"/>
        </w:rPr>
        <w:tab/>
      </w:r>
      <w:r w:rsidRPr="0064358E">
        <w:rPr>
          <w:rFonts w:eastAsia="Times New Roman"/>
          <w:bCs w:val="0"/>
          <w:sz w:val="24"/>
          <w:szCs w:val="24"/>
        </w:rPr>
        <w:tab/>
        <w:t>Kadri VESELI</w:t>
      </w:r>
    </w:p>
    <w:p w:rsidR="005F3BFF" w:rsidRPr="0064358E" w:rsidRDefault="005F3BFF" w:rsidP="005F3BFF">
      <w:pPr>
        <w:autoSpaceDE/>
        <w:autoSpaceDN/>
        <w:adjustRightInd/>
        <w:jc w:val="left"/>
        <w:outlineLvl w:val="9"/>
        <w:rPr>
          <w:rFonts w:eastAsia="Times New Roman"/>
          <w:b w:val="0"/>
          <w:bCs w:val="0"/>
          <w:sz w:val="24"/>
          <w:szCs w:val="24"/>
        </w:rPr>
      </w:pPr>
    </w:p>
    <w:p w:rsidR="005F3BFF" w:rsidRPr="0064358E" w:rsidRDefault="005F3BFF" w:rsidP="005F3BFF">
      <w:pPr>
        <w:autoSpaceDE/>
        <w:autoSpaceDN/>
        <w:adjustRightInd/>
        <w:jc w:val="left"/>
        <w:outlineLvl w:val="9"/>
        <w:rPr>
          <w:rFonts w:eastAsia="Times New Roman"/>
          <w:bCs w:val="0"/>
          <w:sz w:val="24"/>
          <w:szCs w:val="24"/>
        </w:rPr>
      </w:pPr>
      <w:r w:rsidRPr="0064358E">
        <w:rPr>
          <w:rFonts w:eastAsia="Times New Roman"/>
          <w:b w:val="0"/>
          <w:bCs w:val="0"/>
          <w:sz w:val="24"/>
          <w:szCs w:val="24"/>
        </w:rPr>
        <w:tab/>
      </w:r>
      <w:r w:rsidRPr="0064358E">
        <w:rPr>
          <w:rFonts w:eastAsia="Times New Roman"/>
          <w:b w:val="0"/>
          <w:bCs w:val="0"/>
          <w:sz w:val="24"/>
          <w:szCs w:val="24"/>
        </w:rPr>
        <w:tab/>
      </w:r>
      <w:r w:rsidRPr="0064358E">
        <w:rPr>
          <w:rFonts w:eastAsia="Times New Roman"/>
          <w:b w:val="0"/>
          <w:bCs w:val="0"/>
          <w:sz w:val="24"/>
          <w:szCs w:val="24"/>
        </w:rPr>
        <w:tab/>
      </w:r>
      <w:r w:rsidRPr="0064358E">
        <w:rPr>
          <w:rFonts w:eastAsia="Times New Roman"/>
          <w:b w:val="0"/>
          <w:bCs w:val="0"/>
          <w:sz w:val="24"/>
          <w:szCs w:val="24"/>
        </w:rPr>
        <w:tab/>
      </w:r>
      <w:r w:rsidRPr="0064358E">
        <w:rPr>
          <w:rFonts w:eastAsia="Times New Roman"/>
          <w:b w:val="0"/>
          <w:bCs w:val="0"/>
          <w:sz w:val="24"/>
          <w:szCs w:val="24"/>
        </w:rPr>
        <w:tab/>
      </w:r>
      <w:r w:rsidRPr="0064358E">
        <w:rPr>
          <w:rFonts w:eastAsia="Times New Roman"/>
          <w:bCs w:val="0"/>
          <w:sz w:val="24"/>
          <w:szCs w:val="24"/>
        </w:rPr>
        <w:t>Kryetar i Kuvendit të Republikës së Kosovës</w:t>
      </w:r>
    </w:p>
    <w:p w:rsidR="00B320EF" w:rsidRDefault="00B320EF" w:rsidP="00B320EF">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lastRenderedPageBreak/>
        <w:t>TË DHËNA TË PËRGJITHSHME</w:t>
      </w:r>
    </w:p>
    <w:p w:rsidR="003C5AF9" w:rsidRPr="003F7B7D" w:rsidRDefault="003C5AF9" w:rsidP="00B320EF">
      <w:pPr>
        <w:autoSpaceDE/>
        <w:autoSpaceDN/>
        <w:adjustRightInd/>
        <w:spacing w:line="240" w:lineRule="atLeast"/>
        <w:outlineLvl w:val="9"/>
        <w:rPr>
          <w:rFonts w:eastAsia="Times New Roman"/>
          <w:bCs w:val="0"/>
          <w:sz w:val="24"/>
          <w:szCs w:val="24"/>
        </w:rPr>
      </w:pPr>
    </w:p>
    <w:p w:rsidR="00B320EF" w:rsidRPr="003F7B7D" w:rsidRDefault="00B320EF" w:rsidP="00DA7537">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Në bazë të nenit 63 të Kusht</w:t>
      </w:r>
      <w:r w:rsidR="005F3BFF">
        <w:rPr>
          <w:rFonts w:eastAsia="Times New Roman"/>
          <w:b w:val="0"/>
          <w:bCs w:val="0"/>
          <w:sz w:val="24"/>
          <w:szCs w:val="24"/>
        </w:rPr>
        <w:t>etutës së Republikës së Kosovës</w:t>
      </w:r>
      <w:r w:rsidR="00575A84" w:rsidRPr="003F7B7D">
        <w:rPr>
          <w:rFonts w:eastAsia="Times New Roman"/>
          <w:b w:val="0"/>
          <w:bCs w:val="0"/>
          <w:sz w:val="24"/>
          <w:szCs w:val="24"/>
        </w:rPr>
        <w:t xml:space="preserve">, </w:t>
      </w:r>
      <w:r w:rsidRPr="003F7B7D">
        <w:rPr>
          <w:rFonts w:eastAsia="Times New Roman"/>
          <w:b w:val="0"/>
          <w:bCs w:val="0"/>
          <w:sz w:val="24"/>
          <w:szCs w:val="24"/>
        </w:rPr>
        <w:t>”Kuvendi është institucion ligjvënës i Republikës së Kosovës i zgjedhur drejtpërdrejt nga populli”.</w:t>
      </w:r>
    </w:p>
    <w:p w:rsidR="00AA0BA5" w:rsidRPr="003F7B7D" w:rsidRDefault="00AA0BA5" w:rsidP="00DA7537">
      <w:pPr>
        <w:autoSpaceDE/>
        <w:autoSpaceDN/>
        <w:adjustRightInd/>
        <w:spacing w:line="240" w:lineRule="atLeast"/>
        <w:jc w:val="both"/>
        <w:outlineLvl w:val="9"/>
        <w:rPr>
          <w:rFonts w:eastAsia="Times New Roman"/>
          <w:b w:val="0"/>
          <w:bCs w:val="0"/>
          <w:sz w:val="24"/>
          <w:szCs w:val="24"/>
        </w:rPr>
      </w:pPr>
    </w:p>
    <w:p w:rsidR="00AA0BA5" w:rsidRPr="003F7B7D" w:rsidRDefault="00AA0BA5" w:rsidP="00AA0BA5">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Kuvendi i Republikës së Kosovës i ushtron kompetencat në përputhje me nenin 65 të Kushtetutës së Republikës së Kosovës:</w:t>
      </w:r>
    </w:p>
    <w:p w:rsidR="00AA0BA5" w:rsidRPr="003F7B7D" w:rsidRDefault="00AA0BA5" w:rsidP="00AA0BA5">
      <w:pPr>
        <w:autoSpaceDE/>
        <w:autoSpaceDN/>
        <w:adjustRightInd/>
        <w:spacing w:line="240" w:lineRule="atLeast"/>
        <w:jc w:val="both"/>
        <w:outlineLvl w:val="9"/>
        <w:rPr>
          <w:rFonts w:eastAsia="Times New Roman"/>
          <w:b w:val="0"/>
          <w:bCs w:val="0"/>
          <w:sz w:val="24"/>
          <w:szCs w:val="24"/>
        </w:rPr>
      </w:pPr>
    </w:p>
    <w:p w:rsidR="00AA0BA5" w:rsidRPr="003F7B7D" w:rsidRDefault="00AA0BA5" w:rsidP="00154200">
      <w:pPr>
        <w:pStyle w:val="ColorfulList-Accent11"/>
        <w:numPr>
          <w:ilvl w:val="0"/>
          <w:numId w:val="14"/>
        </w:numPr>
        <w:rPr>
          <w:rFonts w:ascii="Times New Roman" w:hAnsi="Times New Roman"/>
          <w:sz w:val="24"/>
          <w:szCs w:val="24"/>
        </w:rPr>
      </w:pPr>
      <w:r w:rsidRPr="003F7B7D">
        <w:rPr>
          <w:rFonts w:ascii="Times New Roman" w:hAnsi="Times New Roman"/>
          <w:sz w:val="24"/>
          <w:szCs w:val="24"/>
        </w:rPr>
        <w:t>Miraton Kushtetutën, ligje, rezoluta, deklarata dhe akte të tjera të përgjithshme.</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Vendos ta ndryshojë Kushtetutën me dy të tretat (2/3) e votave të të gjithë deputetëve të Kuvendit, përfshirë edhe dy të tretat (2/3) e të gjithë deputetëve që i mbajnë vendet e rezervuara ose të garantuara për përfaqësuesit e komuniteteve, të cilat nuk janë shumicë në Kosovë.</w:t>
      </w:r>
    </w:p>
    <w:p w:rsidR="00AA0BA5" w:rsidRPr="003F7B7D" w:rsidRDefault="00AA0BA5" w:rsidP="00154200">
      <w:pPr>
        <w:pStyle w:val="ColorfulList-Accent11"/>
        <w:numPr>
          <w:ilvl w:val="0"/>
          <w:numId w:val="14"/>
        </w:numPr>
        <w:rPr>
          <w:rFonts w:ascii="Times New Roman" w:hAnsi="Times New Roman"/>
          <w:sz w:val="24"/>
          <w:szCs w:val="24"/>
        </w:rPr>
      </w:pPr>
      <w:r w:rsidRPr="003F7B7D">
        <w:rPr>
          <w:rFonts w:ascii="Times New Roman" w:hAnsi="Times New Roman"/>
          <w:sz w:val="24"/>
          <w:szCs w:val="24"/>
        </w:rPr>
        <w:t>Shpall referendum, në pajtim me ligjin.</w:t>
      </w:r>
    </w:p>
    <w:p w:rsidR="00AA0BA5" w:rsidRPr="003F7B7D" w:rsidRDefault="00AA0BA5" w:rsidP="00154200">
      <w:pPr>
        <w:pStyle w:val="ColorfulList-Accent11"/>
        <w:numPr>
          <w:ilvl w:val="0"/>
          <w:numId w:val="14"/>
        </w:numPr>
        <w:rPr>
          <w:rFonts w:ascii="Times New Roman" w:hAnsi="Times New Roman"/>
          <w:sz w:val="24"/>
          <w:szCs w:val="24"/>
        </w:rPr>
      </w:pPr>
      <w:r w:rsidRPr="003F7B7D">
        <w:rPr>
          <w:rFonts w:ascii="Times New Roman" w:hAnsi="Times New Roman"/>
          <w:sz w:val="24"/>
          <w:szCs w:val="24"/>
        </w:rPr>
        <w:t>Ratifikon traktate ndërkombëtare.</w:t>
      </w:r>
    </w:p>
    <w:p w:rsidR="00AA0BA5" w:rsidRPr="003F7B7D" w:rsidRDefault="00AA0BA5" w:rsidP="00154200">
      <w:pPr>
        <w:pStyle w:val="ColorfulList-Accent11"/>
        <w:numPr>
          <w:ilvl w:val="0"/>
          <w:numId w:val="14"/>
        </w:numPr>
        <w:rPr>
          <w:rFonts w:ascii="Times New Roman" w:hAnsi="Times New Roman"/>
          <w:sz w:val="24"/>
          <w:szCs w:val="24"/>
        </w:rPr>
      </w:pPr>
      <w:r w:rsidRPr="003F7B7D">
        <w:rPr>
          <w:rFonts w:ascii="Times New Roman" w:hAnsi="Times New Roman"/>
          <w:sz w:val="24"/>
          <w:szCs w:val="24"/>
        </w:rPr>
        <w:t>Miraton buxhetin e Republikës së Kosovës.</w:t>
      </w:r>
    </w:p>
    <w:p w:rsidR="00AA0BA5" w:rsidRPr="003F7B7D" w:rsidRDefault="00AA0BA5" w:rsidP="00154200">
      <w:pPr>
        <w:pStyle w:val="ColorfulList-Accent11"/>
        <w:numPr>
          <w:ilvl w:val="0"/>
          <w:numId w:val="14"/>
        </w:numPr>
        <w:rPr>
          <w:rFonts w:ascii="Times New Roman" w:hAnsi="Times New Roman"/>
          <w:sz w:val="24"/>
          <w:szCs w:val="24"/>
        </w:rPr>
      </w:pPr>
      <w:r w:rsidRPr="003F7B7D">
        <w:rPr>
          <w:rFonts w:ascii="Times New Roman" w:hAnsi="Times New Roman"/>
          <w:sz w:val="24"/>
          <w:szCs w:val="24"/>
        </w:rPr>
        <w:t>Zgjedh dhe shkarkon Kryetarin dhe nënkryetarët e Kuvendit.</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Zgjedh dhe mund ta shkarkojë Presidentin e Republikës së Kosovës, në përputhje me Kushtetutën.</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Zgjedh Qeverinë dhe mund të shprehë mosbesimin ndaj saj.</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Mbikëqyr</w:t>
      </w:r>
      <w:r w:rsidR="00575A84" w:rsidRPr="003F7B7D">
        <w:rPr>
          <w:rFonts w:ascii="Times New Roman" w:hAnsi="Times New Roman"/>
          <w:sz w:val="24"/>
          <w:szCs w:val="24"/>
        </w:rPr>
        <w:t>ë</w:t>
      </w:r>
      <w:r w:rsidRPr="003F7B7D">
        <w:rPr>
          <w:rFonts w:ascii="Times New Roman" w:hAnsi="Times New Roman"/>
          <w:sz w:val="24"/>
          <w:szCs w:val="24"/>
        </w:rPr>
        <w:t xml:space="preserve"> punën e Qeverisë dhe të institucioneve të tjera publike, të cilat në bazë të Kushtetutës dhe të ligjeve i raportojnë Kuvendit.</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Zgjedh anëtarët e Këshillit Gjyqësor të Kosovës dhe të Këshillit Prokurorial të Kosovës, në përputhje me Kushtetutën.</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Propozon gjykatësit e Gjykatës Kushtetuese.</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Mbikëqyr</w:t>
      </w:r>
      <w:r w:rsidR="00575A84" w:rsidRPr="003F7B7D">
        <w:rPr>
          <w:rFonts w:ascii="Times New Roman" w:hAnsi="Times New Roman"/>
          <w:sz w:val="24"/>
          <w:szCs w:val="24"/>
        </w:rPr>
        <w:t>ë</w:t>
      </w:r>
      <w:r w:rsidRPr="003F7B7D">
        <w:rPr>
          <w:rFonts w:ascii="Times New Roman" w:hAnsi="Times New Roman"/>
          <w:sz w:val="24"/>
          <w:szCs w:val="24"/>
        </w:rPr>
        <w:t xml:space="preserve"> politikën e jashtme dhe politikën e sigurisë.</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Jep pëlqimin për dekretin e Presidentit për shpalljen e gjendjes së jashtëzakonshme.</w:t>
      </w:r>
    </w:p>
    <w:p w:rsidR="00AA0BA5" w:rsidRPr="003F7B7D" w:rsidRDefault="00AA0BA5" w:rsidP="00154200">
      <w:pPr>
        <w:pStyle w:val="ColorfulList-Accent11"/>
        <w:numPr>
          <w:ilvl w:val="0"/>
          <w:numId w:val="14"/>
        </w:numPr>
        <w:jc w:val="both"/>
        <w:rPr>
          <w:rFonts w:ascii="Times New Roman" w:hAnsi="Times New Roman"/>
          <w:sz w:val="24"/>
          <w:szCs w:val="24"/>
        </w:rPr>
      </w:pPr>
      <w:r w:rsidRPr="003F7B7D">
        <w:rPr>
          <w:rFonts w:ascii="Times New Roman" w:hAnsi="Times New Roman"/>
          <w:sz w:val="24"/>
          <w:szCs w:val="24"/>
        </w:rPr>
        <w:t>Vendos për çështjet e interesit të përgjithshëm, të përcaktuara me ligj.</w:t>
      </w:r>
    </w:p>
    <w:p w:rsidR="005D0BE9" w:rsidRPr="003F7B7D" w:rsidRDefault="00AA264F" w:rsidP="00154200">
      <w:pPr>
        <w:pStyle w:val="ColorfulList-Accent11"/>
        <w:numPr>
          <w:ilvl w:val="0"/>
          <w:numId w:val="14"/>
        </w:numPr>
        <w:jc w:val="both"/>
        <w:rPr>
          <w:rFonts w:ascii="Times New Roman" w:hAnsi="Times New Roman"/>
          <w:bCs/>
          <w:sz w:val="24"/>
          <w:szCs w:val="24"/>
        </w:rPr>
      </w:pPr>
      <w:r w:rsidRPr="003F7B7D">
        <w:rPr>
          <w:rFonts w:ascii="Times New Roman" w:hAnsi="Times New Roman"/>
          <w:bCs/>
          <w:sz w:val="24"/>
          <w:szCs w:val="24"/>
        </w:rPr>
        <w:t>Jep amnisti me ligj pë</w:t>
      </w:r>
      <w:r w:rsidR="009C68C9" w:rsidRPr="003F7B7D">
        <w:rPr>
          <w:rFonts w:ascii="Times New Roman" w:hAnsi="Times New Roman"/>
          <w:bCs/>
          <w:sz w:val="24"/>
          <w:szCs w:val="24"/>
        </w:rPr>
        <w:t>rkatë</w:t>
      </w:r>
      <w:r w:rsidR="005D0BE9" w:rsidRPr="003F7B7D">
        <w:rPr>
          <w:rFonts w:ascii="Times New Roman" w:hAnsi="Times New Roman"/>
          <w:bCs/>
          <w:sz w:val="24"/>
          <w:szCs w:val="24"/>
        </w:rPr>
        <w:t>s, i cili miratohet me dy të tretat (2/3) e vota</w:t>
      </w:r>
      <w:r w:rsidRPr="003F7B7D">
        <w:rPr>
          <w:rFonts w:ascii="Times New Roman" w:hAnsi="Times New Roman"/>
          <w:bCs/>
          <w:sz w:val="24"/>
          <w:szCs w:val="24"/>
        </w:rPr>
        <w:t>ve të të gjithë deputetë</w:t>
      </w:r>
      <w:r w:rsidR="005D0BE9" w:rsidRPr="003F7B7D">
        <w:rPr>
          <w:rFonts w:ascii="Times New Roman" w:hAnsi="Times New Roman"/>
          <w:bCs/>
          <w:sz w:val="24"/>
          <w:szCs w:val="24"/>
        </w:rPr>
        <w:t xml:space="preserve">ve. </w:t>
      </w:r>
    </w:p>
    <w:p w:rsidR="00C36B0F" w:rsidRPr="003F7B7D" w:rsidRDefault="00C36B0F" w:rsidP="00C36B0F">
      <w:pPr>
        <w:pStyle w:val="ColorfulList-Accent11"/>
        <w:jc w:val="both"/>
        <w:rPr>
          <w:rFonts w:ascii="Times New Roman" w:hAnsi="Times New Roman"/>
          <w:bCs/>
          <w:sz w:val="24"/>
          <w:szCs w:val="24"/>
        </w:rPr>
      </w:pPr>
    </w:p>
    <w:p w:rsidR="00B320EF" w:rsidRPr="003F7B7D" w:rsidRDefault="00B320EF" w:rsidP="00F00383">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Përbërja e Kuvendit</w:t>
      </w:r>
    </w:p>
    <w:p w:rsidR="00B320EF" w:rsidRPr="003F7B7D" w:rsidRDefault="00B320EF" w:rsidP="00B320EF">
      <w:pPr>
        <w:autoSpaceDE/>
        <w:autoSpaceDN/>
        <w:adjustRightInd/>
        <w:spacing w:line="240" w:lineRule="atLeast"/>
        <w:jc w:val="left"/>
        <w:outlineLvl w:val="9"/>
        <w:rPr>
          <w:rFonts w:eastAsia="Times New Roman"/>
          <w:bCs w:val="0"/>
          <w:color w:val="FF0000"/>
          <w:sz w:val="24"/>
          <w:szCs w:val="24"/>
        </w:rPr>
      </w:pPr>
    </w:p>
    <w:p w:rsidR="004F1A88" w:rsidRPr="003F7B7D" w:rsidRDefault="00413B04" w:rsidP="004F1A88">
      <w:pPr>
        <w:pStyle w:val="NoSpacing"/>
        <w:jc w:val="both"/>
        <w:rPr>
          <w:b w:val="0"/>
          <w:sz w:val="24"/>
          <w:szCs w:val="24"/>
        </w:rPr>
      </w:pPr>
      <w:r w:rsidRPr="003F7B7D">
        <w:rPr>
          <w:b w:val="0"/>
          <w:sz w:val="24"/>
          <w:szCs w:val="24"/>
        </w:rPr>
        <w:t xml:space="preserve">Sipas nenit 64 të Kushtetutës së Republikës së Kosovës, </w:t>
      </w:r>
      <w:r w:rsidR="004F1A88" w:rsidRPr="003F7B7D">
        <w:rPr>
          <w:b w:val="0"/>
          <w:sz w:val="24"/>
          <w:szCs w:val="24"/>
        </w:rPr>
        <w:t>Kuvendi ka njëqindenjëzet (120) deputetë të zgjedhur me votim të fshehtë bazuar në listat e hapura. Vendet në Kuvend ndahen midis të gjitha partive, koalicioneve, nismave qytetare dhe kandidatëve të  pavarur,  në  përpjesëtim me  numrin  e votave  të  vlefshme,  të  fituara  prej  tyre, në zgjedhjet</w:t>
      </w:r>
      <w:r w:rsidR="00373604" w:rsidRPr="003F7B7D">
        <w:rPr>
          <w:b w:val="0"/>
          <w:sz w:val="24"/>
          <w:szCs w:val="24"/>
        </w:rPr>
        <w:t xml:space="preserve"> e mbajtura </w:t>
      </w:r>
      <w:r w:rsidR="004F1A88" w:rsidRPr="003F7B7D">
        <w:rPr>
          <w:b w:val="0"/>
          <w:sz w:val="24"/>
          <w:szCs w:val="24"/>
        </w:rPr>
        <w:t xml:space="preserve"> për Kuvend. </w:t>
      </w:r>
    </w:p>
    <w:p w:rsidR="004F1A88" w:rsidRPr="003F7B7D" w:rsidRDefault="004F1A88" w:rsidP="004F1A88">
      <w:pPr>
        <w:pStyle w:val="NoSpacing"/>
        <w:jc w:val="both"/>
        <w:rPr>
          <w:b w:val="0"/>
          <w:sz w:val="24"/>
          <w:szCs w:val="24"/>
        </w:rPr>
      </w:pPr>
    </w:p>
    <w:p w:rsidR="004F1A88" w:rsidRPr="003F7B7D" w:rsidRDefault="004F1A88" w:rsidP="004F1A88">
      <w:pPr>
        <w:pStyle w:val="NoSpacing"/>
        <w:jc w:val="both"/>
        <w:rPr>
          <w:b w:val="0"/>
          <w:sz w:val="24"/>
          <w:szCs w:val="24"/>
        </w:rPr>
      </w:pPr>
      <w:r w:rsidRPr="003F7B7D">
        <w:rPr>
          <w:b w:val="0"/>
          <w:sz w:val="24"/>
          <w:szCs w:val="24"/>
        </w:rPr>
        <w:t xml:space="preserve">Në kuadër të kësaj ndarjeje, njëzet (20) prej njëqindenjëzet (120) vendeve janë të garantuara për përfaqësimin e komuniteteve që nuk janë shumicë në Kosovës, si vijon: </w:t>
      </w:r>
    </w:p>
    <w:p w:rsidR="004F1A88" w:rsidRPr="003F7B7D" w:rsidRDefault="004F1A88" w:rsidP="004F1A88">
      <w:pPr>
        <w:pStyle w:val="NoSpacing"/>
        <w:jc w:val="both"/>
        <w:rPr>
          <w:b w:val="0"/>
          <w:sz w:val="24"/>
          <w:szCs w:val="24"/>
        </w:rPr>
      </w:pPr>
    </w:p>
    <w:p w:rsidR="004F1A88" w:rsidRPr="003F7B7D" w:rsidRDefault="00413B04" w:rsidP="004F1A88">
      <w:pPr>
        <w:pStyle w:val="NoSpacing"/>
        <w:jc w:val="both"/>
        <w:rPr>
          <w:b w:val="0"/>
          <w:sz w:val="24"/>
          <w:szCs w:val="24"/>
        </w:rPr>
      </w:pPr>
      <w:r w:rsidRPr="003F7B7D">
        <w:rPr>
          <w:b w:val="0"/>
          <w:sz w:val="24"/>
          <w:szCs w:val="24"/>
        </w:rPr>
        <w:lastRenderedPageBreak/>
        <w:t>1.</w:t>
      </w:r>
      <w:r w:rsidR="004F1A88" w:rsidRPr="003F7B7D">
        <w:rPr>
          <w:b w:val="0"/>
          <w:sz w:val="24"/>
          <w:szCs w:val="24"/>
        </w:rPr>
        <w:t xml:space="preserve">  partitë,  koalicionet,  nismat  qytetare  dhe  kandidatët  e  pavarur,  të  cilët  janë  deklaruar se  përfaqësojnë komunitetin </w:t>
      </w:r>
      <w:r w:rsidR="00373604" w:rsidRPr="003F7B7D">
        <w:rPr>
          <w:b w:val="0"/>
          <w:sz w:val="24"/>
          <w:szCs w:val="24"/>
        </w:rPr>
        <w:t>s</w:t>
      </w:r>
      <w:r w:rsidR="004F1A88" w:rsidRPr="003F7B7D">
        <w:rPr>
          <w:b w:val="0"/>
          <w:sz w:val="24"/>
          <w:szCs w:val="24"/>
        </w:rPr>
        <w:t xml:space="preserve">erb,  do  të  kenë  numrin  e  vendeve në  Kuvend  të  fituar në  zgjedhjet  e  hapura,  me  minimumin  dhjetë  (10)  vende  të  garantuara,  në  rast  se numri i vendeve të fituara është më i vogël se dhjetë (10); </w:t>
      </w:r>
    </w:p>
    <w:p w:rsidR="004F1A88" w:rsidRPr="003F7B7D" w:rsidRDefault="004F1A88" w:rsidP="004F1A88">
      <w:pPr>
        <w:pStyle w:val="NoSpacing"/>
        <w:jc w:val="both"/>
        <w:rPr>
          <w:b w:val="0"/>
          <w:sz w:val="24"/>
          <w:szCs w:val="24"/>
        </w:rPr>
      </w:pPr>
    </w:p>
    <w:p w:rsidR="004F1A88" w:rsidRPr="003F7B7D" w:rsidRDefault="00413B04" w:rsidP="004F1A88">
      <w:pPr>
        <w:pStyle w:val="NoSpacing"/>
        <w:jc w:val="both"/>
        <w:rPr>
          <w:b w:val="0"/>
          <w:sz w:val="24"/>
          <w:szCs w:val="24"/>
        </w:rPr>
      </w:pPr>
      <w:r w:rsidRPr="003F7B7D">
        <w:rPr>
          <w:b w:val="0"/>
          <w:sz w:val="24"/>
          <w:szCs w:val="24"/>
        </w:rPr>
        <w:t>2.</w:t>
      </w:r>
      <w:r w:rsidR="004F1A88" w:rsidRPr="003F7B7D">
        <w:rPr>
          <w:b w:val="0"/>
          <w:sz w:val="24"/>
          <w:szCs w:val="24"/>
        </w:rPr>
        <w:t xml:space="preserve">  partitë,  koalicionet,  nismat  qytetare  dhe  kandidatët  e  pavarur,  të  cilët  janë  deklaruar se  përfaqësojnë  komunitetet  e  tjera,  në  Kuvend  do  të  kenë  numrin  e  vendeve  të fituara  në  zgjedhjet  e  hapura  me  minimumin  e  vendeve  të  garantuara  si  në  vijim: </w:t>
      </w:r>
    </w:p>
    <w:p w:rsidR="00C36B0F" w:rsidRPr="003F7B7D" w:rsidRDefault="00C36B0F" w:rsidP="004F1A88">
      <w:pPr>
        <w:pStyle w:val="NoSpacing"/>
        <w:jc w:val="both"/>
        <w:rPr>
          <w:b w:val="0"/>
          <w:sz w:val="24"/>
          <w:szCs w:val="24"/>
        </w:rPr>
      </w:pPr>
    </w:p>
    <w:p w:rsidR="004F1A88" w:rsidRPr="003F7B7D" w:rsidRDefault="00413B04" w:rsidP="00154200">
      <w:pPr>
        <w:pStyle w:val="NoSpacing"/>
        <w:numPr>
          <w:ilvl w:val="0"/>
          <w:numId w:val="13"/>
        </w:numPr>
        <w:jc w:val="both"/>
        <w:rPr>
          <w:b w:val="0"/>
          <w:sz w:val="24"/>
          <w:szCs w:val="24"/>
        </w:rPr>
      </w:pPr>
      <w:r w:rsidRPr="003F7B7D">
        <w:rPr>
          <w:b w:val="0"/>
          <w:sz w:val="24"/>
          <w:szCs w:val="24"/>
        </w:rPr>
        <w:t xml:space="preserve">komuniteti </w:t>
      </w:r>
      <w:r w:rsidR="004F452E" w:rsidRPr="003F7B7D">
        <w:rPr>
          <w:b w:val="0"/>
          <w:sz w:val="24"/>
          <w:szCs w:val="24"/>
        </w:rPr>
        <w:t>r</w:t>
      </w:r>
      <w:r w:rsidRPr="003F7B7D">
        <w:rPr>
          <w:b w:val="0"/>
          <w:sz w:val="24"/>
          <w:szCs w:val="24"/>
        </w:rPr>
        <w:t xml:space="preserve">om </w:t>
      </w:r>
      <w:r w:rsidR="004F452E" w:rsidRPr="003F7B7D">
        <w:rPr>
          <w:b w:val="0"/>
          <w:sz w:val="24"/>
          <w:szCs w:val="24"/>
        </w:rPr>
        <w:t xml:space="preserve">  1 </w:t>
      </w:r>
      <w:r w:rsidRPr="003F7B7D">
        <w:rPr>
          <w:b w:val="0"/>
          <w:sz w:val="24"/>
          <w:szCs w:val="24"/>
        </w:rPr>
        <w:t>(</w:t>
      </w:r>
      <w:r w:rsidR="004F452E" w:rsidRPr="003F7B7D">
        <w:rPr>
          <w:b w:val="0"/>
          <w:sz w:val="24"/>
          <w:szCs w:val="24"/>
        </w:rPr>
        <w:t>një</w:t>
      </w:r>
      <w:r w:rsidRPr="003F7B7D">
        <w:rPr>
          <w:b w:val="0"/>
          <w:sz w:val="24"/>
          <w:szCs w:val="24"/>
        </w:rPr>
        <w:t xml:space="preserve">) </w:t>
      </w:r>
      <w:r w:rsidR="004F1A88" w:rsidRPr="003F7B7D">
        <w:rPr>
          <w:b w:val="0"/>
          <w:sz w:val="24"/>
          <w:szCs w:val="24"/>
        </w:rPr>
        <w:t xml:space="preserve">vend; </w:t>
      </w:r>
    </w:p>
    <w:p w:rsidR="004F1A88" w:rsidRPr="003F7B7D" w:rsidRDefault="004F1A88" w:rsidP="00154200">
      <w:pPr>
        <w:pStyle w:val="NoSpacing"/>
        <w:numPr>
          <w:ilvl w:val="0"/>
          <w:numId w:val="13"/>
        </w:numPr>
        <w:jc w:val="both"/>
        <w:rPr>
          <w:b w:val="0"/>
          <w:sz w:val="24"/>
          <w:szCs w:val="24"/>
        </w:rPr>
      </w:pPr>
      <w:r w:rsidRPr="003F7B7D">
        <w:rPr>
          <w:b w:val="0"/>
          <w:sz w:val="24"/>
          <w:szCs w:val="24"/>
        </w:rPr>
        <w:t xml:space="preserve">komuniteti </w:t>
      </w:r>
      <w:r w:rsidR="004F452E" w:rsidRPr="003F7B7D">
        <w:rPr>
          <w:b w:val="0"/>
          <w:sz w:val="24"/>
          <w:szCs w:val="24"/>
        </w:rPr>
        <w:t>a</w:t>
      </w:r>
      <w:r w:rsidRPr="003F7B7D">
        <w:rPr>
          <w:b w:val="0"/>
          <w:sz w:val="24"/>
          <w:szCs w:val="24"/>
        </w:rPr>
        <w:t xml:space="preserve">shkali </w:t>
      </w:r>
      <w:r w:rsidR="004F452E" w:rsidRPr="003F7B7D">
        <w:rPr>
          <w:b w:val="0"/>
          <w:sz w:val="24"/>
          <w:szCs w:val="24"/>
        </w:rPr>
        <w:t xml:space="preserve"> 1 (</w:t>
      </w:r>
      <w:r w:rsidRPr="003F7B7D">
        <w:rPr>
          <w:b w:val="0"/>
          <w:sz w:val="24"/>
          <w:szCs w:val="24"/>
        </w:rPr>
        <w:t>një</w:t>
      </w:r>
      <w:r w:rsidR="00413B04" w:rsidRPr="003F7B7D">
        <w:rPr>
          <w:b w:val="0"/>
          <w:sz w:val="24"/>
          <w:szCs w:val="24"/>
        </w:rPr>
        <w:t xml:space="preserve">) </w:t>
      </w:r>
      <w:r w:rsidRPr="003F7B7D">
        <w:rPr>
          <w:b w:val="0"/>
          <w:sz w:val="24"/>
          <w:szCs w:val="24"/>
        </w:rPr>
        <w:t xml:space="preserve">vend;  </w:t>
      </w:r>
    </w:p>
    <w:p w:rsidR="004F1A88" w:rsidRPr="003F7B7D" w:rsidRDefault="004F1A88" w:rsidP="00154200">
      <w:pPr>
        <w:pStyle w:val="NoSpacing"/>
        <w:numPr>
          <w:ilvl w:val="0"/>
          <w:numId w:val="13"/>
        </w:numPr>
        <w:jc w:val="both"/>
        <w:rPr>
          <w:b w:val="0"/>
          <w:sz w:val="24"/>
          <w:szCs w:val="24"/>
        </w:rPr>
      </w:pPr>
      <w:r w:rsidRPr="003F7B7D">
        <w:rPr>
          <w:b w:val="0"/>
          <w:sz w:val="24"/>
          <w:szCs w:val="24"/>
        </w:rPr>
        <w:t xml:space="preserve">komuniteti </w:t>
      </w:r>
      <w:r w:rsidR="004F452E" w:rsidRPr="003F7B7D">
        <w:rPr>
          <w:b w:val="0"/>
          <w:sz w:val="24"/>
          <w:szCs w:val="24"/>
        </w:rPr>
        <w:t>e</w:t>
      </w:r>
      <w:r w:rsidRPr="003F7B7D">
        <w:rPr>
          <w:b w:val="0"/>
          <w:sz w:val="24"/>
          <w:szCs w:val="24"/>
        </w:rPr>
        <w:t xml:space="preserve">gjiptian </w:t>
      </w:r>
      <w:r w:rsidR="004F452E" w:rsidRPr="003F7B7D">
        <w:rPr>
          <w:b w:val="0"/>
          <w:sz w:val="24"/>
          <w:szCs w:val="24"/>
        </w:rPr>
        <w:t xml:space="preserve"> 1 (</w:t>
      </w:r>
      <w:r w:rsidRPr="003F7B7D">
        <w:rPr>
          <w:b w:val="0"/>
          <w:sz w:val="24"/>
          <w:szCs w:val="24"/>
        </w:rPr>
        <w:t xml:space="preserve">një)  vend;  </w:t>
      </w:r>
      <w:r w:rsidR="00413B04" w:rsidRPr="003F7B7D">
        <w:rPr>
          <w:b w:val="0"/>
          <w:sz w:val="24"/>
          <w:szCs w:val="24"/>
        </w:rPr>
        <w:t>dhe</w:t>
      </w:r>
    </w:p>
    <w:p w:rsidR="004F1A88" w:rsidRPr="003F7B7D" w:rsidRDefault="004F452E" w:rsidP="00154200">
      <w:pPr>
        <w:pStyle w:val="NoSpacing"/>
        <w:numPr>
          <w:ilvl w:val="0"/>
          <w:numId w:val="13"/>
        </w:numPr>
        <w:jc w:val="both"/>
        <w:rPr>
          <w:b w:val="0"/>
          <w:sz w:val="24"/>
          <w:szCs w:val="24"/>
        </w:rPr>
      </w:pPr>
      <w:r w:rsidRPr="003F7B7D">
        <w:rPr>
          <w:b w:val="0"/>
          <w:sz w:val="24"/>
          <w:szCs w:val="24"/>
        </w:rPr>
        <w:t xml:space="preserve"> 1 (</w:t>
      </w:r>
      <w:r w:rsidR="004F1A88" w:rsidRPr="003F7B7D">
        <w:rPr>
          <w:b w:val="0"/>
          <w:sz w:val="24"/>
          <w:szCs w:val="24"/>
        </w:rPr>
        <w:t>një)  vend  shtesë  do  t’i  je</w:t>
      </w:r>
      <w:r w:rsidR="006E5F1B" w:rsidRPr="003F7B7D">
        <w:rPr>
          <w:b w:val="0"/>
          <w:sz w:val="24"/>
          <w:szCs w:val="24"/>
        </w:rPr>
        <w:t xml:space="preserve">pet komunitetit  </w:t>
      </w:r>
      <w:r w:rsidRPr="003F7B7D">
        <w:rPr>
          <w:b w:val="0"/>
          <w:sz w:val="24"/>
          <w:szCs w:val="24"/>
        </w:rPr>
        <w:t>r</w:t>
      </w:r>
      <w:r w:rsidR="006E5F1B" w:rsidRPr="003F7B7D">
        <w:rPr>
          <w:b w:val="0"/>
          <w:sz w:val="24"/>
          <w:szCs w:val="24"/>
        </w:rPr>
        <w:t xml:space="preserve">om,  </w:t>
      </w:r>
      <w:r w:rsidRPr="003F7B7D">
        <w:rPr>
          <w:b w:val="0"/>
          <w:sz w:val="24"/>
          <w:szCs w:val="24"/>
        </w:rPr>
        <w:t>a</w:t>
      </w:r>
      <w:r w:rsidR="006E5F1B" w:rsidRPr="003F7B7D">
        <w:rPr>
          <w:b w:val="0"/>
          <w:sz w:val="24"/>
          <w:szCs w:val="24"/>
        </w:rPr>
        <w:t>shkali</w:t>
      </w:r>
      <w:r w:rsidR="004F1A88" w:rsidRPr="003F7B7D">
        <w:rPr>
          <w:b w:val="0"/>
          <w:sz w:val="24"/>
          <w:szCs w:val="24"/>
        </w:rPr>
        <w:t xml:space="preserve"> ose </w:t>
      </w:r>
      <w:r w:rsidRPr="003F7B7D">
        <w:rPr>
          <w:b w:val="0"/>
          <w:sz w:val="24"/>
          <w:szCs w:val="24"/>
        </w:rPr>
        <w:t>e</w:t>
      </w:r>
      <w:r w:rsidR="004F1A88" w:rsidRPr="003F7B7D">
        <w:rPr>
          <w:b w:val="0"/>
          <w:sz w:val="24"/>
          <w:szCs w:val="24"/>
        </w:rPr>
        <w:t xml:space="preserve">gjiptian, që  ka  numrin  më  të  madh  të  votave  të  përgjithshme; </w:t>
      </w:r>
    </w:p>
    <w:p w:rsidR="004F1A88" w:rsidRPr="003F7B7D" w:rsidRDefault="004F1A88" w:rsidP="00154200">
      <w:pPr>
        <w:pStyle w:val="NoSpacing"/>
        <w:numPr>
          <w:ilvl w:val="0"/>
          <w:numId w:val="13"/>
        </w:numPr>
        <w:jc w:val="both"/>
        <w:rPr>
          <w:b w:val="0"/>
          <w:sz w:val="24"/>
          <w:szCs w:val="24"/>
        </w:rPr>
      </w:pPr>
      <w:r w:rsidRPr="003F7B7D">
        <w:rPr>
          <w:b w:val="0"/>
          <w:sz w:val="24"/>
          <w:szCs w:val="24"/>
        </w:rPr>
        <w:t xml:space="preserve">komuniteti </w:t>
      </w:r>
      <w:r w:rsidR="004F452E" w:rsidRPr="003F7B7D">
        <w:rPr>
          <w:b w:val="0"/>
          <w:sz w:val="24"/>
          <w:szCs w:val="24"/>
        </w:rPr>
        <w:t>b</w:t>
      </w:r>
      <w:r w:rsidRPr="003F7B7D">
        <w:rPr>
          <w:b w:val="0"/>
          <w:sz w:val="24"/>
          <w:szCs w:val="24"/>
        </w:rPr>
        <w:t xml:space="preserve">oshnjak </w:t>
      </w:r>
      <w:r w:rsidR="004F452E" w:rsidRPr="003F7B7D">
        <w:rPr>
          <w:b w:val="0"/>
          <w:sz w:val="24"/>
          <w:szCs w:val="24"/>
        </w:rPr>
        <w:t xml:space="preserve"> 3 (</w:t>
      </w:r>
      <w:r w:rsidR="00413B04" w:rsidRPr="003F7B7D">
        <w:rPr>
          <w:b w:val="0"/>
          <w:sz w:val="24"/>
          <w:szCs w:val="24"/>
        </w:rPr>
        <w:t xml:space="preserve">tri ) </w:t>
      </w:r>
      <w:r w:rsidRPr="003F7B7D">
        <w:rPr>
          <w:b w:val="0"/>
          <w:sz w:val="24"/>
          <w:szCs w:val="24"/>
        </w:rPr>
        <w:t xml:space="preserve">vende, </w:t>
      </w:r>
    </w:p>
    <w:p w:rsidR="004F1A88" w:rsidRPr="003F7B7D" w:rsidRDefault="00413B04" w:rsidP="00154200">
      <w:pPr>
        <w:pStyle w:val="NoSpacing"/>
        <w:numPr>
          <w:ilvl w:val="0"/>
          <w:numId w:val="13"/>
        </w:numPr>
        <w:jc w:val="both"/>
        <w:rPr>
          <w:b w:val="0"/>
          <w:sz w:val="24"/>
          <w:szCs w:val="24"/>
        </w:rPr>
      </w:pPr>
      <w:r w:rsidRPr="003F7B7D">
        <w:rPr>
          <w:b w:val="0"/>
          <w:sz w:val="24"/>
          <w:szCs w:val="24"/>
        </w:rPr>
        <w:t xml:space="preserve">komuniteti </w:t>
      </w:r>
      <w:r w:rsidR="004F452E" w:rsidRPr="003F7B7D">
        <w:rPr>
          <w:b w:val="0"/>
          <w:sz w:val="24"/>
          <w:szCs w:val="24"/>
        </w:rPr>
        <w:t>t</w:t>
      </w:r>
      <w:r w:rsidRPr="003F7B7D">
        <w:rPr>
          <w:b w:val="0"/>
          <w:sz w:val="24"/>
          <w:szCs w:val="24"/>
        </w:rPr>
        <w:t xml:space="preserve">urk </w:t>
      </w:r>
      <w:r w:rsidR="004F452E" w:rsidRPr="003F7B7D">
        <w:rPr>
          <w:b w:val="0"/>
          <w:sz w:val="24"/>
          <w:szCs w:val="24"/>
        </w:rPr>
        <w:t xml:space="preserve"> 2 (</w:t>
      </w:r>
      <w:r w:rsidRPr="003F7B7D">
        <w:rPr>
          <w:b w:val="0"/>
          <w:sz w:val="24"/>
          <w:szCs w:val="24"/>
        </w:rPr>
        <w:t xml:space="preserve">dy) </w:t>
      </w:r>
      <w:r w:rsidR="004F1A88" w:rsidRPr="003F7B7D">
        <w:rPr>
          <w:b w:val="0"/>
          <w:sz w:val="24"/>
          <w:szCs w:val="24"/>
        </w:rPr>
        <w:t xml:space="preserve">vende dhe </w:t>
      </w:r>
    </w:p>
    <w:p w:rsidR="004F1A88" w:rsidRPr="003F7B7D" w:rsidRDefault="004F1A88" w:rsidP="00154200">
      <w:pPr>
        <w:pStyle w:val="NoSpacing"/>
        <w:numPr>
          <w:ilvl w:val="0"/>
          <w:numId w:val="13"/>
        </w:numPr>
        <w:jc w:val="both"/>
        <w:rPr>
          <w:b w:val="0"/>
          <w:sz w:val="24"/>
          <w:szCs w:val="24"/>
        </w:rPr>
      </w:pPr>
      <w:r w:rsidRPr="003F7B7D">
        <w:rPr>
          <w:b w:val="0"/>
          <w:sz w:val="24"/>
          <w:szCs w:val="24"/>
        </w:rPr>
        <w:t>kom</w:t>
      </w:r>
      <w:r w:rsidR="00413B04" w:rsidRPr="003F7B7D">
        <w:rPr>
          <w:b w:val="0"/>
          <w:sz w:val="24"/>
          <w:szCs w:val="24"/>
        </w:rPr>
        <w:t xml:space="preserve">uniteti </w:t>
      </w:r>
      <w:r w:rsidR="004F452E" w:rsidRPr="003F7B7D">
        <w:rPr>
          <w:b w:val="0"/>
          <w:sz w:val="24"/>
          <w:szCs w:val="24"/>
        </w:rPr>
        <w:t>g</w:t>
      </w:r>
      <w:r w:rsidR="00413B04" w:rsidRPr="003F7B7D">
        <w:rPr>
          <w:b w:val="0"/>
          <w:sz w:val="24"/>
          <w:szCs w:val="24"/>
        </w:rPr>
        <w:t xml:space="preserve">oran </w:t>
      </w:r>
      <w:r w:rsidR="004F452E" w:rsidRPr="003F7B7D">
        <w:rPr>
          <w:b w:val="0"/>
          <w:sz w:val="24"/>
          <w:szCs w:val="24"/>
        </w:rPr>
        <w:t xml:space="preserve"> 1 (</w:t>
      </w:r>
      <w:r w:rsidR="00413B04" w:rsidRPr="003F7B7D">
        <w:rPr>
          <w:b w:val="0"/>
          <w:sz w:val="24"/>
          <w:szCs w:val="24"/>
        </w:rPr>
        <w:t xml:space="preserve">një) </w:t>
      </w:r>
      <w:r w:rsidRPr="003F7B7D">
        <w:rPr>
          <w:b w:val="0"/>
          <w:sz w:val="24"/>
          <w:szCs w:val="24"/>
        </w:rPr>
        <w:t>vend, nëse numri i vendeve të fituara nga secili komunitet është më i vogël se numri i vendeve të garantuara.</w:t>
      </w:r>
    </w:p>
    <w:p w:rsidR="004F1A88" w:rsidRPr="003F7B7D" w:rsidRDefault="004F1A88" w:rsidP="00AE074A">
      <w:pPr>
        <w:jc w:val="both"/>
        <w:outlineLvl w:val="9"/>
        <w:rPr>
          <w:rFonts w:eastAsia="Times New Roman"/>
          <w:b w:val="0"/>
          <w:bCs w:val="0"/>
          <w:color w:val="FF0000"/>
          <w:sz w:val="24"/>
          <w:szCs w:val="24"/>
        </w:rPr>
      </w:pPr>
    </w:p>
    <w:p w:rsidR="00B320EF" w:rsidRPr="003F7B7D" w:rsidRDefault="00426794" w:rsidP="00B320EF">
      <w:pPr>
        <w:autoSpaceDE/>
        <w:autoSpaceDN/>
        <w:adjustRightInd/>
        <w:spacing w:line="240" w:lineRule="atLeast"/>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4563452" cy="2174427"/>
            <wp:effectExtent l="24394" t="12182" r="71784" b="59386"/>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6B0F" w:rsidRPr="003F7B7D" w:rsidRDefault="00C36B0F" w:rsidP="00B320EF">
      <w:pPr>
        <w:autoSpaceDE/>
        <w:autoSpaceDN/>
        <w:adjustRightInd/>
        <w:spacing w:line="240" w:lineRule="atLeast"/>
        <w:outlineLvl w:val="9"/>
        <w:rPr>
          <w:rFonts w:eastAsia="Times New Roman"/>
          <w:b w:val="0"/>
          <w:bCs w:val="0"/>
          <w:color w:val="FF0000"/>
          <w:sz w:val="24"/>
          <w:szCs w:val="24"/>
        </w:rPr>
      </w:pPr>
    </w:p>
    <w:p w:rsidR="00B320EF" w:rsidRPr="003F7B7D" w:rsidRDefault="00426794" w:rsidP="00B320EF">
      <w:pPr>
        <w:autoSpaceDE/>
        <w:autoSpaceDN/>
        <w:adjustRightInd/>
        <w:spacing w:line="240" w:lineRule="atLeast"/>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4605949" cy="2471727"/>
            <wp:effectExtent l="24374" t="12204" r="73122" b="61784"/>
            <wp:docPr id="4"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37B7" w:rsidRPr="0064358E" w:rsidRDefault="005037B7" w:rsidP="009C38D6">
      <w:pPr>
        <w:autoSpaceDE/>
        <w:autoSpaceDN/>
        <w:adjustRightInd/>
        <w:outlineLvl w:val="9"/>
        <w:rPr>
          <w:rFonts w:eastAsia="Times New Roman"/>
          <w:bCs w:val="0"/>
          <w:sz w:val="24"/>
          <w:szCs w:val="24"/>
        </w:rPr>
      </w:pPr>
      <w:r w:rsidRPr="0064358E">
        <w:rPr>
          <w:rFonts w:eastAsia="Times New Roman"/>
          <w:bCs w:val="0"/>
          <w:sz w:val="24"/>
          <w:szCs w:val="24"/>
        </w:rPr>
        <w:lastRenderedPageBreak/>
        <w:t>Zgjedhjet e parakohshme për Kuvend</w:t>
      </w:r>
      <w:r w:rsidR="004F452E" w:rsidRPr="0064358E">
        <w:rPr>
          <w:rFonts w:eastAsia="Times New Roman"/>
          <w:bCs w:val="0"/>
          <w:sz w:val="24"/>
          <w:szCs w:val="24"/>
        </w:rPr>
        <w:t>in e</w:t>
      </w:r>
      <w:r w:rsidRPr="0064358E">
        <w:rPr>
          <w:rFonts w:eastAsia="Times New Roman"/>
          <w:bCs w:val="0"/>
          <w:sz w:val="24"/>
          <w:szCs w:val="24"/>
        </w:rPr>
        <w:t xml:space="preserve"> </w:t>
      </w:r>
      <w:r w:rsidR="000F43A8">
        <w:rPr>
          <w:rFonts w:eastAsia="Times New Roman"/>
          <w:bCs w:val="0"/>
          <w:sz w:val="24"/>
          <w:szCs w:val="24"/>
        </w:rPr>
        <w:t>Republikes së</w:t>
      </w:r>
      <w:r w:rsidR="0064358E">
        <w:rPr>
          <w:rFonts w:eastAsia="Times New Roman"/>
          <w:bCs w:val="0"/>
          <w:sz w:val="24"/>
          <w:szCs w:val="24"/>
        </w:rPr>
        <w:t xml:space="preserve"> </w:t>
      </w:r>
      <w:r w:rsidRPr="0064358E">
        <w:rPr>
          <w:rFonts w:eastAsia="Times New Roman"/>
          <w:bCs w:val="0"/>
          <w:sz w:val="24"/>
          <w:szCs w:val="24"/>
        </w:rPr>
        <w:t>Kosovës</w:t>
      </w:r>
    </w:p>
    <w:p w:rsidR="00A66B6D" w:rsidRPr="0064358E" w:rsidRDefault="00A66B6D" w:rsidP="00A66B6D">
      <w:pPr>
        <w:autoSpaceDE/>
        <w:autoSpaceDN/>
        <w:adjustRightInd/>
        <w:spacing w:line="240" w:lineRule="atLeast"/>
        <w:jc w:val="both"/>
        <w:outlineLvl w:val="9"/>
        <w:rPr>
          <w:rFonts w:eastAsia="Times New Roman"/>
          <w:b w:val="0"/>
          <w:bCs w:val="0"/>
          <w:sz w:val="24"/>
          <w:szCs w:val="24"/>
        </w:rPr>
      </w:pPr>
    </w:p>
    <w:p w:rsidR="009C38D6" w:rsidRPr="0064358E" w:rsidRDefault="00A66B6D" w:rsidP="00A66B6D">
      <w:pPr>
        <w:autoSpaceDE/>
        <w:autoSpaceDN/>
        <w:adjustRightInd/>
        <w:spacing w:line="240" w:lineRule="atLeast"/>
        <w:jc w:val="both"/>
        <w:outlineLvl w:val="9"/>
        <w:rPr>
          <w:rFonts w:eastAsia="Times New Roman"/>
          <w:b w:val="0"/>
          <w:bCs w:val="0"/>
          <w:sz w:val="24"/>
          <w:szCs w:val="24"/>
        </w:rPr>
      </w:pPr>
      <w:r w:rsidRPr="0064358E">
        <w:rPr>
          <w:rFonts w:eastAsia="Times New Roman"/>
          <w:b w:val="0"/>
          <w:bCs w:val="0"/>
          <w:sz w:val="24"/>
          <w:szCs w:val="24"/>
        </w:rPr>
        <w:t xml:space="preserve">Zgjedhjet e </w:t>
      </w:r>
      <w:r w:rsidR="005037B7" w:rsidRPr="0064358E">
        <w:rPr>
          <w:rFonts w:eastAsia="Times New Roman"/>
          <w:b w:val="0"/>
          <w:bCs w:val="0"/>
          <w:sz w:val="24"/>
          <w:szCs w:val="24"/>
        </w:rPr>
        <w:t>parakohshme</w:t>
      </w:r>
      <w:r w:rsidRPr="0064358E">
        <w:rPr>
          <w:rFonts w:eastAsia="Times New Roman"/>
          <w:b w:val="0"/>
          <w:bCs w:val="0"/>
          <w:sz w:val="24"/>
          <w:szCs w:val="24"/>
        </w:rPr>
        <w:t xml:space="preserve"> për Kuvendin e Republikës së Kosovës</w:t>
      </w:r>
      <w:r w:rsidR="008A2D56" w:rsidRPr="0064358E">
        <w:rPr>
          <w:rFonts w:eastAsia="Times New Roman"/>
          <w:b w:val="0"/>
          <w:bCs w:val="0"/>
          <w:sz w:val="24"/>
          <w:szCs w:val="24"/>
        </w:rPr>
        <w:t>,</w:t>
      </w:r>
      <w:r w:rsidRPr="0064358E">
        <w:rPr>
          <w:rFonts w:eastAsia="Times New Roman"/>
          <w:b w:val="0"/>
          <w:bCs w:val="0"/>
          <w:sz w:val="24"/>
          <w:szCs w:val="24"/>
        </w:rPr>
        <w:t xml:space="preserve"> janë </w:t>
      </w:r>
      <w:r w:rsidR="00BF33B1" w:rsidRPr="0064358E">
        <w:rPr>
          <w:rFonts w:eastAsia="Times New Roman"/>
          <w:b w:val="0"/>
          <w:bCs w:val="0"/>
          <w:sz w:val="24"/>
          <w:szCs w:val="24"/>
        </w:rPr>
        <w:t xml:space="preserve">mbajtur me datë </w:t>
      </w:r>
      <w:r w:rsidR="005037B7" w:rsidRPr="0064358E">
        <w:rPr>
          <w:rFonts w:eastAsia="Times New Roman"/>
          <w:b w:val="0"/>
          <w:bCs w:val="0"/>
          <w:sz w:val="24"/>
          <w:szCs w:val="24"/>
        </w:rPr>
        <w:t xml:space="preserve">8 qershor </w:t>
      </w:r>
      <w:r w:rsidR="00BF33B1" w:rsidRPr="0064358E">
        <w:rPr>
          <w:rFonts w:eastAsia="Times New Roman"/>
          <w:b w:val="0"/>
          <w:bCs w:val="0"/>
          <w:sz w:val="24"/>
          <w:szCs w:val="24"/>
        </w:rPr>
        <w:t>201</w:t>
      </w:r>
      <w:r w:rsidR="005037B7" w:rsidRPr="0064358E">
        <w:rPr>
          <w:rFonts w:eastAsia="Times New Roman"/>
          <w:b w:val="0"/>
          <w:bCs w:val="0"/>
          <w:sz w:val="24"/>
          <w:szCs w:val="24"/>
        </w:rPr>
        <w:t>4</w:t>
      </w:r>
      <w:r w:rsidR="009C38D6" w:rsidRPr="0064358E">
        <w:rPr>
          <w:rFonts w:eastAsia="Times New Roman"/>
          <w:b w:val="0"/>
          <w:bCs w:val="0"/>
          <w:sz w:val="24"/>
          <w:szCs w:val="24"/>
        </w:rPr>
        <w:t>.</w:t>
      </w:r>
    </w:p>
    <w:p w:rsidR="009C38D6" w:rsidRPr="0064358E" w:rsidRDefault="009C38D6" w:rsidP="00A66B6D">
      <w:pPr>
        <w:autoSpaceDE/>
        <w:autoSpaceDN/>
        <w:adjustRightInd/>
        <w:spacing w:line="240" w:lineRule="atLeast"/>
        <w:jc w:val="both"/>
        <w:outlineLvl w:val="9"/>
        <w:rPr>
          <w:rFonts w:eastAsia="Times New Roman"/>
          <w:b w:val="0"/>
          <w:bCs w:val="0"/>
          <w:sz w:val="24"/>
          <w:szCs w:val="24"/>
        </w:rPr>
      </w:pPr>
    </w:p>
    <w:p w:rsidR="009C38D6" w:rsidRPr="0064358E" w:rsidRDefault="009C38D6" w:rsidP="009C38D6">
      <w:pPr>
        <w:autoSpaceDE/>
        <w:autoSpaceDN/>
        <w:adjustRightInd/>
        <w:jc w:val="both"/>
        <w:outlineLvl w:val="9"/>
        <w:rPr>
          <w:b w:val="0"/>
          <w:bCs w:val="0"/>
          <w:sz w:val="24"/>
          <w:szCs w:val="24"/>
        </w:rPr>
      </w:pPr>
      <w:r w:rsidRPr="0064358E">
        <w:rPr>
          <w:b w:val="0"/>
          <w:bCs w:val="0"/>
          <w:sz w:val="24"/>
          <w:szCs w:val="24"/>
        </w:rPr>
        <w:t>Në bazë të të dhënave statistikore të publikuara nga Komisioni Qendror i Zgjedhjeve të Republikës së Kosovës, në zgjedhjet e parakohshme parlamentare të mbajtura në vitin 2014</w:t>
      </w:r>
      <w:r w:rsidR="004F452E" w:rsidRPr="0064358E">
        <w:rPr>
          <w:b w:val="0"/>
          <w:bCs w:val="0"/>
          <w:sz w:val="24"/>
          <w:szCs w:val="24"/>
        </w:rPr>
        <w:t xml:space="preserve">, </w:t>
      </w:r>
      <w:r w:rsidRPr="0064358E">
        <w:rPr>
          <w:b w:val="0"/>
          <w:bCs w:val="0"/>
          <w:sz w:val="24"/>
          <w:szCs w:val="24"/>
        </w:rPr>
        <w:t xml:space="preserve">pjesëmarrja </w:t>
      </w:r>
      <w:r w:rsidR="004F452E" w:rsidRPr="0064358E">
        <w:rPr>
          <w:b w:val="0"/>
          <w:bCs w:val="0"/>
          <w:sz w:val="24"/>
          <w:szCs w:val="24"/>
        </w:rPr>
        <w:t xml:space="preserve"> e qytetarëve </w:t>
      </w:r>
      <w:r w:rsidRPr="0064358E">
        <w:rPr>
          <w:b w:val="0"/>
          <w:bCs w:val="0"/>
          <w:sz w:val="24"/>
          <w:szCs w:val="24"/>
        </w:rPr>
        <w:t xml:space="preserve">në votime ka qenë 42.63 %. </w:t>
      </w:r>
    </w:p>
    <w:p w:rsidR="009C38D6" w:rsidRPr="0064358E" w:rsidRDefault="009C38D6" w:rsidP="009C38D6">
      <w:pPr>
        <w:autoSpaceDE/>
        <w:autoSpaceDN/>
        <w:adjustRightInd/>
        <w:jc w:val="both"/>
        <w:outlineLvl w:val="9"/>
        <w:rPr>
          <w:b w:val="0"/>
          <w:bCs w:val="0"/>
          <w:sz w:val="24"/>
          <w:szCs w:val="24"/>
        </w:rPr>
      </w:pPr>
    </w:p>
    <w:p w:rsidR="009C38D6" w:rsidRPr="0064358E" w:rsidRDefault="009C38D6" w:rsidP="009C38D6">
      <w:pPr>
        <w:autoSpaceDE/>
        <w:autoSpaceDN/>
        <w:adjustRightInd/>
        <w:jc w:val="both"/>
        <w:outlineLvl w:val="9"/>
        <w:rPr>
          <w:b w:val="0"/>
          <w:bCs w:val="0"/>
          <w:sz w:val="24"/>
          <w:szCs w:val="24"/>
        </w:rPr>
      </w:pPr>
      <w:r w:rsidRPr="0064358E">
        <w:rPr>
          <w:b w:val="0"/>
          <w:bCs w:val="0"/>
          <w:sz w:val="24"/>
          <w:szCs w:val="24"/>
        </w:rPr>
        <w:t>Në vijim janë paraqitur të dhënat statistikore të publikuara nga Komisioni Qendror Zgjedhor</w:t>
      </w:r>
      <w:r w:rsidRPr="0064358E">
        <w:rPr>
          <w:rStyle w:val="FootnoteReference"/>
          <w:b w:val="0"/>
          <w:bCs w:val="0"/>
          <w:sz w:val="24"/>
          <w:szCs w:val="24"/>
        </w:rPr>
        <w:footnoteReference w:id="1"/>
      </w:r>
      <w:r w:rsidRPr="0064358E">
        <w:rPr>
          <w:b w:val="0"/>
          <w:bCs w:val="0"/>
          <w:sz w:val="24"/>
          <w:szCs w:val="24"/>
        </w:rPr>
        <w:t>:</w:t>
      </w:r>
    </w:p>
    <w:p w:rsidR="009C38D6" w:rsidRPr="0064358E" w:rsidRDefault="009C38D6" w:rsidP="009C38D6">
      <w:pPr>
        <w:autoSpaceDE/>
        <w:autoSpaceDN/>
        <w:adjustRightInd/>
        <w:spacing w:after="200" w:line="276" w:lineRule="auto"/>
        <w:jc w:val="left"/>
        <w:outlineLvl w:val="9"/>
        <w:rPr>
          <w:bCs w:val="0"/>
          <w:sz w:val="24"/>
          <w:szCs w:val="24"/>
        </w:rPr>
      </w:pPr>
    </w:p>
    <w:p w:rsidR="009C38D6" w:rsidRPr="0064358E" w:rsidRDefault="009C38D6" w:rsidP="009C38D6">
      <w:pPr>
        <w:autoSpaceDE/>
        <w:autoSpaceDN/>
        <w:adjustRightInd/>
        <w:jc w:val="left"/>
        <w:outlineLvl w:val="9"/>
        <w:rPr>
          <w:bCs w:val="0"/>
          <w:sz w:val="24"/>
          <w:szCs w:val="24"/>
        </w:rPr>
      </w:pPr>
      <w:r w:rsidRPr="0064358E">
        <w:rPr>
          <w:bCs w:val="0"/>
          <w:sz w:val="24"/>
          <w:szCs w:val="24"/>
        </w:rPr>
        <w:t>Votuesit e regjistruar:</w:t>
      </w:r>
    </w:p>
    <w:p w:rsidR="009C38D6" w:rsidRPr="0064358E" w:rsidRDefault="009C38D6" w:rsidP="00F668B3">
      <w:pPr>
        <w:autoSpaceDE/>
        <w:autoSpaceDN/>
        <w:adjustRightInd/>
        <w:jc w:val="both"/>
        <w:outlineLvl w:val="9"/>
        <w:rPr>
          <w:b w:val="0"/>
          <w:bCs w:val="0"/>
          <w:sz w:val="24"/>
          <w:szCs w:val="24"/>
        </w:rPr>
      </w:pPr>
      <w:r w:rsidRPr="0064358E">
        <w:rPr>
          <w:rFonts w:eastAsia="Times New Roman"/>
          <w:b w:val="0"/>
          <w:bCs w:val="0"/>
          <w:sz w:val="24"/>
          <w:szCs w:val="24"/>
        </w:rPr>
        <w:t>Numri i votuesve të regjistruar</w:t>
      </w:r>
      <w:r w:rsidR="00341D54" w:rsidRPr="0064358E">
        <w:rPr>
          <w:rFonts w:eastAsia="Times New Roman"/>
          <w:b w:val="0"/>
          <w:bCs w:val="0"/>
          <w:sz w:val="24"/>
          <w:szCs w:val="24"/>
        </w:rPr>
        <w:t xml:space="preserve">                </w:t>
      </w:r>
      <w:r w:rsidR="00341D54" w:rsidRPr="0064358E">
        <w:rPr>
          <w:rFonts w:eastAsia="Times New Roman"/>
          <w:b w:val="0"/>
          <w:bCs w:val="0"/>
          <w:sz w:val="24"/>
          <w:szCs w:val="24"/>
        </w:rPr>
        <w:tab/>
      </w:r>
      <w:r w:rsidR="00341D54" w:rsidRPr="0064358E">
        <w:rPr>
          <w:rFonts w:eastAsia="Times New Roman"/>
          <w:b w:val="0"/>
          <w:bCs w:val="0"/>
          <w:sz w:val="24"/>
          <w:szCs w:val="24"/>
        </w:rPr>
        <w:tab/>
      </w:r>
      <w:r w:rsidR="00341D54" w:rsidRPr="0064358E">
        <w:rPr>
          <w:rFonts w:eastAsia="Times New Roman"/>
          <w:b w:val="0"/>
          <w:bCs w:val="0"/>
          <w:sz w:val="24"/>
          <w:szCs w:val="24"/>
        </w:rPr>
        <w:tab/>
      </w:r>
      <w:r w:rsidR="00341D54" w:rsidRPr="0064358E">
        <w:rPr>
          <w:rFonts w:eastAsia="Times New Roman"/>
          <w:b w:val="0"/>
          <w:bCs w:val="0"/>
          <w:sz w:val="24"/>
          <w:szCs w:val="24"/>
        </w:rPr>
        <w:tab/>
      </w:r>
      <w:r w:rsidR="006D4176" w:rsidRPr="0064358E">
        <w:rPr>
          <w:rFonts w:eastAsia="Times New Roman"/>
          <w:b w:val="0"/>
          <w:bCs w:val="0"/>
          <w:sz w:val="24"/>
          <w:szCs w:val="24"/>
        </w:rPr>
        <w:tab/>
      </w:r>
      <w:r w:rsidR="0018218F">
        <w:rPr>
          <w:rFonts w:eastAsia="Times New Roman"/>
          <w:b w:val="0"/>
          <w:bCs w:val="0"/>
          <w:sz w:val="24"/>
          <w:szCs w:val="24"/>
        </w:rPr>
        <w:t xml:space="preserve"> </w:t>
      </w:r>
      <w:r w:rsidRPr="0064358E">
        <w:rPr>
          <w:rFonts w:eastAsia="Times New Roman"/>
          <w:b w:val="0"/>
          <w:bCs w:val="0"/>
          <w:sz w:val="24"/>
          <w:szCs w:val="24"/>
        </w:rPr>
        <w:t>1,799,023</w:t>
      </w:r>
    </w:p>
    <w:p w:rsidR="009C38D6" w:rsidRPr="0064358E" w:rsidRDefault="009C38D6" w:rsidP="009C38D6">
      <w:pPr>
        <w:autoSpaceDE/>
        <w:autoSpaceDN/>
        <w:adjustRightInd/>
        <w:jc w:val="left"/>
        <w:outlineLvl w:val="9"/>
        <w:rPr>
          <w:b w:val="0"/>
          <w:bCs w:val="0"/>
          <w:sz w:val="24"/>
          <w:szCs w:val="24"/>
        </w:rPr>
      </w:pPr>
      <w:r w:rsidRPr="0064358E">
        <w:rPr>
          <w:rFonts w:eastAsia="Times New Roman"/>
          <w:b w:val="0"/>
          <w:bCs w:val="0"/>
          <w:sz w:val="24"/>
          <w:szCs w:val="24"/>
        </w:rPr>
        <w:t>Numri i votuesve të cilët kanë votuar në secili</w:t>
      </w:r>
      <w:r w:rsidR="00341D54" w:rsidRPr="0064358E">
        <w:rPr>
          <w:rFonts w:eastAsia="Times New Roman"/>
          <w:b w:val="0"/>
          <w:bCs w:val="0"/>
          <w:sz w:val="24"/>
          <w:szCs w:val="24"/>
        </w:rPr>
        <w:t>n vendvotim</w:t>
      </w:r>
      <w:r w:rsidR="00341D54" w:rsidRPr="0064358E">
        <w:rPr>
          <w:rFonts w:eastAsia="Times New Roman"/>
          <w:b w:val="0"/>
          <w:bCs w:val="0"/>
          <w:sz w:val="24"/>
          <w:szCs w:val="24"/>
        </w:rPr>
        <w:tab/>
        <w:t xml:space="preserve">          </w:t>
      </w:r>
      <w:r w:rsidR="00341D54" w:rsidRPr="0064358E">
        <w:rPr>
          <w:rFonts w:eastAsia="Times New Roman"/>
          <w:b w:val="0"/>
          <w:bCs w:val="0"/>
          <w:sz w:val="24"/>
          <w:szCs w:val="24"/>
        </w:rPr>
        <w:tab/>
        <w:t xml:space="preserve">    </w:t>
      </w:r>
      <w:r w:rsidR="006D4176" w:rsidRPr="0064358E">
        <w:rPr>
          <w:rFonts w:eastAsia="Times New Roman"/>
          <w:b w:val="0"/>
          <w:bCs w:val="0"/>
          <w:sz w:val="24"/>
          <w:szCs w:val="24"/>
        </w:rPr>
        <w:tab/>
        <w:t xml:space="preserve">    </w:t>
      </w:r>
      <w:r w:rsidRPr="0064358E">
        <w:rPr>
          <w:rFonts w:eastAsia="Times New Roman"/>
          <w:b w:val="0"/>
          <w:bCs w:val="0"/>
          <w:sz w:val="24"/>
          <w:szCs w:val="24"/>
        </w:rPr>
        <w:t>734,055</w:t>
      </w:r>
    </w:p>
    <w:p w:rsidR="009C38D6" w:rsidRPr="0064358E" w:rsidRDefault="009C38D6" w:rsidP="009C38D6">
      <w:pPr>
        <w:autoSpaceDE/>
        <w:autoSpaceDN/>
        <w:adjustRightInd/>
        <w:jc w:val="left"/>
        <w:outlineLvl w:val="9"/>
        <w:rPr>
          <w:b w:val="0"/>
          <w:bCs w:val="0"/>
          <w:sz w:val="24"/>
          <w:szCs w:val="24"/>
        </w:rPr>
      </w:pPr>
      <w:r w:rsidRPr="0064358E">
        <w:rPr>
          <w:rFonts w:eastAsia="Times New Roman"/>
          <w:b w:val="0"/>
          <w:bCs w:val="0"/>
          <w:sz w:val="24"/>
          <w:szCs w:val="24"/>
        </w:rPr>
        <w:t>Numri i votuesve të cilët kanë votuar jashtë vendv</w:t>
      </w:r>
      <w:r w:rsidR="00341D54" w:rsidRPr="0064358E">
        <w:rPr>
          <w:rFonts w:eastAsia="Times New Roman"/>
          <w:b w:val="0"/>
          <w:bCs w:val="0"/>
          <w:sz w:val="24"/>
          <w:szCs w:val="24"/>
        </w:rPr>
        <w:t>otimit</w:t>
      </w:r>
      <w:r w:rsidR="00341D54" w:rsidRPr="0064358E">
        <w:rPr>
          <w:rFonts w:eastAsia="Times New Roman"/>
          <w:b w:val="0"/>
          <w:bCs w:val="0"/>
          <w:sz w:val="24"/>
          <w:szCs w:val="24"/>
        </w:rPr>
        <w:tab/>
        <w:t xml:space="preserve">                  </w:t>
      </w:r>
      <w:r w:rsidR="006D4176" w:rsidRPr="0064358E">
        <w:rPr>
          <w:rFonts w:eastAsia="Times New Roman"/>
          <w:b w:val="0"/>
          <w:bCs w:val="0"/>
          <w:sz w:val="24"/>
          <w:szCs w:val="24"/>
        </w:rPr>
        <w:tab/>
        <w:t xml:space="preserve">      </w:t>
      </w:r>
      <w:r w:rsidRPr="0064358E">
        <w:rPr>
          <w:rFonts w:eastAsia="Times New Roman"/>
          <w:b w:val="0"/>
          <w:bCs w:val="0"/>
          <w:sz w:val="24"/>
          <w:szCs w:val="24"/>
        </w:rPr>
        <w:t>32,779</w:t>
      </w:r>
    </w:p>
    <w:p w:rsidR="009C38D6" w:rsidRPr="0064358E" w:rsidRDefault="009C38D6" w:rsidP="009C38D6">
      <w:pPr>
        <w:autoSpaceDE/>
        <w:autoSpaceDN/>
        <w:adjustRightInd/>
        <w:jc w:val="left"/>
        <w:outlineLvl w:val="9"/>
        <w:rPr>
          <w:rFonts w:ascii="Calibri" w:eastAsia="Times New Roman" w:hAnsi="Calibri"/>
          <w:bCs w:val="0"/>
          <w:sz w:val="24"/>
          <w:szCs w:val="24"/>
        </w:rPr>
      </w:pPr>
      <w:r w:rsidRPr="0064358E">
        <w:rPr>
          <w:rFonts w:eastAsia="Times New Roman"/>
          <w:bCs w:val="0"/>
          <w:sz w:val="24"/>
          <w:szCs w:val="24"/>
        </w:rPr>
        <w:t xml:space="preserve">PJESËMARRJA NË </w:t>
      </w:r>
      <w:r w:rsidR="00341D54" w:rsidRPr="0064358E">
        <w:rPr>
          <w:rFonts w:eastAsia="Times New Roman"/>
          <w:bCs w:val="0"/>
          <w:sz w:val="24"/>
          <w:szCs w:val="24"/>
        </w:rPr>
        <w:t>VOTIME</w:t>
      </w:r>
      <w:r w:rsidR="00341D54" w:rsidRPr="0064358E">
        <w:rPr>
          <w:rFonts w:eastAsia="Times New Roman"/>
          <w:bCs w:val="0"/>
          <w:sz w:val="24"/>
          <w:szCs w:val="24"/>
        </w:rPr>
        <w:tab/>
      </w:r>
      <w:r w:rsidR="00341D54" w:rsidRPr="0064358E">
        <w:rPr>
          <w:rFonts w:eastAsia="Times New Roman"/>
          <w:bCs w:val="0"/>
          <w:sz w:val="24"/>
          <w:szCs w:val="24"/>
        </w:rPr>
        <w:tab/>
      </w:r>
      <w:r w:rsidR="00341D54" w:rsidRPr="0064358E">
        <w:rPr>
          <w:rFonts w:eastAsia="Times New Roman"/>
          <w:bCs w:val="0"/>
          <w:sz w:val="24"/>
          <w:szCs w:val="24"/>
        </w:rPr>
        <w:tab/>
      </w:r>
      <w:r w:rsidR="00341D54" w:rsidRPr="0064358E">
        <w:rPr>
          <w:rFonts w:eastAsia="Times New Roman"/>
          <w:bCs w:val="0"/>
          <w:sz w:val="24"/>
          <w:szCs w:val="24"/>
        </w:rPr>
        <w:tab/>
        <w:t xml:space="preserve">                </w:t>
      </w:r>
      <w:r w:rsidR="006D4176" w:rsidRPr="0064358E">
        <w:rPr>
          <w:rFonts w:eastAsia="Times New Roman"/>
          <w:bCs w:val="0"/>
          <w:sz w:val="24"/>
          <w:szCs w:val="24"/>
        </w:rPr>
        <w:tab/>
        <w:t xml:space="preserve">      </w:t>
      </w:r>
      <w:r w:rsidR="0018218F">
        <w:rPr>
          <w:rFonts w:eastAsia="Times New Roman"/>
          <w:bCs w:val="0"/>
          <w:sz w:val="24"/>
          <w:szCs w:val="24"/>
        </w:rPr>
        <w:t xml:space="preserve"> </w:t>
      </w:r>
      <w:r w:rsidRPr="0064358E">
        <w:rPr>
          <w:rFonts w:eastAsia="Times New Roman"/>
          <w:bCs w:val="0"/>
          <w:sz w:val="24"/>
          <w:szCs w:val="24"/>
        </w:rPr>
        <w:t>42.63 %</w:t>
      </w:r>
      <w:r w:rsidRPr="0064358E">
        <w:rPr>
          <w:rFonts w:ascii="Calibri" w:eastAsia="Times New Roman" w:hAnsi="Calibri"/>
          <w:bCs w:val="0"/>
          <w:sz w:val="24"/>
          <w:szCs w:val="24"/>
        </w:rPr>
        <w:tab/>
      </w:r>
    </w:p>
    <w:p w:rsidR="009C38D6" w:rsidRPr="003F7B7D" w:rsidRDefault="009C38D6" w:rsidP="009C38D6">
      <w:pPr>
        <w:autoSpaceDE/>
        <w:autoSpaceDN/>
        <w:adjustRightInd/>
        <w:jc w:val="left"/>
        <w:outlineLvl w:val="9"/>
        <w:rPr>
          <w:bCs w:val="0"/>
          <w:sz w:val="24"/>
          <w:szCs w:val="24"/>
        </w:rPr>
      </w:pPr>
    </w:p>
    <w:p w:rsidR="009C38D6" w:rsidRPr="003F7B7D" w:rsidRDefault="009C38D6" w:rsidP="009C38D6">
      <w:pPr>
        <w:autoSpaceDE/>
        <w:autoSpaceDN/>
        <w:adjustRightInd/>
        <w:jc w:val="left"/>
        <w:outlineLvl w:val="9"/>
        <w:rPr>
          <w:bCs w:val="0"/>
          <w:sz w:val="24"/>
          <w:szCs w:val="24"/>
        </w:rPr>
      </w:pPr>
      <w:r w:rsidRPr="003F7B7D">
        <w:rPr>
          <w:bCs w:val="0"/>
          <w:sz w:val="24"/>
          <w:szCs w:val="24"/>
        </w:rPr>
        <w:t>Numri i votuesve që kanë votuar:</w:t>
      </w:r>
    </w:p>
    <w:p w:rsidR="009C38D6" w:rsidRPr="003F7B7D" w:rsidRDefault="009C38D6" w:rsidP="009C38D6">
      <w:pPr>
        <w:autoSpaceDE/>
        <w:autoSpaceDN/>
        <w:adjustRightInd/>
        <w:jc w:val="left"/>
        <w:outlineLvl w:val="9"/>
        <w:rPr>
          <w:b w:val="0"/>
          <w:bCs w:val="0"/>
          <w:w w:val="98"/>
          <w:sz w:val="24"/>
          <w:szCs w:val="24"/>
        </w:rPr>
      </w:pPr>
      <w:r w:rsidRPr="003F7B7D">
        <w:rPr>
          <w:b w:val="0"/>
          <w:bCs w:val="0"/>
          <w:sz w:val="24"/>
          <w:szCs w:val="24"/>
        </w:rPr>
        <w:t>Numri i pranuar i fletëvotimeve të vlefshme</w:t>
      </w:r>
      <w:r w:rsidRPr="003F7B7D">
        <w:rPr>
          <w:b w:val="0"/>
          <w:bCs w:val="0"/>
          <w:sz w:val="24"/>
          <w:szCs w:val="24"/>
        </w:rPr>
        <w:tab/>
      </w:r>
      <w:r w:rsidRPr="003F7B7D">
        <w:rPr>
          <w:b w:val="0"/>
          <w:bCs w:val="0"/>
          <w:sz w:val="24"/>
          <w:szCs w:val="24"/>
        </w:rPr>
        <w:tab/>
      </w:r>
      <w:r w:rsidRPr="003F7B7D">
        <w:rPr>
          <w:b w:val="0"/>
          <w:bCs w:val="0"/>
          <w:sz w:val="24"/>
          <w:szCs w:val="24"/>
        </w:rPr>
        <w:tab/>
        <w:t xml:space="preserve">                  </w:t>
      </w:r>
      <w:r w:rsidR="006D4176" w:rsidRPr="003F7B7D">
        <w:rPr>
          <w:b w:val="0"/>
          <w:bCs w:val="0"/>
          <w:sz w:val="24"/>
          <w:szCs w:val="24"/>
        </w:rPr>
        <w:tab/>
        <w:t xml:space="preserve">    </w:t>
      </w:r>
      <w:r w:rsidRPr="003F7B7D">
        <w:rPr>
          <w:b w:val="0"/>
          <w:bCs w:val="0"/>
          <w:w w:val="98"/>
          <w:sz w:val="24"/>
          <w:szCs w:val="24"/>
        </w:rPr>
        <w:t>731,248</w:t>
      </w:r>
    </w:p>
    <w:p w:rsidR="009C38D6" w:rsidRPr="003F7B7D" w:rsidRDefault="009C38D6" w:rsidP="009C38D6">
      <w:pPr>
        <w:autoSpaceDE/>
        <w:autoSpaceDN/>
        <w:adjustRightInd/>
        <w:jc w:val="left"/>
        <w:outlineLvl w:val="9"/>
        <w:rPr>
          <w:b w:val="0"/>
          <w:bCs w:val="0"/>
          <w:w w:val="99"/>
          <w:sz w:val="24"/>
          <w:szCs w:val="24"/>
        </w:rPr>
      </w:pPr>
      <w:r w:rsidRPr="003F7B7D">
        <w:rPr>
          <w:b w:val="0"/>
          <w:bCs w:val="0"/>
          <w:sz w:val="24"/>
          <w:szCs w:val="24"/>
        </w:rPr>
        <w:t>Numri i fletëvotimeve të pavlefshme</w:t>
      </w:r>
      <w:r w:rsidRPr="003F7B7D">
        <w:rPr>
          <w:b w:val="0"/>
          <w:bCs w:val="0"/>
          <w:sz w:val="24"/>
          <w:szCs w:val="24"/>
        </w:rPr>
        <w:tab/>
      </w:r>
      <w:r w:rsidRPr="003F7B7D">
        <w:rPr>
          <w:b w:val="0"/>
          <w:bCs w:val="0"/>
          <w:sz w:val="24"/>
          <w:szCs w:val="24"/>
        </w:rPr>
        <w:tab/>
      </w:r>
      <w:r w:rsidRPr="003F7B7D">
        <w:rPr>
          <w:b w:val="0"/>
          <w:bCs w:val="0"/>
          <w:sz w:val="24"/>
          <w:szCs w:val="24"/>
        </w:rPr>
        <w:tab/>
      </w:r>
      <w:r w:rsidRPr="003F7B7D">
        <w:rPr>
          <w:b w:val="0"/>
          <w:bCs w:val="0"/>
          <w:sz w:val="24"/>
          <w:szCs w:val="24"/>
        </w:rPr>
        <w:tab/>
        <w:t xml:space="preserve">                   </w:t>
      </w:r>
      <w:r w:rsidR="00341D54" w:rsidRPr="003F7B7D">
        <w:rPr>
          <w:b w:val="0"/>
          <w:bCs w:val="0"/>
          <w:sz w:val="24"/>
          <w:szCs w:val="24"/>
        </w:rPr>
        <w:t xml:space="preserve"> </w:t>
      </w:r>
      <w:r w:rsidR="006D4176" w:rsidRPr="003F7B7D">
        <w:rPr>
          <w:b w:val="0"/>
          <w:bCs w:val="0"/>
          <w:sz w:val="24"/>
          <w:szCs w:val="24"/>
        </w:rPr>
        <w:tab/>
        <w:t xml:space="preserve">      </w:t>
      </w:r>
      <w:r w:rsidRPr="003F7B7D">
        <w:rPr>
          <w:b w:val="0"/>
          <w:bCs w:val="0"/>
          <w:w w:val="99"/>
          <w:sz w:val="24"/>
          <w:szCs w:val="24"/>
        </w:rPr>
        <w:t>30,725</w:t>
      </w:r>
    </w:p>
    <w:p w:rsidR="009C38D6" w:rsidRPr="003F7B7D" w:rsidRDefault="009C38D6" w:rsidP="009C38D6">
      <w:pPr>
        <w:autoSpaceDE/>
        <w:autoSpaceDN/>
        <w:adjustRightInd/>
        <w:jc w:val="left"/>
        <w:outlineLvl w:val="9"/>
        <w:rPr>
          <w:b w:val="0"/>
          <w:bCs w:val="0"/>
          <w:w w:val="98"/>
          <w:sz w:val="24"/>
          <w:szCs w:val="24"/>
        </w:rPr>
      </w:pPr>
      <w:r w:rsidRPr="003F7B7D">
        <w:rPr>
          <w:b w:val="0"/>
          <w:bCs w:val="0"/>
          <w:sz w:val="24"/>
          <w:szCs w:val="24"/>
        </w:rPr>
        <w:t>Numri i fletëvotimeve të zbrazëta</w:t>
      </w:r>
      <w:r w:rsidRPr="003F7B7D">
        <w:rPr>
          <w:b w:val="0"/>
          <w:bCs w:val="0"/>
          <w:sz w:val="24"/>
          <w:szCs w:val="24"/>
        </w:rPr>
        <w:tab/>
      </w:r>
      <w:r w:rsidRPr="003F7B7D">
        <w:rPr>
          <w:b w:val="0"/>
          <w:bCs w:val="0"/>
          <w:sz w:val="24"/>
          <w:szCs w:val="24"/>
        </w:rPr>
        <w:tab/>
      </w:r>
      <w:r w:rsidRPr="003F7B7D">
        <w:rPr>
          <w:b w:val="0"/>
          <w:bCs w:val="0"/>
          <w:sz w:val="24"/>
          <w:szCs w:val="24"/>
        </w:rPr>
        <w:tab/>
      </w:r>
      <w:r w:rsidRPr="003F7B7D">
        <w:rPr>
          <w:b w:val="0"/>
          <w:bCs w:val="0"/>
          <w:sz w:val="24"/>
          <w:szCs w:val="24"/>
        </w:rPr>
        <w:tab/>
        <w:t xml:space="preserve">                      </w:t>
      </w:r>
      <w:r w:rsidR="006D4176" w:rsidRPr="003F7B7D">
        <w:rPr>
          <w:b w:val="0"/>
          <w:bCs w:val="0"/>
          <w:sz w:val="24"/>
          <w:szCs w:val="24"/>
        </w:rPr>
        <w:tab/>
        <w:t xml:space="preserve">        </w:t>
      </w:r>
      <w:r w:rsidRPr="003F7B7D">
        <w:rPr>
          <w:b w:val="0"/>
          <w:bCs w:val="0"/>
          <w:w w:val="98"/>
          <w:sz w:val="24"/>
          <w:szCs w:val="24"/>
        </w:rPr>
        <w:t>4,842</w:t>
      </w:r>
    </w:p>
    <w:p w:rsidR="009C38D6" w:rsidRPr="003F7B7D" w:rsidRDefault="009C38D6" w:rsidP="009C38D6">
      <w:pPr>
        <w:autoSpaceDE/>
        <w:autoSpaceDN/>
        <w:adjustRightInd/>
        <w:spacing w:after="200" w:line="276" w:lineRule="auto"/>
        <w:jc w:val="left"/>
        <w:outlineLvl w:val="9"/>
        <w:rPr>
          <w:rFonts w:eastAsia="Times New Roman"/>
          <w:b w:val="0"/>
          <w:bCs w:val="0"/>
          <w:w w:val="98"/>
          <w:sz w:val="24"/>
          <w:szCs w:val="24"/>
        </w:rPr>
      </w:pPr>
    </w:p>
    <w:p w:rsidR="009C38D6" w:rsidRPr="003F7B7D" w:rsidRDefault="009C38D6" w:rsidP="009C38D6">
      <w:pPr>
        <w:autoSpaceDE/>
        <w:autoSpaceDN/>
        <w:adjustRightInd/>
        <w:jc w:val="left"/>
        <w:outlineLvl w:val="9"/>
        <w:rPr>
          <w:bCs w:val="0"/>
          <w:sz w:val="24"/>
          <w:szCs w:val="24"/>
        </w:rPr>
      </w:pPr>
      <w:r w:rsidRPr="003F7B7D">
        <w:rPr>
          <w:bCs w:val="0"/>
          <w:sz w:val="24"/>
          <w:szCs w:val="24"/>
        </w:rPr>
        <w:t>Përputhja e fletëvotimeve:</w:t>
      </w:r>
    </w:p>
    <w:p w:rsidR="009C38D6" w:rsidRPr="003F7B7D" w:rsidRDefault="009C38D6" w:rsidP="009C38D6">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Numri i fletëvotimeve të për</w:t>
      </w:r>
      <w:r w:rsidR="00341D54" w:rsidRPr="003F7B7D">
        <w:rPr>
          <w:rFonts w:eastAsia="Times New Roman"/>
          <w:b w:val="0"/>
          <w:bCs w:val="0"/>
          <w:sz w:val="24"/>
          <w:szCs w:val="24"/>
        </w:rPr>
        <w:t>dorura</w:t>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t xml:space="preserve">                   </w:t>
      </w:r>
      <w:r w:rsidR="006D4176" w:rsidRPr="003F7B7D">
        <w:rPr>
          <w:rFonts w:eastAsia="Times New Roman"/>
          <w:b w:val="0"/>
          <w:bCs w:val="0"/>
          <w:sz w:val="24"/>
          <w:szCs w:val="24"/>
        </w:rPr>
        <w:tab/>
        <w:t xml:space="preserve">    </w:t>
      </w:r>
      <w:r w:rsidRPr="003F7B7D">
        <w:rPr>
          <w:rFonts w:eastAsia="Times New Roman"/>
          <w:b w:val="0"/>
          <w:bCs w:val="0"/>
          <w:sz w:val="24"/>
          <w:szCs w:val="24"/>
        </w:rPr>
        <w:t>766,847</w:t>
      </w:r>
    </w:p>
    <w:p w:rsidR="009C38D6" w:rsidRPr="003F7B7D" w:rsidRDefault="009C38D6" w:rsidP="009C38D6">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Numri i fletëvotimeve të papërd</w:t>
      </w:r>
      <w:r w:rsidR="00341D54" w:rsidRPr="003F7B7D">
        <w:rPr>
          <w:rFonts w:eastAsia="Times New Roman"/>
          <w:b w:val="0"/>
          <w:bCs w:val="0"/>
          <w:sz w:val="24"/>
          <w:szCs w:val="24"/>
        </w:rPr>
        <w:t>orura</w:t>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t xml:space="preserve">                   </w:t>
      </w:r>
      <w:r w:rsidR="006D4176" w:rsidRPr="003F7B7D">
        <w:rPr>
          <w:rFonts w:eastAsia="Times New Roman"/>
          <w:b w:val="0"/>
          <w:bCs w:val="0"/>
          <w:sz w:val="24"/>
          <w:szCs w:val="24"/>
        </w:rPr>
        <w:tab/>
        <w:t xml:space="preserve">    </w:t>
      </w:r>
      <w:r w:rsidRPr="003F7B7D">
        <w:rPr>
          <w:rFonts w:eastAsia="Times New Roman"/>
          <w:b w:val="0"/>
          <w:bCs w:val="0"/>
          <w:sz w:val="24"/>
          <w:szCs w:val="24"/>
        </w:rPr>
        <w:t>847,853</w:t>
      </w:r>
    </w:p>
    <w:p w:rsidR="009C38D6" w:rsidRPr="003F7B7D" w:rsidRDefault="009C38D6" w:rsidP="009C38D6">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Numri i fletëvotimeve të dëmtuar</w:t>
      </w:r>
      <w:r w:rsidR="00341D54" w:rsidRPr="003F7B7D">
        <w:rPr>
          <w:rFonts w:eastAsia="Times New Roman"/>
          <w:b w:val="0"/>
          <w:bCs w:val="0"/>
          <w:sz w:val="24"/>
          <w:szCs w:val="24"/>
        </w:rPr>
        <w:t>a</w:t>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r>
      <w:r w:rsidR="00341D54" w:rsidRPr="003F7B7D">
        <w:rPr>
          <w:rFonts w:eastAsia="Times New Roman"/>
          <w:b w:val="0"/>
          <w:bCs w:val="0"/>
          <w:sz w:val="24"/>
          <w:szCs w:val="24"/>
        </w:rPr>
        <w:tab/>
        <w:t xml:space="preserve">                        </w:t>
      </w:r>
      <w:r w:rsidR="006D4176" w:rsidRPr="003F7B7D">
        <w:rPr>
          <w:rFonts w:eastAsia="Times New Roman"/>
          <w:b w:val="0"/>
          <w:bCs w:val="0"/>
          <w:sz w:val="24"/>
          <w:szCs w:val="24"/>
        </w:rPr>
        <w:t xml:space="preserve">        </w:t>
      </w:r>
      <w:r w:rsidRPr="003F7B7D">
        <w:rPr>
          <w:rFonts w:eastAsia="Times New Roman"/>
          <w:b w:val="0"/>
          <w:bCs w:val="0"/>
          <w:sz w:val="24"/>
          <w:szCs w:val="24"/>
        </w:rPr>
        <w:t>1,899</w:t>
      </w:r>
    </w:p>
    <w:p w:rsidR="009C38D6" w:rsidRDefault="009C38D6" w:rsidP="00A66B6D">
      <w:pPr>
        <w:autoSpaceDE/>
        <w:autoSpaceDN/>
        <w:adjustRightInd/>
        <w:spacing w:line="240" w:lineRule="atLeast"/>
        <w:jc w:val="both"/>
        <w:outlineLvl w:val="9"/>
        <w:rPr>
          <w:rFonts w:eastAsia="Times New Roman"/>
          <w:b w:val="0"/>
          <w:bCs w:val="0"/>
          <w:color w:val="FF0000"/>
          <w:sz w:val="24"/>
          <w:szCs w:val="24"/>
        </w:rPr>
      </w:pPr>
    </w:p>
    <w:p w:rsidR="00B320EF" w:rsidRPr="003F7B7D" w:rsidRDefault="007973EE" w:rsidP="00A66B6D">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Në zgjedhjet e parakohshme</w:t>
      </w:r>
      <w:r w:rsidR="00A66B6D" w:rsidRPr="003F7B7D">
        <w:rPr>
          <w:rFonts w:eastAsia="Times New Roman"/>
          <w:b w:val="0"/>
          <w:bCs w:val="0"/>
          <w:sz w:val="24"/>
          <w:szCs w:val="24"/>
        </w:rPr>
        <w:t xml:space="preserve"> për Kuvendin e Republikës së Kosovës</w:t>
      </w:r>
      <w:r w:rsidR="008A2D56" w:rsidRPr="003F7B7D">
        <w:rPr>
          <w:rFonts w:eastAsia="Times New Roman"/>
          <w:b w:val="0"/>
          <w:bCs w:val="0"/>
          <w:sz w:val="24"/>
          <w:szCs w:val="24"/>
        </w:rPr>
        <w:t>,</w:t>
      </w:r>
      <w:r w:rsidR="00A66B6D" w:rsidRPr="003F7B7D">
        <w:rPr>
          <w:rFonts w:eastAsia="Times New Roman"/>
          <w:b w:val="0"/>
          <w:bCs w:val="0"/>
          <w:sz w:val="24"/>
          <w:szCs w:val="24"/>
        </w:rPr>
        <w:t xml:space="preserve"> kanë garuar </w:t>
      </w:r>
      <w:r w:rsidR="001018CB" w:rsidRPr="003F7B7D">
        <w:rPr>
          <w:rFonts w:eastAsia="Times New Roman"/>
          <w:b w:val="0"/>
          <w:bCs w:val="0"/>
          <w:sz w:val="24"/>
          <w:szCs w:val="24"/>
        </w:rPr>
        <w:t xml:space="preserve">30 </w:t>
      </w:r>
      <w:r w:rsidR="004266E7">
        <w:rPr>
          <w:rFonts w:eastAsia="Times New Roman"/>
          <w:b w:val="0"/>
          <w:bCs w:val="0"/>
          <w:sz w:val="24"/>
          <w:szCs w:val="24"/>
        </w:rPr>
        <w:t>subjekte politike.</w:t>
      </w:r>
    </w:p>
    <w:p w:rsidR="00A66B6D" w:rsidRDefault="00A66B6D" w:rsidP="00A66B6D">
      <w:pPr>
        <w:autoSpaceDE/>
        <w:autoSpaceDN/>
        <w:adjustRightInd/>
        <w:spacing w:line="240" w:lineRule="atLeast"/>
        <w:jc w:val="both"/>
        <w:outlineLvl w:val="9"/>
        <w:rPr>
          <w:rFonts w:eastAsia="Times New Roman"/>
          <w:b w:val="0"/>
          <w:bCs w:val="0"/>
          <w:color w:val="FF0000"/>
          <w:sz w:val="24"/>
          <w:szCs w:val="24"/>
        </w:rPr>
      </w:pPr>
    </w:p>
    <w:p w:rsidR="00A66B6D" w:rsidRDefault="00A66B6D" w:rsidP="00A66B6D">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Rezultatet e përgjithshme të zgjedhjeve </w:t>
      </w:r>
      <w:r w:rsidR="004F4F55" w:rsidRPr="003F7B7D">
        <w:rPr>
          <w:rFonts w:eastAsia="Times New Roman"/>
          <w:b w:val="0"/>
          <w:bCs w:val="0"/>
          <w:sz w:val="24"/>
          <w:szCs w:val="24"/>
        </w:rPr>
        <w:t>të parakohshme</w:t>
      </w:r>
      <w:r w:rsidRPr="003F7B7D">
        <w:rPr>
          <w:rFonts w:eastAsia="Times New Roman"/>
          <w:b w:val="0"/>
          <w:bCs w:val="0"/>
          <w:sz w:val="24"/>
          <w:szCs w:val="24"/>
        </w:rPr>
        <w:t xml:space="preserve"> për Kuvendin e Kosovës</w:t>
      </w:r>
      <w:r w:rsidR="001018CB" w:rsidRPr="003F7B7D">
        <w:rPr>
          <w:rStyle w:val="FootnoteReference"/>
          <w:rFonts w:eastAsia="Times New Roman"/>
          <w:b w:val="0"/>
          <w:bCs w:val="0"/>
          <w:sz w:val="24"/>
          <w:szCs w:val="24"/>
        </w:rPr>
        <w:footnoteReference w:id="2"/>
      </w:r>
      <w:r w:rsidRPr="003F7B7D">
        <w:rPr>
          <w:rFonts w:eastAsia="Times New Roman"/>
          <w:b w:val="0"/>
          <w:bCs w:val="0"/>
          <w:sz w:val="24"/>
          <w:szCs w:val="24"/>
        </w:rPr>
        <w:t>:</w:t>
      </w:r>
    </w:p>
    <w:p w:rsidR="004266E7" w:rsidRDefault="004266E7" w:rsidP="00A66B6D">
      <w:pPr>
        <w:autoSpaceDE/>
        <w:autoSpaceDN/>
        <w:adjustRightInd/>
        <w:jc w:val="both"/>
        <w:outlineLvl w:val="9"/>
        <w:rPr>
          <w:rFonts w:eastAsia="Times New Roman"/>
          <w:b w:val="0"/>
          <w:bCs w:val="0"/>
          <w:sz w:val="24"/>
          <w:szCs w:val="24"/>
        </w:rPr>
      </w:pPr>
    </w:p>
    <w:tbl>
      <w:tblPr>
        <w:tblStyle w:val="LightGrid-Accent11"/>
        <w:tblW w:w="0" w:type="auto"/>
        <w:jc w:val="center"/>
        <w:tblLook w:val="0580" w:firstRow="0" w:lastRow="0" w:firstColumn="1" w:lastColumn="1" w:noHBand="0" w:noVBand="1"/>
      </w:tblPr>
      <w:tblGrid>
        <w:gridCol w:w="470"/>
        <w:gridCol w:w="6486"/>
        <w:gridCol w:w="897"/>
        <w:gridCol w:w="823"/>
      </w:tblGrid>
      <w:tr w:rsidR="004266E7" w:rsidRPr="007F26EA"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vAlign w:val="center"/>
          </w:tcPr>
          <w:p w:rsidR="004266E7" w:rsidRPr="007F26EA" w:rsidRDefault="004266E7" w:rsidP="00266074">
            <w:pPr>
              <w:rPr>
                <w:sz w:val="18"/>
                <w:szCs w:val="16"/>
              </w:rPr>
            </w:pPr>
            <w:r w:rsidRPr="007F26EA">
              <w:rPr>
                <w:sz w:val="18"/>
                <w:szCs w:val="16"/>
              </w:rPr>
              <w:t>Nr.</w:t>
            </w:r>
          </w:p>
        </w:tc>
        <w:tc>
          <w:tcPr>
            <w:tcW w:w="6652" w:type="dxa"/>
            <w:vAlign w:val="center"/>
          </w:tcPr>
          <w:p w:rsidR="004266E7" w:rsidRPr="007F26EA"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p>
          <w:p w:rsidR="004266E7" w:rsidRPr="007F26EA" w:rsidRDefault="0064358E"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r w:rsidRPr="007F26EA">
              <w:rPr>
                <w:rFonts w:eastAsia="Times New Roman"/>
                <w:sz w:val="18"/>
                <w:szCs w:val="16"/>
              </w:rPr>
              <w:t>EMRI I PARTISË/KOALICIONIT</w:t>
            </w:r>
          </w:p>
          <w:p w:rsidR="004266E7" w:rsidRPr="007F26EA"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p>
        </w:tc>
        <w:tc>
          <w:tcPr>
            <w:tcW w:w="899" w:type="dxa"/>
            <w:vAlign w:val="center"/>
          </w:tcPr>
          <w:p w:rsidR="004266E7" w:rsidRPr="007F26EA" w:rsidRDefault="0064358E"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r w:rsidRPr="007F26EA">
              <w:rPr>
                <w:rFonts w:eastAsia="Times New Roman"/>
                <w:sz w:val="18"/>
                <w:szCs w:val="16"/>
              </w:rPr>
              <w:t>VOTAT</w:t>
            </w:r>
          </w:p>
        </w:tc>
        <w:tc>
          <w:tcPr>
            <w:cnfStyle w:val="000100000000" w:firstRow="0" w:lastRow="0" w:firstColumn="0" w:lastColumn="1" w:oddVBand="0" w:evenVBand="0" w:oddHBand="0" w:evenHBand="0" w:firstRowFirstColumn="0" w:firstRowLastColumn="0" w:lastRowFirstColumn="0" w:lastRowLastColumn="0"/>
            <w:tcW w:w="827" w:type="dxa"/>
            <w:vAlign w:val="center"/>
          </w:tcPr>
          <w:p w:rsidR="004266E7" w:rsidRPr="007F26EA" w:rsidRDefault="004266E7" w:rsidP="00266074">
            <w:pPr>
              <w:rPr>
                <w:sz w:val="18"/>
                <w:szCs w:val="16"/>
              </w:rPr>
            </w:pPr>
            <w:r w:rsidRPr="007F26EA">
              <w:rPr>
                <w:sz w:val="18"/>
                <w:szCs w:val="16"/>
              </w:rPr>
              <w:t>%</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rFonts w:eastAsia="Times New Roman"/>
                <w:sz w:val="16"/>
                <w:szCs w:val="16"/>
              </w:rPr>
              <w:t>58 PARTIA DEMOKRATIKE E KOSOVËS PARTIA E DREJTËSISË LËVIZJA PËR BASHKIM PARTIA SHQIPTARE DEMOKRISTIANE E KOSOVËS PARTIA KONSERVATORE E KOSOVËS</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rFonts w:eastAsia="Times New Roman"/>
                <w:sz w:val="16"/>
                <w:szCs w:val="16"/>
              </w:rPr>
              <w:t>222.181</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30,38%</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rFonts w:eastAsia="Times New Roman"/>
                <w:sz w:val="16"/>
                <w:szCs w:val="16"/>
              </w:rPr>
              <w:t>54 LIDHJA DEMOKRATIKE E KOSOVËS</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184.594</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25,24%</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3</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35 LËVIZJA VETËVENDOSJE</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99.398</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13,59%</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4</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44 ALEANCA PËR ARDHMËRINË E KOSOVËS</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69.793</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9,54%</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5</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38 SRPSKA LISTA</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38.199</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5,22%</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6</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59 NISMA PËR KOSOVËN</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37.680</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5,15%</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lastRenderedPageBreak/>
              <w:t>7</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40 ALEANCA KOSOVA E RE</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34.170</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4,67%</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8</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57 KOSOVA DEMOKRATIK TÜRK PARTISI</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7.424</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1,02%</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9</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36 KOALICIJA VAKAT</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E4505">
              <w:rPr>
                <w:sz w:val="16"/>
                <w:szCs w:val="16"/>
              </w:rPr>
              <w:t>6.476</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0,89%</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10</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33 PROGRESIVNA DEMOKRATSKA STRANKA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5.973</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E4505">
              <w:rPr>
                <w:sz w:val="16"/>
                <w:szCs w:val="16"/>
              </w:rPr>
              <w:t>0,82%</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11</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32 PARTIA DEMOKRATIKE E ASHKANLIVE TË KOSOVËS</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3.335</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3851E7">
              <w:rPr>
                <w:sz w:val="16"/>
                <w:szCs w:val="16"/>
              </w:rPr>
              <w:t>0,46%</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12</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46 NOVA DEMOKRATSKA STRANKA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851E7">
              <w:rPr>
                <w:rFonts w:eastAsia="Times New Roman"/>
                <w:sz w:val="16"/>
                <w:szCs w:val="16"/>
              </w:rPr>
              <w:t>2.837</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3851E7">
              <w:rPr>
                <w:sz w:val="16"/>
                <w:szCs w:val="16"/>
              </w:rPr>
              <w:t>0,39%</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13</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52 KOSOVA TÜRK ADALET PARTISI</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2.349</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3851E7">
              <w:rPr>
                <w:sz w:val="16"/>
                <w:szCs w:val="16"/>
              </w:rPr>
              <w:t>0,32%</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14</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851E7">
              <w:rPr>
                <w:rFonts w:eastAsia="Times New Roman"/>
                <w:sz w:val="16"/>
                <w:szCs w:val="16"/>
              </w:rPr>
              <w:t>31 PARTIA LIBERALE EGJIPTIANE</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851E7">
              <w:rPr>
                <w:rFonts w:eastAsia="Times New Roman"/>
                <w:sz w:val="16"/>
                <w:szCs w:val="16"/>
              </w:rPr>
              <w:t>1.960</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3851E7">
              <w:rPr>
                <w:sz w:val="16"/>
                <w:szCs w:val="16"/>
              </w:rPr>
              <w:t>0,27%</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15</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39 POKRET ZA DEMOKRATSKI PROSPERITET</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3851E7">
              <w:rPr>
                <w:rFonts w:eastAsia="Times New Roman"/>
                <w:sz w:val="16"/>
                <w:szCs w:val="16"/>
              </w:rPr>
              <w:t>1.787</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3851E7">
              <w:rPr>
                <w:sz w:val="16"/>
                <w:szCs w:val="16"/>
              </w:rPr>
              <w:t>0,24%</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16</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C1232">
              <w:rPr>
                <w:rFonts w:eastAsia="Times New Roman"/>
                <w:sz w:val="16"/>
                <w:szCs w:val="16"/>
              </w:rPr>
              <w:t>49 PARTIA E ASHKALINJEVE PER INTEGRIM</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B447A">
              <w:rPr>
                <w:rFonts w:eastAsia="Times New Roman"/>
                <w:sz w:val="16"/>
                <w:szCs w:val="16"/>
              </w:rPr>
              <w:t>1.583</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2B447A">
              <w:rPr>
                <w:sz w:val="16"/>
                <w:szCs w:val="16"/>
              </w:rPr>
              <w:t>0,22%</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17</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2B447A">
              <w:rPr>
                <w:rFonts w:eastAsia="Times New Roman"/>
                <w:sz w:val="16"/>
                <w:szCs w:val="16"/>
              </w:rPr>
              <w:t>47 INICIATIVA E RE DEMOKRATIKE E KOSOVËS</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2B447A">
              <w:rPr>
                <w:rFonts w:eastAsia="Times New Roman"/>
                <w:sz w:val="16"/>
                <w:szCs w:val="16"/>
              </w:rPr>
              <w:t>1.456</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2B447A">
              <w:rPr>
                <w:sz w:val="16"/>
                <w:szCs w:val="16"/>
              </w:rPr>
              <w:t>0,20%</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18</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B447A">
              <w:rPr>
                <w:rFonts w:eastAsia="Times New Roman"/>
                <w:sz w:val="16"/>
                <w:szCs w:val="16"/>
              </w:rPr>
              <w:t>51 CENTAR DEMOKRATSKE UNIJE</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B447A">
              <w:rPr>
                <w:rFonts w:eastAsia="Times New Roman"/>
                <w:sz w:val="16"/>
                <w:szCs w:val="16"/>
              </w:rPr>
              <w:t>1.298</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2B447A">
              <w:rPr>
                <w:sz w:val="16"/>
                <w:szCs w:val="16"/>
              </w:rPr>
              <w:t>0,18%</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19</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2B447A">
              <w:rPr>
                <w:rFonts w:eastAsia="Times New Roman"/>
                <w:sz w:val="16"/>
                <w:szCs w:val="16"/>
              </w:rPr>
              <w:t>48 KOALICIJA ZA GORA</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2B447A">
              <w:rPr>
                <w:rFonts w:eastAsia="Times New Roman"/>
                <w:sz w:val="16"/>
                <w:szCs w:val="16"/>
              </w:rPr>
              <w:t>1.193</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2B447A">
              <w:rPr>
                <w:sz w:val="16"/>
                <w:szCs w:val="16"/>
              </w:rPr>
              <w:t>0,16%</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20</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B447A">
              <w:rPr>
                <w:rFonts w:eastAsia="Times New Roman"/>
                <w:sz w:val="16"/>
                <w:szCs w:val="16"/>
              </w:rPr>
              <w:t>37 PARTIA E FORTË</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B447A">
              <w:rPr>
                <w:rFonts w:eastAsia="Times New Roman"/>
                <w:sz w:val="16"/>
                <w:szCs w:val="16"/>
              </w:rPr>
              <w:t>1.142</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2B447A">
              <w:rPr>
                <w:sz w:val="16"/>
                <w:szCs w:val="16"/>
              </w:rPr>
              <w:t>0,16%</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21</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D73968">
              <w:rPr>
                <w:rFonts w:eastAsia="Times New Roman"/>
                <w:sz w:val="16"/>
                <w:szCs w:val="16"/>
              </w:rPr>
              <w:t>50 STRANKA DEMOKRATSKE AKCIJE</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D73968">
              <w:rPr>
                <w:rFonts w:eastAsia="Times New Roman"/>
                <w:sz w:val="16"/>
                <w:szCs w:val="16"/>
              </w:rPr>
              <w:t>1.095</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D73968">
              <w:rPr>
                <w:sz w:val="16"/>
                <w:szCs w:val="16"/>
              </w:rPr>
              <w:t>0,15%</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22</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B95FB7">
              <w:rPr>
                <w:rFonts w:eastAsia="Times New Roman"/>
                <w:sz w:val="16"/>
                <w:szCs w:val="16"/>
              </w:rPr>
              <w:t>43 BOŠNJAČKA JEDINSTVENA LISTA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B95FB7">
              <w:rPr>
                <w:rFonts w:eastAsia="Times New Roman"/>
                <w:sz w:val="16"/>
                <w:szCs w:val="16"/>
              </w:rPr>
              <w:t>860</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B95FB7">
              <w:rPr>
                <w:sz w:val="16"/>
                <w:szCs w:val="16"/>
              </w:rPr>
              <w:t>0,12%</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23</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B95FB7">
              <w:rPr>
                <w:rFonts w:eastAsia="Times New Roman"/>
                <w:sz w:val="16"/>
                <w:szCs w:val="16"/>
              </w:rPr>
              <w:t>45 HASAN GASHI</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B95FB7">
              <w:rPr>
                <w:rFonts w:eastAsia="Times New Roman"/>
                <w:sz w:val="16"/>
                <w:szCs w:val="16"/>
              </w:rPr>
              <w:t>775</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B95FB7">
              <w:rPr>
                <w:sz w:val="16"/>
                <w:szCs w:val="16"/>
              </w:rPr>
              <w:t>0,11%</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24</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B95FB7">
              <w:rPr>
                <w:rFonts w:eastAsia="Times New Roman"/>
                <w:sz w:val="16"/>
                <w:szCs w:val="16"/>
              </w:rPr>
              <w:t>55 POKRET ZA GORA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B95FB7">
              <w:rPr>
                <w:rFonts w:eastAsia="Times New Roman"/>
                <w:sz w:val="16"/>
                <w:szCs w:val="16"/>
              </w:rPr>
              <w:t>754</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B95FB7">
              <w:rPr>
                <w:sz w:val="16"/>
                <w:szCs w:val="16"/>
              </w:rPr>
              <w:t>0,10%</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25</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AB7B5E">
              <w:rPr>
                <w:rFonts w:eastAsia="Times New Roman"/>
                <w:sz w:val="16"/>
                <w:szCs w:val="16"/>
              </w:rPr>
              <w:t>53 BOŠNJAČKA STRANKA DEMOKRATSKE AKCIJE KOSOVA</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AB7B5E">
              <w:rPr>
                <w:rFonts w:eastAsia="Times New Roman"/>
                <w:sz w:val="16"/>
                <w:szCs w:val="16"/>
              </w:rPr>
              <w:t>702</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AB7B5E">
              <w:rPr>
                <w:sz w:val="16"/>
                <w:szCs w:val="16"/>
              </w:rPr>
              <w:t>0,10%</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26</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AB7B5E">
              <w:rPr>
                <w:rFonts w:eastAsia="Times New Roman"/>
                <w:sz w:val="16"/>
                <w:szCs w:val="16"/>
              </w:rPr>
              <w:t>42 KOSOVAKI NEVI ROMANI PARTIA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AB7B5E">
              <w:rPr>
                <w:rFonts w:eastAsia="Times New Roman"/>
                <w:sz w:val="16"/>
                <w:szCs w:val="16"/>
              </w:rPr>
              <w:t>645</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AB7B5E">
              <w:rPr>
                <w:sz w:val="16"/>
                <w:szCs w:val="16"/>
              </w:rPr>
              <w:t>0,09%</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27</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25537">
              <w:rPr>
                <w:rFonts w:eastAsia="Times New Roman"/>
                <w:sz w:val="16"/>
                <w:szCs w:val="16"/>
              </w:rPr>
              <w:t>34 PARTIA ROME E BASHKUAR E KOSOVËS</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625537">
              <w:rPr>
                <w:rFonts w:eastAsia="Times New Roman"/>
                <w:sz w:val="16"/>
                <w:szCs w:val="16"/>
              </w:rPr>
              <w:t>642</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25537">
              <w:rPr>
                <w:sz w:val="16"/>
                <w:szCs w:val="16"/>
              </w:rPr>
              <w:t>0,09%</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28</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25537">
              <w:rPr>
                <w:rFonts w:eastAsia="Times New Roman"/>
                <w:sz w:val="16"/>
                <w:szCs w:val="16"/>
              </w:rPr>
              <w:t>56 SAMOSTALNA LIBERALNA STRANKA</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4505">
              <w:rPr>
                <w:sz w:val="16"/>
                <w:szCs w:val="16"/>
              </w:rPr>
              <w:t>379</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25537">
              <w:rPr>
                <w:sz w:val="16"/>
                <w:szCs w:val="16"/>
              </w:rPr>
              <w:t>0,05%</w:t>
            </w:r>
          </w:p>
        </w:tc>
      </w:tr>
      <w:tr w:rsidR="004266E7" w:rsidRPr="006E4505"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29</w:t>
            </w:r>
          </w:p>
        </w:tc>
        <w:tc>
          <w:tcPr>
            <w:tcW w:w="6652" w:type="dxa"/>
          </w:tcPr>
          <w:p w:rsidR="004266E7" w:rsidRPr="006E4505"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FE7F1D">
              <w:rPr>
                <w:rFonts w:eastAsia="Times New Roman"/>
                <w:sz w:val="16"/>
                <w:szCs w:val="16"/>
              </w:rPr>
              <w:t>41 SOCIJALDEMOKRATIJA</w:t>
            </w:r>
          </w:p>
        </w:tc>
        <w:tc>
          <w:tcPr>
            <w:tcW w:w="899" w:type="dxa"/>
          </w:tcPr>
          <w:p w:rsidR="004266E7" w:rsidRPr="006E4505" w:rsidRDefault="004266E7" w:rsidP="00266074">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FE7F1D">
              <w:rPr>
                <w:rFonts w:eastAsia="Times New Roman"/>
                <w:sz w:val="16"/>
                <w:szCs w:val="16"/>
              </w:rPr>
              <w:t>325</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FE7F1D">
              <w:rPr>
                <w:sz w:val="16"/>
                <w:szCs w:val="16"/>
              </w:rPr>
              <w:t>0,04%</w:t>
            </w:r>
          </w:p>
        </w:tc>
      </w:tr>
      <w:tr w:rsidR="004266E7" w:rsidRPr="006E4505" w:rsidTr="006435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6E4505" w:rsidRDefault="004266E7" w:rsidP="00266074">
            <w:pPr>
              <w:rPr>
                <w:sz w:val="16"/>
                <w:szCs w:val="16"/>
              </w:rPr>
            </w:pPr>
            <w:r w:rsidRPr="006E4505">
              <w:rPr>
                <w:sz w:val="16"/>
                <w:szCs w:val="16"/>
              </w:rPr>
              <w:t>30</w:t>
            </w:r>
          </w:p>
        </w:tc>
        <w:tc>
          <w:tcPr>
            <w:tcW w:w="6652" w:type="dxa"/>
          </w:tcPr>
          <w:p w:rsidR="004266E7" w:rsidRPr="006E4505" w:rsidRDefault="004266E7" w:rsidP="00266074">
            <w:pPr>
              <w:jc w:val="lef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60878">
              <w:rPr>
                <w:rFonts w:eastAsia="Times New Roman"/>
                <w:sz w:val="16"/>
                <w:szCs w:val="16"/>
              </w:rPr>
              <w:t>60 LËVIZJA GRUPIMI TRADICIONAL SHQIPTAR</w:t>
            </w:r>
          </w:p>
        </w:tc>
        <w:tc>
          <w:tcPr>
            <w:tcW w:w="899" w:type="dxa"/>
          </w:tcPr>
          <w:p w:rsidR="004266E7" w:rsidRPr="006E4505" w:rsidRDefault="004266E7" w:rsidP="00266074">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60878">
              <w:rPr>
                <w:rFonts w:eastAsia="Times New Roman"/>
                <w:sz w:val="16"/>
                <w:szCs w:val="16"/>
              </w:rPr>
              <w:t>243</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6E4505" w:rsidRDefault="004266E7" w:rsidP="00266074">
            <w:pPr>
              <w:jc w:val="right"/>
              <w:rPr>
                <w:sz w:val="16"/>
                <w:szCs w:val="16"/>
              </w:rPr>
            </w:pPr>
            <w:r w:rsidRPr="00660878">
              <w:rPr>
                <w:sz w:val="16"/>
                <w:szCs w:val="16"/>
              </w:rPr>
              <w:t>0,03%</w:t>
            </w:r>
          </w:p>
        </w:tc>
      </w:tr>
      <w:tr w:rsidR="004266E7" w:rsidRPr="002A140F" w:rsidTr="006435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 w:type="dxa"/>
          </w:tcPr>
          <w:p w:rsidR="004266E7" w:rsidRPr="002A140F" w:rsidRDefault="004266E7" w:rsidP="00266074">
            <w:pPr>
              <w:rPr>
                <w:sz w:val="16"/>
                <w:szCs w:val="16"/>
              </w:rPr>
            </w:pPr>
          </w:p>
        </w:tc>
        <w:tc>
          <w:tcPr>
            <w:tcW w:w="6652" w:type="dxa"/>
          </w:tcPr>
          <w:p w:rsidR="004266E7" w:rsidRPr="002A140F" w:rsidRDefault="004266E7" w:rsidP="00266074">
            <w:pPr>
              <w:jc w:val="left"/>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2A140F">
              <w:rPr>
                <w:rFonts w:eastAsia="Times New Roman"/>
                <w:sz w:val="16"/>
                <w:szCs w:val="16"/>
              </w:rPr>
              <w:t>Gjithsej:</w:t>
            </w:r>
          </w:p>
        </w:tc>
        <w:tc>
          <w:tcPr>
            <w:tcW w:w="899" w:type="dxa"/>
          </w:tcPr>
          <w:p w:rsidR="004266E7" w:rsidRPr="002A140F" w:rsidRDefault="004266E7" w:rsidP="00266074">
            <w:pPr>
              <w:jc w:val="right"/>
              <w:cnfStyle w:val="000000010000" w:firstRow="0" w:lastRow="0" w:firstColumn="0" w:lastColumn="0" w:oddVBand="0" w:evenVBand="0" w:oddHBand="0" w:evenHBand="1" w:firstRowFirstColumn="0" w:firstRowLastColumn="0" w:lastRowFirstColumn="0" w:lastRowLastColumn="0"/>
              <w:rPr>
                <w:color w:val="000000"/>
                <w:sz w:val="16"/>
                <w:szCs w:val="16"/>
              </w:rPr>
            </w:pPr>
            <w:r w:rsidRPr="002A140F">
              <w:rPr>
                <w:color w:val="000000"/>
                <w:sz w:val="16"/>
                <w:szCs w:val="16"/>
              </w:rPr>
              <w:t>731</w:t>
            </w:r>
            <w:r>
              <w:rPr>
                <w:color w:val="000000"/>
                <w:sz w:val="16"/>
                <w:szCs w:val="16"/>
              </w:rPr>
              <w:t>.</w:t>
            </w:r>
            <w:r w:rsidRPr="002A140F">
              <w:rPr>
                <w:color w:val="000000"/>
                <w:sz w:val="16"/>
                <w:szCs w:val="16"/>
              </w:rPr>
              <w:t>248</w:t>
            </w:r>
          </w:p>
        </w:tc>
        <w:tc>
          <w:tcPr>
            <w:cnfStyle w:val="000100000000" w:firstRow="0" w:lastRow="0" w:firstColumn="0" w:lastColumn="1" w:oddVBand="0" w:evenVBand="0" w:oddHBand="0" w:evenHBand="0" w:firstRowFirstColumn="0" w:firstRowLastColumn="0" w:lastRowFirstColumn="0" w:lastRowLastColumn="0"/>
            <w:tcW w:w="827" w:type="dxa"/>
          </w:tcPr>
          <w:p w:rsidR="004266E7" w:rsidRPr="002A140F" w:rsidRDefault="004266E7" w:rsidP="00266074">
            <w:pPr>
              <w:rPr>
                <w:sz w:val="16"/>
                <w:szCs w:val="16"/>
              </w:rPr>
            </w:pPr>
          </w:p>
        </w:tc>
      </w:tr>
    </w:tbl>
    <w:p w:rsidR="007973EE" w:rsidRPr="003F7B7D" w:rsidRDefault="007973EE" w:rsidP="00A66B6D">
      <w:pPr>
        <w:autoSpaceDE/>
        <w:autoSpaceDN/>
        <w:adjustRightInd/>
        <w:spacing w:line="240" w:lineRule="atLeast"/>
        <w:jc w:val="both"/>
        <w:outlineLvl w:val="9"/>
        <w:rPr>
          <w:rFonts w:eastAsia="Times New Roman"/>
          <w:b w:val="0"/>
          <w:bCs w:val="0"/>
          <w:color w:val="FF0000"/>
          <w:sz w:val="24"/>
          <w:szCs w:val="24"/>
        </w:rPr>
      </w:pPr>
    </w:p>
    <w:p w:rsidR="007973EE" w:rsidRPr="003F7B7D" w:rsidRDefault="00426794" w:rsidP="00A66B6D">
      <w:pPr>
        <w:autoSpaceDE/>
        <w:autoSpaceDN/>
        <w:adjustRightInd/>
        <w:spacing w:line="240" w:lineRule="atLeast"/>
        <w:jc w:val="both"/>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5490210" cy="3181350"/>
            <wp:effectExtent l="0" t="0" r="0" b="0"/>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73EE" w:rsidRPr="003F7B7D" w:rsidRDefault="007973EE" w:rsidP="00A66B6D">
      <w:pPr>
        <w:autoSpaceDE/>
        <w:autoSpaceDN/>
        <w:adjustRightInd/>
        <w:spacing w:line="240" w:lineRule="atLeast"/>
        <w:jc w:val="both"/>
        <w:outlineLvl w:val="9"/>
        <w:rPr>
          <w:rFonts w:eastAsia="Times New Roman"/>
          <w:b w:val="0"/>
          <w:bCs w:val="0"/>
          <w:color w:val="FF0000"/>
          <w:sz w:val="24"/>
          <w:szCs w:val="24"/>
        </w:rPr>
      </w:pPr>
    </w:p>
    <w:p w:rsidR="007973EE" w:rsidRDefault="007973EE" w:rsidP="00A66B6D">
      <w:pPr>
        <w:autoSpaceDE/>
        <w:autoSpaceDN/>
        <w:adjustRightInd/>
        <w:spacing w:line="240" w:lineRule="atLeast"/>
        <w:jc w:val="both"/>
        <w:outlineLvl w:val="9"/>
        <w:rPr>
          <w:rFonts w:eastAsia="Times New Roman"/>
          <w:b w:val="0"/>
          <w:bCs w:val="0"/>
          <w:color w:val="FF0000"/>
          <w:sz w:val="24"/>
          <w:szCs w:val="24"/>
        </w:rPr>
      </w:pPr>
    </w:p>
    <w:p w:rsidR="00D63B8C" w:rsidRDefault="00D63B8C" w:rsidP="00A66B6D">
      <w:pPr>
        <w:autoSpaceDE/>
        <w:autoSpaceDN/>
        <w:adjustRightInd/>
        <w:spacing w:line="240" w:lineRule="atLeast"/>
        <w:jc w:val="both"/>
        <w:outlineLvl w:val="9"/>
        <w:rPr>
          <w:rFonts w:eastAsia="Times New Roman"/>
          <w:b w:val="0"/>
          <w:bCs w:val="0"/>
          <w:color w:val="FF0000"/>
          <w:sz w:val="24"/>
          <w:szCs w:val="24"/>
        </w:rPr>
      </w:pPr>
    </w:p>
    <w:p w:rsidR="00D63B8C" w:rsidRDefault="00D63B8C" w:rsidP="00A66B6D">
      <w:pPr>
        <w:autoSpaceDE/>
        <w:autoSpaceDN/>
        <w:adjustRightInd/>
        <w:spacing w:line="240" w:lineRule="atLeast"/>
        <w:jc w:val="both"/>
        <w:outlineLvl w:val="9"/>
        <w:rPr>
          <w:rFonts w:eastAsia="Times New Roman"/>
          <w:b w:val="0"/>
          <w:bCs w:val="0"/>
          <w:color w:val="FF0000"/>
          <w:sz w:val="24"/>
          <w:szCs w:val="24"/>
        </w:rPr>
      </w:pPr>
    </w:p>
    <w:p w:rsidR="0064358E" w:rsidRDefault="0064358E" w:rsidP="00A66B6D">
      <w:pPr>
        <w:autoSpaceDE/>
        <w:autoSpaceDN/>
        <w:adjustRightInd/>
        <w:spacing w:line="240" w:lineRule="atLeast"/>
        <w:jc w:val="both"/>
        <w:outlineLvl w:val="9"/>
        <w:rPr>
          <w:rFonts w:eastAsia="Times New Roman"/>
          <w:b w:val="0"/>
          <w:bCs w:val="0"/>
          <w:color w:val="FF0000"/>
          <w:sz w:val="24"/>
          <w:szCs w:val="24"/>
        </w:rPr>
      </w:pPr>
    </w:p>
    <w:p w:rsidR="0064358E" w:rsidRDefault="0064358E" w:rsidP="00A66B6D">
      <w:pPr>
        <w:autoSpaceDE/>
        <w:autoSpaceDN/>
        <w:adjustRightInd/>
        <w:spacing w:line="240" w:lineRule="atLeast"/>
        <w:jc w:val="both"/>
        <w:outlineLvl w:val="9"/>
        <w:rPr>
          <w:rFonts w:eastAsia="Times New Roman"/>
          <w:b w:val="0"/>
          <w:bCs w:val="0"/>
          <w:color w:val="FF0000"/>
          <w:sz w:val="24"/>
          <w:szCs w:val="24"/>
        </w:rPr>
      </w:pPr>
    </w:p>
    <w:p w:rsidR="0064358E" w:rsidRDefault="0064358E" w:rsidP="00A66B6D">
      <w:pPr>
        <w:autoSpaceDE/>
        <w:autoSpaceDN/>
        <w:adjustRightInd/>
        <w:spacing w:line="240" w:lineRule="atLeast"/>
        <w:jc w:val="both"/>
        <w:outlineLvl w:val="9"/>
        <w:rPr>
          <w:rFonts w:eastAsia="Times New Roman"/>
          <w:b w:val="0"/>
          <w:bCs w:val="0"/>
          <w:color w:val="FF0000"/>
          <w:sz w:val="24"/>
          <w:szCs w:val="24"/>
        </w:rPr>
      </w:pPr>
    </w:p>
    <w:p w:rsidR="0064358E" w:rsidRDefault="0064358E" w:rsidP="00A66B6D">
      <w:pPr>
        <w:autoSpaceDE/>
        <w:autoSpaceDN/>
        <w:adjustRightInd/>
        <w:spacing w:line="240" w:lineRule="atLeast"/>
        <w:jc w:val="both"/>
        <w:outlineLvl w:val="9"/>
        <w:rPr>
          <w:rFonts w:eastAsia="Times New Roman"/>
          <w:b w:val="0"/>
          <w:bCs w:val="0"/>
          <w:color w:val="FF0000"/>
          <w:sz w:val="24"/>
          <w:szCs w:val="24"/>
        </w:rPr>
      </w:pPr>
    </w:p>
    <w:p w:rsidR="0064358E" w:rsidRPr="003F7B7D" w:rsidRDefault="0064358E" w:rsidP="00A66B6D">
      <w:pPr>
        <w:autoSpaceDE/>
        <w:autoSpaceDN/>
        <w:adjustRightInd/>
        <w:spacing w:line="240" w:lineRule="atLeast"/>
        <w:jc w:val="both"/>
        <w:outlineLvl w:val="9"/>
        <w:rPr>
          <w:rFonts w:eastAsia="Times New Roman"/>
          <w:b w:val="0"/>
          <w:bCs w:val="0"/>
          <w:color w:val="FF0000"/>
          <w:sz w:val="24"/>
          <w:szCs w:val="24"/>
        </w:rPr>
      </w:pPr>
    </w:p>
    <w:p w:rsidR="00C31765" w:rsidRDefault="00C31765" w:rsidP="00C31765">
      <w:pPr>
        <w:jc w:val="left"/>
        <w:rPr>
          <w:b w:val="0"/>
          <w:sz w:val="24"/>
          <w:szCs w:val="24"/>
        </w:rPr>
      </w:pPr>
      <w:r w:rsidRPr="003F7B7D">
        <w:rPr>
          <w:b w:val="0"/>
          <w:sz w:val="24"/>
          <w:szCs w:val="24"/>
        </w:rPr>
        <w:lastRenderedPageBreak/>
        <w:t xml:space="preserve">Lista e partive politike të përfaqësuara në Kuvend gjatë Legjislaturës </w:t>
      </w:r>
      <w:r w:rsidR="008A40B3" w:rsidRPr="003F7B7D">
        <w:rPr>
          <w:b w:val="0"/>
          <w:sz w:val="24"/>
          <w:szCs w:val="24"/>
        </w:rPr>
        <w:t>V</w:t>
      </w:r>
      <w:r w:rsidR="00604769" w:rsidRPr="003F7B7D">
        <w:rPr>
          <w:rStyle w:val="FootnoteReference"/>
          <w:b w:val="0"/>
          <w:sz w:val="24"/>
          <w:szCs w:val="24"/>
        </w:rPr>
        <w:footnoteReference w:id="3"/>
      </w:r>
      <w:r w:rsidRPr="003F7B7D">
        <w:rPr>
          <w:b w:val="0"/>
          <w:sz w:val="24"/>
          <w:szCs w:val="24"/>
        </w:rPr>
        <w:t>:</w:t>
      </w:r>
    </w:p>
    <w:p w:rsidR="005541A4" w:rsidRDefault="005541A4" w:rsidP="00C31765">
      <w:pPr>
        <w:jc w:val="left"/>
        <w:rPr>
          <w:b w:val="0"/>
          <w:sz w:val="24"/>
          <w:szCs w:val="24"/>
        </w:rPr>
      </w:pPr>
    </w:p>
    <w:tbl>
      <w:tblPr>
        <w:tblStyle w:val="LightGrid-Accent110"/>
        <w:tblW w:w="0" w:type="auto"/>
        <w:tblLook w:val="0580" w:firstRow="0" w:lastRow="0" w:firstColumn="1" w:lastColumn="1" w:noHBand="0" w:noVBand="1"/>
      </w:tblPr>
      <w:tblGrid>
        <w:gridCol w:w="451"/>
        <w:gridCol w:w="5442"/>
        <w:gridCol w:w="1046"/>
        <w:gridCol w:w="891"/>
        <w:gridCol w:w="846"/>
      </w:tblGrid>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vAlign w:val="center"/>
          </w:tcPr>
          <w:p w:rsidR="004266E7" w:rsidRPr="00604769" w:rsidRDefault="004266E7" w:rsidP="00266074">
            <w:pPr>
              <w:rPr>
                <w:sz w:val="18"/>
                <w:szCs w:val="16"/>
              </w:rPr>
            </w:pPr>
          </w:p>
          <w:p w:rsidR="004266E7" w:rsidRPr="00F71505" w:rsidRDefault="004266E7" w:rsidP="00266074">
            <w:pPr>
              <w:rPr>
                <w:sz w:val="18"/>
                <w:szCs w:val="16"/>
              </w:rPr>
            </w:pPr>
            <w:r w:rsidRPr="00F71505">
              <w:rPr>
                <w:sz w:val="18"/>
                <w:szCs w:val="16"/>
              </w:rPr>
              <w:t>Nr.</w:t>
            </w:r>
          </w:p>
        </w:tc>
        <w:tc>
          <w:tcPr>
            <w:tcW w:w="5561" w:type="dxa"/>
            <w:vAlign w:val="center"/>
          </w:tcPr>
          <w:p w:rsidR="004266E7" w:rsidRPr="00604769"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p>
          <w:p w:rsidR="004266E7" w:rsidRPr="00F71505"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r w:rsidRPr="00F71505">
              <w:rPr>
                <w:rFonts w:eastAsia="Times New Roman"/>
                <w:sz w:val="18"/>
                <w:szCs w:val="16"/>
              </w:rPr>
              <w:t>Emri i partisë/ koalicionit</w:t>
            </w:r>
          </w:p>
        </w:tc>
        <w:tc>
          <w:tcPr>
            <w:tcW w:w="1055" w:type="dxa"/>
            <w:vAlign w:val="center"/>
          </w:tcPr>
          <w:p w:rsidR="004266E7" w:rsidRPr="00604769"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p>
          <w:p w:rsidR="004266E7" w:rsidRPr="00F71505"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r w:rsidRPr="00F71505">
              <w:rPr>
                <w:rFonts w:eastAsia="Times New Roman"/>
                <w:sz w:val="18"/>
                <w:szCs w:val="16"/>
              </w:rPr>
              <w:t>Votat</w:t>
            </w:r>
          </w:p>
        </w:tc>
        <w:tc>
          <w:tcPr>
            <w:tcW w:w="897" w:type="dxa"/>
            <w:vAlign w:val="center"/>
          </w:tcPr>
          <w:p w:rsidR="004266E7" w:rsidRPr="00604769"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p>
          <w:p w:rsidR="004266E7" w:rsidRPr="00F71505" w:rsidRDefault="004266E7" w:rsidP="00266074">
            <w:pPr>
              <w:cnfStyle w:val="000000100000" w:firstRow="0" w:lastRow="0" w:firstColumn="0" w:lastColumn="0" w:oddVBand="0" w:evenVBand="0" w:oddHBand="1" w:evenHBand="0" w:firstRowFirstColumn="0" w:firstRowLastColumn="0" w:lastRowFirstColumn="0" w:lastRowLastColumn="0"/>
              <w:rPr>
                <w:rFonts w:eastAsia="Times New Roman"/>
                <w:sz w:val="18"/>
                <w:szCs w:val="16"/>
              </w:rPr>
            </w:pPr>
            <w:r w:rsidRPr="00F71505">
              <w:rPr>
                <w:rFonts w:eastAsia="Times New Roman"/>
                <w:sz w:val="18"/>
                <w:szCs w:val="16"/>
              </w:rPr>
              <w:t>%</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4266E7" w:rsidRPr="00604769" w:rsidRDefault="004266E7" w:rsidP="00266074">
            <w:pPr>
              <w:rPr>
                <w:sz w:val="18"/>
                <w:szCs w:val="16"/>
              </w:rPr>
            </w:pPr>
          </w:p>
          <w:p w:rsidR="004266E7" w:rsidRPr="00F71505" w:rsidRDefault="004266E7" w:rsidP="00266074">
            <w:pPr>
              <w:rPr>
                <w:sz w:val="18"/>
                <w:szCs w:val="16"/>
              </w:rPr>
            </w:pPr>
            <w:r w:rsidRPr="00F71505">
              <w:rPr>
                <w:sz w:val="18"/>
                <w:szCs w:val="16"/>
              </w:rPr>
              <w:t>Mandate</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PARTIA DEMOKRATIKE E KOSOVËS PARTIA E DREJTËSISË LËVIZJA PËR BASHKIM PARTIA SHQIPTARE DEMOKRISTIANE E KOSOVËS PARTIA KONSERVATORE E KOSOVËS</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222.181</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30,38%</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37</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2</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LIDHJA DEMOKRATIKE E KOSOVËS</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184.594</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25,24%</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30</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3</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LËVIZJA VETËVENDOSJE</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99.398</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13,59%</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16</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4</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ALEANCA PËR ARDHMËRINË E KOSOVËS</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69.793</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9,54%</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11</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5</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SRPSKA LISTA</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38.199</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5,22%</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9</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6</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NISMA PËR KOSOVËN</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37.680</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5,15%</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6</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7</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KOSOVA DEMOKRATIK TÜRK PARTISI</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7.424</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1,02%</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2</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8</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KOALICIJA VAKAT</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6.476</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0,89%</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2</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9</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PROGRESIVNA DEMOKRATSKA STRANKA</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5.973</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0,82%</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10</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PARTIA DEMOKRATIKE E ASHKANLIVE TË KOSOVËS</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3.335</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0,46%</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11</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b w:val="0"/>
                <w:bCs w:val="0"/>
                <w:sz w:val="16"/>
                <w:szCs w:val="16"/>
                <w:lang w:val="en-US"/>
              </w:rPr>
              <w:t>NOVA DEMOKRATSKA STRANKA</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2.837</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0,39%</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12</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PARTIA LIBERALE EGJIPTIANE</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1.960</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0,27%</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13</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PARTIA E ASHKALINJEVE PER INTEGRIM</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1.583</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0,22%</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14</w:t>
            </w:r>
          </w:p>
        </w:tc>
        <w:tc>
          <w:tcPr>
            <w:tcW w:w="5561" w:type="dxa"/>
          </w:tcPr>
          <w:p w:rsidR="004266E7" w:rsidRPr="00F71505" w:rsidRDefault="004266E7" w:rsidP="00266074">
            <w:pPr>
              <w:autoSpaceDE/>
              <w:autoSpaceDN/>
              <w:adjustRightInd/>
              <w:jc w:val="lef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KOALICIJA ZA GORA</w:t>
            </w:r>
          </w:p>
        </w:tc>
        <w:tc>
          <w:tcPr>
            <w:tcW w:w="1055"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1.193</w:t>
            </w:r>
          </w:p>
        </w:tc>
        <w:tc>
          <w:tcPr>
            <w:tcW w:w="897" w:type="dxa"/>
          </w:tcPr>
          <w:p w:rsidR="004266E7" w:rsidRPr="00F71505" w:rsidRDefault="004266E7" w:rsidP="00266074">
            <w:pPr>
              <w:autoSpaceDE/>
              <w:autoSpaceDN/>
              <w:adjustRightInd/>
              <w:jc w:val="right"/>
              <w:outlineLvl w:val="9"/>
              <w:cnfStyle w:val="000000100000" w:firstRow="0" w:lastRow="0" w:firstColumn="0" w:lastColumn="0" w:oddVBand="0" w:evenVBand="0" w:oddHBand="1" w:evenHBand="0"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0,16%</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r w:rsidR="004266E7" w:rsidRPr="00F71505" w:rsidTr="00266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Pr>
          <w:p w:rsidR="004266E7" w:rsidRPr="00F71505" w:rsidRDefault="004266E7" w:rsidP="00266074">
            <w:pPr>
              <w:autoSpaceDE/>
              <w:autoSpaceDN/>
              <w:adjustRightInd/>
              <w:jc w:val="left"/>
              <w:outlineLvl w:val="9"/>
              <w:rPr>
                <w:sz w:val="16"/>
                <w:szCs w:val="16"/>
                <w:lang w:val="en-US"/>
              </w:rPr>
            </w:pPr>
            <w:r w:rsidRPr="00F71505">
              <w:rPr>
                <w:sz w:val="16"/>
                <w:szCs w:val="16"/>
                <w:lang w:val="en-US"/>
              </w:rPr>
              <w:t>15</w:t>
            </w:r>
          </w:p>
        </w:tc>
        <w:tc>
          <w:tcPr>
            <w:tcW w:w="5561" w:type="dxa"/>
          </w:tcPr>
          <w:p w:rsidR="004266E7" w:rsidRPr="00F71505" w:rsidRDefault="004266E7" w:rsidP="00266074">
            <w:pPr>
              <w:autoSpaceDE/>
              <w:autoSpaceDN/>
              <w:adjustRightInd/>
              <w:jc w:val="lef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KOSOVAKI NEVI ROMANI PARTIA</w:t>
            </w:r>
          </w:p>
        </w:tc>
        <w:tc>
          <w:tcPr>
            <w:tcW w:w="1055"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645</w:t>
            </w:r>
          </w:p>
        </w:tc>
        <w:tc>
          <w:tcPr>
            <w:tcW w:w="897" w:type="dxa"/>
          </w:tcPr>
          <w:p w:rsidR="004266E7" w:rsidRPr="00F71505" w:rsidRDefault="004266E7" w:rsidP="00266074">
            <w:pPr>
              <w:autoSpaceDE/>
              <w:autoSpaceDN/>
              <w:adjustRightInd/>
              <w:jc w:val="right"/>
              <w:outlineLvl w:val="9"/>
              <w:cnfStyle w:val="000000010000" w:firstRow="0" w:lastRow="0" w:firstColumn="0" w:lastColumn="0" w:oddVBand="0" w:evenVBand="0" w:oddHBand="0" w:evenHBand="1" w:firstRowFirstColumn="0" w:firstRowLastColumn="0" w:lastRowFirstColumn="0" w:lastRowLastColumn="0"/>
              <w:rPr>
                <w:rFonts w:eastAsia="Times New Roman"/>
                <w:b w:val="0"/>
                <w:bCs w:val="0"/>
                <w:sz w:val="16"/>
                <w:szCs w:val="16"/>
                <w:lang w:val="en-US"/>
              </w:rPr>
            </w:pPr>
            <w:r w:rsidRPr="00F71505">
              <w:rPr>
                <w:rFonts w:eastAsia="Times New Roman"/>
                <w:b w:val="0"/>
                <w:bCs w:val="0"/>
                <w:sz w:val="16"/>
                <w:szCs w:val="16"/>
                <w:lang w:val="en-US"/>
              </w:rPr>
              <w:t>0,09%</w:t>
            </w:r>
          </w:p>
        </w:tc>
        <w:tc>
          <w:tcPr>
            <w:cnfStyle w:val="000100000000" w:firstRow="0" w:lastRow="0" w:firstColumn="0" w:lastColumn="1" w:oddVBand="0" w:evenVBand="0" w:oddHBand="0" w:evenHBand="0" w:firstRowFirstColumn="0" w:firstRowLastColumn="0" w:lastRowFirstColumn="0" w:lastRowLastColumn="0"/>
            <w:tcW w:w="830" w:type="dxa"/>
          </w:tcPr>
          <w:p w:rsidR="004266E7" w:rsidRPr="00F71505" w:rsidRDefault="004266E7" w:rsidP="00266074">
            <w:pPr>
              <w:autoSpaceDE/>
              <w:autoSpaceDN/>
              <w:adjustRightInd/>
              <w:jc w:val="right"/>
              <w:outlineLvl w:val="9"/>
              <w:rPr>
                <w:sz w:val="16"/>
                <w:szCs w:val="16"/>
                <w:lang w:val="en-US"/>
              </w:rPr>
            </w:pPr>
            <w:r w:rsidRPr="00F71505">
              <w:rPr>
                <w:sz w:val="16"/>
                <w:szCs w:val="16"/>
                <w:lang w:val="en-US"/>
              </w:rPr>
              <w:t>1</w:t>
            </w:r>
          </w:p>
        </w:tc>
      </w:tr>
    </w:tbl>
    <w:p w:rsidR="004266E7" w:rsidRPr="003F7B7D" w:rsidRDefault="004266E7" w:rsidP="00C31765">
      <w:pPr>
        <w:jc w:val="left"/>
        <w:rPr>
          <w:b w:val="0"/>
          <w:sz w:val="24"/>
          <w:szCs w:val="24"/>
        </w:rPr>
      </w:pPr>
    </w:p>
    <w:p w:rsidR="00C31765" w:rsidRPr="003F7B7D" w:rsidRDefault="00C31765" w:rsidP="00154200">
      <w:pPr>
        <w:numPr>
          <w:ilvl w:val="0"/>
          <w:numId w:val="11"/>
        </w:numPr>
        <w:contextualSpacing/>
        <w:jc w:val="left"/>
        <w:rPr>
          <w:b w:val="0"/>
          <w:sz w:val="24"/>
          <w:szCs w:val="24"/>
        </w:rPr>
      </w:pPr>
      <w:r w:rsidRPr="003F7B7D">
        <w:rPr>
          <w:b w:val="0"/>
          <w:sz w:val="24"/>
          <w:szCs w:val="24"/>
        </w:rPr>
        <w:t xml:space="preserve">Partia </w:t>
      </w:r>
      <w:r w:rsidR="008A2D56" w:rsidRPr="003F7B7D">
        <w:rPr>
          <w:b w:val="0"/>
          <w:sz w:val="24"/>
          <w:szCs w:val="24"/>
        </w:rPr>
        <w:t xml:space="preserve">Demokratike e Kosovës </w:t>
      </w:r>
      <w:r w:rsidR="008A2D56" w:rsidRPr="003F7B7D">
        <w:rPr>
          <w:b w:val="0"/>
          <w:sz w:val="24"/>
          <w:szCs w:val="24"/>
        </w:rPr>
        <w:tab/>
      </w:r>
      <w:r w:rsidR="008A2D56" w:rsidRPr="003F7B7D">
        <w:rPr>
          <w:b w:val="0"/>
          <w:sz w:val="24"/>
          <w:szCs w:val="24"/>
        </w:rPr>
        <w:tab/>
      </w:r>
      <w:r w:rsidR="008A2D56" w:rsidRPr="003F7B7D">
        <w:rPr>
          <w:b w:val="0"/>
          <w:sz w:val="24"/>
          <w:szCs w:val="24"/>
        </w:rPr>
        <w:tab/>
        <w:t xml:space="preserve">PDK </w:t>
      </w:r>
    </w:p>
    <w:p w:rsidR="00C31765" w:rsidRPr="003F7B7D" w:rsidRDefault="00C31765" w:rsidP="00154200">
      <w:pPr>
        <w:numPr>
          <w:ilvl w:val="0"/>
          <w:numId w:val="11"/>
        </w:numPr>
        <w:contextualSpacing/>
        <w:jc w:val="left"/>
        <w:rPr>
          <w:b w:val="0"/>
          <w:sz w:val="24"/>
          <w:szCs w:val="24"/>
        </w:rPr>
      </w:pPr>
      <w:r w:rsidRPr="003F7B7D">
        <w:rPr>
          <w:b w:val="0"/>
          <w:sz w:val="24"/>
          <w:szCs w:val="24"/>
        </w:rPr>
        <w:t>Lidhja</w:t>
      </w:r>
      <w:r w:rsidR="008A2D56" w:rsidRPr="003F7B7D">
        <w:rPr>
          <w:b w:val="0"/>
          <w:sz w:val="24"/>
          <w:szCs w:val="24"/>
        </w:rPr>
        <w:t xml:space="preserve"> Demokratike e Kosovës</w:t>
      </w:r>
      <w:r w:rsidR="008A2D56" w:rsidRPr="003F7B7D">
        <w:rPr>
          <w:b w:val="0"/>
          <w:sz w:val="24"/>
          <w:szCs w:val="24"/>
        </w:rPr>
        <w:tab/>
      </w:r>
      <w:r w:rsidR="008A2D56" w:rsidRPr="003F7B7D">
        <w:rPr>
          <w:b w:val="0"/>
          <w:sz w:val="24"/>
          <w:szCs w:val="24"/>
        </w:rPr>
        <w:tab/>
      </w:r>
      <w:r w:rsidR="008A2D56" w:rsidRPr="003F7B7D">
        <w:rPr>
          <w:b w:val="0"/>
          <w:sz w:val="24"/>
          <w:szCs w:val="24"/>
        </w:rPr>
        <w:tab/>
        <w:t xml:space="preserve">LDK </w:t>
      </w:r>
    </w:p>
    <w:p w:rsidR="00C31765" w:rsidRPr="003F7B7D" w:rsidRDefault="00C31765" w:rsidP="00154200">
      <w:pPr>
        <w:numPr>
          <w:ilvl w:val="0"/>
          <w:numId w:val="11"/>
        </w:numPr>
        <w:contextualSpacing/>
        <w:jc w:val="left"/>
        <w:rPr>
          <w:b w:val="0"/>
          <w:sz w:val="24"/>
          <w:szCs w:val="24"/>
        </w:rPr>
      </w:pPr>
      <w:r w:rsidRPr="003F7B7D">
        <w:rPr>
          <w:b w:val="0"/>
          <w:sz w:val="24"/>
          <w:szCs w:val="24"/>
        </w:rPr>
        <w:t>Lëvizja Vetëvendosje</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Vetëvendosje!</w:t>
      </w:r>
      <w:r w:rsidRPr="003F7B7D">
        <w:rPr>
          <w:b w:val="0"/>
          <w:sz w:val="24"/>
          <w:szCs w:val="24"/>
        </w:rPr>
        <w:tab/>
      </w:r>
    </w:p>
    <w:p w:rsidR="008A2D56" w:rsidRPr="003F7B7D" w:rsidRDefault="00C31765" w:rsidP="00154200">
      <w:pPr>
        <w:numPr>
          <w:ilvl w:val="0"/>
          <w:numId w:val="11"/>
        </w:numPr>
        <w:contextualSpacing/>
        <w:jc w:val="left"/>
        <w:rPr>
          <w:b w:val="0"/>
          <w:sz w:val="24"/>
          <w:szCs w:val="24"/>
        </w:rPr>
      </w:pPr>
      <w:r w:rsidRPr="003F7B7D">
        <w:rPr>
          <w:b w:val="0"/>
          <w:sz w:val="24"/>
          <w:szCs w:val="24"/>
        </w:rPr>
        <w:t xml:space="preserve">Aleanca për Ardhmërinë e Kosovës </w:t>
      </w:r>
      <w:r w:rsidRPr="003F7B7D">
        <w:rPr>
          <w:b w:val="0"/>
          <w:sz w:val="24"/>
          <w:szCs w:val="24"/>
        </w:rPr>
        <w:tab/>
      </w:r>
      <w:r w:rsidRPr="003F7B7D">
        <w:rPr>
          <w:b w:val="0"/>
          <w:sz w:val="24"/>
          <w:szCs w:val="24"/>
        </w:rPr>
        <w:tab/>
      </w:r>
      <w:r w:rsidRPr="003F7B7D">
        <w:rPr>
          <w:b w:val="0"/>
          <w:sz w:val="24"/>
          <w:szCs w:val="24"/>
        </w:rPr>
        <w:tab/>
        <w:t>AAK</w:t>
      </w:r>
    </w:p>
    <w:p w:rsidR="00604769" w:rsidRPr="003F7B7D" w:rsidRDefault="00604769" w:rsidP="00154200">
      <w:pPr>
        <w:numPr>
          <w:ilvl w:val="0"/>
          <w:numId w:val="11"/>
        </w:numPr>
        <w:contextualSpacing/>
        <w:jc w:val="left"/>
        <w:rPr>
          <w:b w:val="0"/>
          <w:sz w:val="24"/>
          <w:szCs w:val="24"/>
        </w:rPr>
      </w:pPr>
      <w:r w:rsidRPr="003F7B7D">
        <w:rPr>
          <w:b w:val="0"/>
          <w:sz w:val="24"/>
          <w:szCs w:val="24"/>
        </w:rPr>
        <w:t>S</w:t>
      </w:r>
      <w:r w:rsidR="008A40B3" w:rsidRPr="003F7B7D">
        <w:rPr>
          <w:b w:val="0"/>
          <w:sz w:val="24"/>
          <w:szCs w:val="24"/>
        </w:rPr>
        <w:t>ë</w:t>
      </w:r>
      <w:r w:rsidRPr="003F7B7D">
        <w:rPr>
          <w:b w:val="0"/>
          <w:sz w:val="24"/>
          <w:szCs w:val="24"/>
        </w:rPr>
        <w:t>rpska Lista</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SL</w:t>
      </w:r>
    </w:p>
    <w:p w:rsidR="00604769" w:rsidRPr="003F7B7D" w:rsidRDefault="00604769" w:rsidP="00154200">
      <w:pPr>
        <w:numPr>
          <w:ilvl w:val="0"/>
          <w:numId w:val="11"/>
        </w:numPr>
        <w:contextualSpacing/>
        <w:jc w:val="left"/>
        <w:rPr>
          <w:b w:val="0"/>
          <w:sz w:val="24"/>
          <w:szCs w:val="24"/>
        </w:rPr>
      </w:pPr>
      <w:r w:rsidRPr="003F7B7D">
        <w:rPr>
          <w:b w:val="0"/>
          <w:sz w:val="24"/>
          <w:szCs w:val="24"/>
        </w:rPr>
        <w:t>Nisma për Kosovën</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NISMA</w:t>
      </w:r>
    </w:p>
    <w:p w:rsidR="00C31765" w:rsidRPr="003F7B7D" w:rsidRDefault="00C31765" w:rsidP="00154200">
      <w:pPr>
        <w:numPr>
          <w:ilvl w:val="0"/>
          <w:numId w:val="11"/>
        </w:numPr>
        <w:contextualSpacing/>
        <w:jc w:val="left"/>
        <w:rPr>
          <w:b w:val="0"/>
          <w:sz w:val="24"/>
          <w:szCs w:val="24"/>
        </w:rPr>
      </w:pPr>
      <w:r w:rsidRPr="003F7B7D">
        <w:rPr>
          <w:b w:val="0"/>
          <w:sz w:val="24"/>
          <w:szCs w:val="24"/>
        </w:rPr>
        <w:t xml:space="preserve">Kosova Türk Demokratik Partisi </w:t>
      </w:r>
      <w:r w:rsidRPr="003F7B7D">
        <w:rPr>
          <w:b w:val="0"/>
          <w:sz w:val="24"/>
          <w:szCs w:val="24"/>
        </w:rPr>
        <w:tab/>
      </w:r>
      <w:r w:rsidRPr="003F7B7D">
        <w:rPr>
          <w:b w:val="0"/>
          <w:sz w:val="24"/>
          <w:szCs w:val="24"/>
        </w:rPr>
        <w:tab/>
      </w:r>
      <w:r w:rsidRPr="003F7B7D">
        <w:rPr>
          <w:b w:val="0"/>
          <w:sz w:val="24"/>
          <w:szCs w:val="24"/>
        </w:rPr>
        <w:tab/>
        <w:t xml:space="preserve">KDTP </w:t>
      </w:r>
    </w:p>
    <w:p w:rsidR="00604769" w:rsidRPr="003F7B7D" w:rsidRDefault="00604769" w:rsidP="00154200">
      <w:pPr>
        <w:numPr>
          <w:ilvl w:val="0"/>
          <w:numId w:val="11"/>
        </w:numPr>
        <w:contextualSpacing/>
        <w:jc w:val="left"/>
        <w:rPr>
          <w:b w:val="0"/>
          <w:sz w:val="24"/>
          <w:szCs w:val="24"/>
        </w:rPr>
      </w:pPr>
      <w:r w:rsidRPr="003F7B7D">
        <w:rPr>
          <w:b w:val="0"/>
          <w:sz w:val="24"/>
          <w:szCs w:val="24"/>
        </w:rPr>
        <w:t>Koalicija VAKAT</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VAKAT</w:t>
      </w:r>
    </w:p>
    <w:p w:rsidR="00604769" w:rsidRPr="003F7B7D" w:rsidRDefault="00604769" w:rsidP="00154200">
      <w:pPr>
        <w:numPr>
          <w:ilvl w:val="0"/>
          <w:numId w:val="11"/>
        </w:numPr>
        <w:contextualSpacing/>
        <w:jc w:val="left"/>
        <w:rPr>
          <w:b w:val="0"/>
          <w:sz w:val="24"/>
          <w:szCs w:val="24"/>
        </w:rPr>
      </w:pPr>
      <w:r w:rsidRPr="003F7B7D">
        <w:rPr>
          <w:b w:val="0"/>
          <w:sz w:val="24"/>
          <w:szCs w:val="24"/>
        </w:rPr>
        <w:t>Progresivna Demokratska Stranka</w:t>
      </w:r>
      <w:r w:rsidRPr="003F7B7D">
        <w:rPr>
          <w:b w:val="0"/>
          <w:sz w:val="24"/>
          <w:szCs w:val="24"/>
        </w:rPr>
        <w:tab/>
      </w:r>
      <w:r w:rsidRPr="003F7B7D">
        <w:rPr>
          <w:b w:val="0"/>
          <w:sz w:val="24"/>
          <w:szCs w:val="24"/>
        </w:rPr>
        <w:tab/>
      </w:r>
      <w:r w:rsidRPr="003F7B7D">
        <w:rPr>
          <w:b w:val="0"/>
          <w:sz w:val="24"/>
          <w:szCs w:val="24"/>
        </w:rPr>
        <w:tab/>
        <w:t>PDS</w:t>
      </w:r>
    </w:p>
    <w:p w:rsidR="00604769" w:rsidRPr="003F7B7D" w:rsidRDefault="00604769" w:rsidP="00154200">
      <w:pPr>
        <w:numPr>
          <w:ilvl w:val="0"/>
          <w:numId w:val="11"/>
        </w:numPr>
        <w:contextualSpacing/>
        <w:jc w:val="left"/>
        <w:rPr>
          <w:b w:val="0"/>
          <w:sz w:val="24"/>
          <w:szCs w:val="24"/>
        </w:rPr>
      </w:pPr>
      <w:r w:rsidRPr="003F7B7D">
        <w:rPr>
          <w:b w:val="0"/>
          <w:sz w:val="24"/>
          <w:szCs w:val="24"/>
        </w:rPr>
        <w:t>Partia Demokratike e Ashkali</w:t>
      </w:r>
      <w:r w:rsidR="008A40B3" w:rsidRPr="003F7B7D">
        <w:rPr>
          <w:b w:val="0"/>
          <w:sz w:val="24"/>
          <w:szCs w:val="24"/>
        </w:rPr>
        <w:t>një</w:t>
      </w:r>
      <w:r w:rsidRPr="003F7B7D">
        <w:rPr>
          <w:b w:val="0"/>
          <w:sz w:val="24"/>
          <w:szCs w:val="24"/>
        </w:rPr>
        <w:t xml:space="preserve">ve të Kosovës  </w:t>
      </w:r>
      <w:r w:rsidRPr="003F7B7D">
        <w:rPr>
          <w:b w:val="0"/>
          <w:sz w:val="24"/>
          <w:szCs w:val="24"/>
        </w:rPr>
        <w:tab/>
        <w:t xml:space="preserve">PDAK </w:t>
      </w:r>
    </w:p>
    <w:p w:rsidR="00604769" w:rsidRPr="003F7B7D" w:rsidRDefault="00604769" w:rsidP="00154200">
      <w:pPr>
        <w:numPr>
          <w:ilvl w:val="0"/>
          <w:numId w:val="11"/>
        </w:numPr>
        <w:contextualSpacing/>
        <w:jc w:val="left"/>
        <w:rPr>
          <w:b w:val="0"/>
          <w:sz w:val="24"/>
          <w:szCs w:val="24"/>
        </w:rPr>
      </w:pPr>
      <w:r w:rsidRPr="003F7B7D">
        <w:rPr>
          <w:b w:val="0"/>
          <w:sz w:val="24"/>
          <w:szCs w:val="24"/>
        </w:rPr>
        <w:t>Nova Demokratska Stranka</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NDS</w:t>
      </w:r>
    </w:p>
    <w:p w:rsidR="00C31765" w:rsidRPr="003F7B7D" w:rsidRDefault="00604769" w:rsidP="00154200">
      <w:pPr>
        <w:numPr>
          <w:ilvl w:val="0"/>
          <w:numId w:val="11"/>
        </w:numPr>
        <w:contextualSpacing/>
        <w:jc w:val="left"/>
        <w:rPr>
          <w:b w:val="0"/>
          <w:sz w:val="24"/>
          <w:szCs w:val="24"/>
        </w:rPr>
      </w:pPr>
      <w:r w:rsidRPr="003F7B7D">
        <w:rPr>
          <w:b w:val="0"/>
          <w:sz w:val="24"/>
          <w:szCs w:val="24"/>
        </w:rPr>
        <w:t>Partia Liberale Egjiptiane</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PLE</w:t>
      </w:r>
    </w:p>
    <w:p w:rsidR="00C31765" w:rsidRPr="003F7B7D" w:rsidRDefault="00C31765" w:rsidP="00154200">
      <w:pPr>
        <w:numPr>
          <w:ilvl w:val="0"/>
          <w:numId w:val="11"/>
        </w:numPr>
        <w:contextualSpacing/>
        <w:jc w:val="left"/>
        <w:rPr>
          <w:b w:val="0"/>
          <w:sz w:val="24"/>
          <w:szCs w:val="24"/>
        </w:rPr>
      </w:pPr>
      <w:r w:rsidRPr="003F7B7D">
        <w:rPr>
          <w:b w:val="0"/>
          <w:sz w:val="24"/>
          <w:szCs w:val="24"/>
        </w:rPr>
        <w:t xml:space="preserve">Partia e Ashkalinjëve për Integrim  </w:t>
      </w:r>
      <w:r w:rsidRPr="003F7B7D">
        <w:rPr>
          <w:b w:val="0"/>
          <w:sz w:val="24"/>
          <w:szCs w:val="24"/>
        </w:rPr>
        <w:tab/>
      </w:r>
      <w:r w:rsidRPr="003F7B7D">
        <w:rPr>
          <w:b w:val="0"/>
          <w:sz w:val="24"/>
          <w:szCs w:val="24"/>
        </w:rPr>
        <w:tab/>
      </w:r>
      <w:r w:rsidRPr="003F7B7D">
        <w:rPr>
          <w:b w:val="0"/>
          <w:sz w:val="24"/>
          <w:szCs w:val="24"/>
        </w:rPr>
        <w:tab/>
        <w:t>PAI</w:t>
      </w:r>
    </w:p>
    <w:p w:rsidR="00C31765" w:rsidRPr="003F7B7D" w:rsidRDefault="00604769" w:rsidP="00154200">
      <w:pPr>
        <w:numPr>
          <w:ilvl w:val="0"/>
          <w:numId w:val="11"/>
        </w:numPr>
        <w:contextualSpacing/>
        <w:jc w:val="left"/>
        <w:rPr>
          <w:b w:val="0"/>
          <w:sz w:val="24"/>
          <w:szCs w:val="24"/>
        </w:rPr>
      </w:pPr>
      <w:r w:rsidRPr="003F7B7D">
        <w:rPr>
          <w:b w:val="0"/>
          <w:sz w:val="24"/>
          <w:szCs w:val="24"/>
        </w:rPr>
        <w:t>Koalicija za Gor</w:t>
      </w:r>
      <w:r w:rsidR="008A40B3" w:rsidRPr="003F7B7D">
        <w:rPr>
          <w:b w:val="0"/>
          <w:sz w:val="24"/>
          <w:szCs w:val="24"/>
        </w:rPr>
        <w:t>u</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KG</w:t>
      </w:r>
    </w:p>
    <w:p w:rsidR="00C31765" w:rsidRPr="003F7B7D" w:rsidRDefault="00604769" w:rsidP="00154200">
      <w:pPr>
        <w:numPr>
          <w:ilvl w:val="0"/>
          <w:numId w:val="11"/>
        </w:numPr>
        <w:contextualSpacing/>
        <w:jc w:val="left"/>
        <w:rPr>
          <w:b w:val="0"/>
          <w:sz w:val="24"/>
          <w:szCs w:val="24"/>
        </w:rPr>
      </w:pPr>
      <w:r w:rsidRPr="003F7B7D">
        <w:rPr>
          <w:b w:val="0"/>
          <w:sz w:val="24"/>
          <w:szCs w:val="24"/>
        </w:rPr>
        <w:t>Kosovari Nevi Romani Partia</w:t>
      </w:r>
      <w:r w:rsidRPr="003F7B7D">
        <w:rPr>
          <w:b w:val="0"/>
          <w:sz w:val="24"/>
          <w:szCs w:val="24"/>
        </w:rPr>
        <w:tab/>
      </w:r>
      <w:r w:rsidRPr="003F7B7D">
        <w:rPr>
          <w:b w:val="0"/>
          <w:sz w:val="24"/>
          <w:szCs w:val="24"/>
        </w:rPr>
        <w:tab/>
      </w:r>
      <w:r w:rsidRPr="003F7B7D">
        <w:rPr>
          <w:b w:val="0"/>
          <w:sz w:val="24"/>
          <w:szCs w:val="24"/>
        </w:rPr>
        <w:tab/>
      </w:r>
      <w:r w:rsidRPr="003F7B7D">
        <w:rPr>
          <w:b w:val="0"/>
          <w:sz w:val="24"/>
          <w:szCs w:val="24"/>
        </w:rPr>
        <w:tab/>
        <w:t>KNRP</w:t>
      </w:r>
    </w:p>
    <w:p w:rsidR="00FB79B6" w:rsidRDefault="00FB79B6" w:rsidP="00B320EF">
      <w:pPr>
        <w:autoSpaceDE/>
        <w:autoSpaceDN/>
        <w:adjustRightInd/>
        <w:spacing w:line="240" w:lineRule="atLeast"/>
        <w:jc w:val="both"/>
        <w:outlineLvl w:val="9"/>
        <w:rPr>
          <w:rFonts w:eastAsia="Times New Roman"/>
          <w:bCs w:val="0"/>
          <w:sz w:val="24"/>
          <w:szCs w:val="24"/>
        </w:rPr>
      </w:pPr>
    </w:p>
    <w:p w:rsidR="00CD5E05" w:rsidRPr="003F7B7D" w:rsidRDefault="00CD5E05" w:rsidP="00B320EF">
      <w:pPr>
        <w:autoSpaceDE/>
        <w:autoSpaceDN/>
        <w:adjustRightInd/>
        <w:spacing w:line="240" w:lineRule="atLeast"/>
        <w:jc w:val="both"/>
        <w:outlineLvl w:val="9"/>
        <w:rPr>
          <w:rFonts w:eastAsia="Times New Roman"/>
          <w:bCs w:val="0"/>
          <w:sz w:val="24"/>
          <w:szCs w:val="24"/>
        </w:rPr>
      </w:pPr>
    </w:p>
    <w:p w:rsidR="005B32F3" w:rsidRPr="003F7B7D" w:rsidRDefault="005B32F3" w:rsidP="0057516C">
      <w:pPr>
        <w:autoSpaceDE/>
        <w:autoSpaceDN/>
        <w:adjustRightInd/>
        <w:jc w:val="both"/>
        <w:outlineLvl w:val="9"/>
        <w:rPr>
          <w:rFonts w:eastAsia="Times New Roman"/>
          <w:bCs w:val="0"/>
          <w:sz w:val="24"/>
          <w:szCs w:val="24"/>
        </w:rPr>
      </w:pPr>
      <w:r w:rsidRPr="003F7B7D">
        <w:rPr>
          <w:rFonts w:eastAsia="Times New Roman"/>
          <w:bCs w:val="0"/>
          <w:sz w:val="24"/>
          <w:szCs w:val="24"/>
        </w:rPr>
        <w:t>Zgjedhjet për Kuvendin e Republikës së Kosovës 201</w:t>
      </w:r>
      <w:r w:rsidR="00BD79B8" w:rsidRPr="003F7B7D">
        <w:rPr>
          <w:rFonts w:eastAsia="Times New Roman"/>
          <w:bCs w:val="0"/>
          <w:sz w:val="24"/>
          <w:szCs w:val="24"/>
        </w:rPr>
        <w:t>4</w:t>
      </w:r>
      <w:r w:rsidRPr="003F7B7D">
        <w:rPr>
          <w:rFonts w:eastAsia="Times New Roman"/>
          <w:bCs w:val="0"/>
          <w:sz w:val="24"/>
          <w:szCs w:val="24"/>
        </w:rPr>
        <w:t xml:space="preserve"> - Rezultatet e të gjithë kandidatëve</w:t>
      </w:r>
      <w:r w:rsidR="00BD79B8" w:rsidRPr="003F7B7D">
        <w:rPr>
          <w:rStyle w:val="FootnoteReference"/>
          <w:rFonts w:eastAsia="Times New Roman"/>
          <w:bCs w:val="0"/>
          <w:sz w:val="24"/>
          <w:szCs w:val="24"/>
        </w:rPr>
        <w:footnoteReference w:id="4"/>
      </w:r>
      <w:r w:rsidR="0057516C" w:rsidRPr="003F7B7D">
        <w:rPr>
          <w:rFonts w:eastAsia="Times New Roman"/>
          <w:bCs w:val="0"/>
          <w:sz w:val="24"/>
          <w:szCs w:val="24"/>
        </w:rPr>
        <w:t>:</w:t>
      </w:r>
    </w:p>
    <w:p w:rsidR="0057516C" w:rsidRPr="003F7B7D" w:rsidRDefault="0057516C" w:rsidP="0057516C">
      <w:pPr>
        <w:autoSpaceDE/>
        <w:autoSpaceDN/>
        <w:adjustRightInd/>
        <w:outlineLvl w:val="9"/>
        <w:rPr>
          <w:rFonts w:eastAsia="Times New Roman"/>
          <w:bCs w:val="0"/>
          <w:sz w:val="24"/>
          <w:szCs w:val="24"/>
        </w:rPr>
      </w:pPr>
    </w:p>
    <w:p w:rsidR="002A3304" w:rsidRPr="003F7B7D" w:rsidRDefault="002A3304" w:rsidP="0057516C">
      <w:pPr>
        <w:autoSpaceDE/>
        <w:autoSpaceDN/>
        <w:adjustRightInd/>
        <w:outlineLvl w:val="9"/>
        <w:rPr>
          <w:rFonts w:eastAsia="Times New Roman"/>
          <w:bCs w:val="0"/>
          <w:sz w:val="24"/>
          <w:szCs w:val="24"/>
        </w:rPr>
      </w:pPr>
      <w:r w:rsidRPr="003F7B7D">
        <w:rPr>
          <w:rFonts w:eastAsia="Times New Roman"/>
          <w:bCs w:val="0"/>
          <w:sz w:val="24"/>
          <w:szCs w:val="24"/>
        </w:rPr>
        <w:t>PARTIA DEMOKRATIKE E KOSOVËS</w:t>
      </w:r>
      <w:r w:rsidR="008A40B3" w:rsidRPr="003F7B7D">
        <w:rPr>
          <w:rFonts w:eastAsia="Times New Roman"/>
          <w:bCs w:val="0"/>
          <w:sz w:val="24"/>
          <w:szCs w:val="24"/>
        </w:rPr>
        <w:t xml:space="preserve">, </w:t>
      </w:r>
      <w:r w:rsidRPr="003F7B7D">
        <w:rPr>
          <w:rFonts w:eastAsia="Times New Roman"/>
          <w:bCs w:val="0"/>
          <w:sz w:val="24"/>
          <w:szCs w:val="24"/>
        </w:rPr>
        <w:t>PARTIA E DREJTËSISË</w:t>
      </w:r>
      <w:r w:rsidR="008A40B3" w:rsidRPr="003F7B7D">
        <w:rPr>
          <w:rFonts w:eastAsia="Times New Roman"/>
          <w:bCs w:val="0"/>
          <w:sz w:val="24"/>
          <w:szCs w:val="24"/>
        </w:rPr>
        <w:t xml:space="preserve">, </w:t>
      </w:r>
      <w:r w:rsidRPr="003F7B7D">
        <w:rPr>
          <w:rFonts w:eastAsia="Times New Roman"/>
          <w:bCs w:val="0"/>
          <w:sz w:val="24"/>
          <w:szCs w:val="24"/>
        </w:rPr>
        <w:t>LËVIZJA PËR BASHKIM</w:t>
      </w:r>
      <w:r w:rsidR="008A40B3" w:rsidRPr="003F7B7D">
        <w:rPr>
          <w:rFonts w:eastAsia="Times New Roman"/>
          <w:bCs w:val="0"/>
          <w:sz w:val="24"/>
          <w:szCs w:val="24"/>
        </w:rPr>
        <w:t xml:space="preserve">, </w:t>
      </w:r>
      <w:r w:rsidRPr="003F7B7D">
        <w:rPr>
          <w:rFonts w:eastAsia="Times New Roman"/>
          <w:bCs w:val="0"/>
          <w:sz w:val="24"/>
          <w:szCs w:val="24"/>
        </w:rPr>
        <w:t>PARTIA SHQIPTARE DEMOKRISTIANE E KOSOVËS</w:t>
      </w:r>
      <w:r w:rsidR="008A40B3" w:rsidRPr="003F7B7D">
        <w:rPr>
          <w:rFonts w:eastAsia="Times New Roman"/>
          <w:bCs w:val="0"/>
          <w:sz w:val="24"/>
          <w:szCs w:val="24"/>
        </w:rPr>
        <w:t xml:space="preserve"> DHE </w:t>
      </w:r>
      <w:r w:rsidRPr="003F7B7D">
        <w:rPr>
          <w:rFonts w:eastAsia="Times New Roman"/>
          <w:bCs w:val="0"/>
          <w:sz w:val="24"/>
          <w:szCs w:val="24"/>
        </w:rPr>
        <w:t xml:space="preserve"> PARTIA KONSERVATORE E KOSOVËS</w:t>
      </w:r>
    </w:p>
    <w:p w:rsidR="00984F46" w:rsidRPr="003F7B7D" w:rsidRDefault="00984F46" w:rsidP="005B32F3">
      <w:pPr>
        <w:autoSpaceDE/>
        <w:autoSpaceDN/>
        <w:adjustRightInd/>
        <w:jc w:val="both"/>
        <w:outlineLvl w:val="9"/>
        <w:rPr>
          <w:rFonts w:eastAsia="Times New Roman"/>
          <w:bCs w:val="0"/>
          <w:sz w:val="24"/>
          <w:szCs w:val="24"/>
        </w:rPr>
      </w:pPr>
    </w:p>
    <w:tbl>
      <w:tblPr>
        <w:tblW w:w="58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28"/>
        <w:gridCol w:w="1880"/>
        <w:gridCol w:w="960"/>
        <w:gridCol w:w="1006"/>
      </w:tblGrid>
      <w:tr w:rsidR="00984F46" w:rsidRPr="003F7B7D"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984F46" w:rsidRPr="003F7B7D" w:rsidRDefault="00984F46" w:rsidP="00294DDE">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Nr.</w:t>
            </w:r>
          </w:p>
        </w:tc>
        <w:tc>
          <w:tcPr>
            <w:tcW w:w="112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Emri</w:t>
            </w:r>
          </w:p>
        </w:tc>
        <w:tc>
          <w:tcPr>
            <w:tcW w:w="188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Mbiemri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Gjinia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984F46" w:rsidRPr="003F7B7D" w:rsidRDefault="00984F46" w:rsidP="00294DDE">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Votat</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HASHIM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8A40B3">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THA</w:t>
            </w:r>
            <w:r w:rsidR="008A40B3" w:rsidRPr="003F7B7D">
              <w:rPr>
                <w:rFonts w:ascii="Calibri" w:eastAsia="Times New Roman" w:hAnsi="Calibri"/>
                <w:b w:val="0"/>
                <w:bCs w:val="0"/>
                <w:color w:val="000000"/>
                <w:sz w:val="24"/>
                <w:szCs w:val="24"/>
              </w:rPr>
              <w:t>Ç</w:t>
            </w:r>
            <w:r w:rsidRPr="003F7B7D">
              <w:rPr>
                <w:rFonts w:ascii="Calibri" w:eastAsia="Times New Roman" w:hAnsi="Calibri"/>
                <w:b w:val="0"/>
                <w:bCs w:val="0"/>
                <w:color w:val="000000"/>
                <w:sz w:val="24"/>
                <w:szCs w:val="24"/>
              </w:rPr>
              <w: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166,422</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KADRI</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VESELI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54,872</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lastRenderedPageBreak/>
              <w:t>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ENVER</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HOXHAJ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22,187</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4</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ELMI</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REÇICA</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18,010</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HAJREDIN</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KUÇI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17,980</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6</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MEMLI</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KRASNIQI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16,112</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RAFET</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RAMA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15,422</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8</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ARSIM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BAJRAMI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15,104</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RAIF</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QELA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15,024</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10</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AGIM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ALIU</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14,882</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FADIL</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BEKA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14,395</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12</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LABINOTË</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DEMI-MURTEZI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14,232</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SALA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BERISHA-SHALA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14,179</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14</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BEKIM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HAXHIU</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13,705</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XHAVIT</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HALITI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13,349</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16</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RAMIZ</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KELMENDI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13,320</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LATIF</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GASHI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12,532</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18</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ADEM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GRABOVCI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11,962</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19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AZEM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SYLA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11,146</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20</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ZENUN</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PAJAZITI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10,888</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AGIM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ÇEKU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10,804</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22</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NAIM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FETAHU</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10,747</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NUREDIN</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LUSHTAKU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10,739</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24</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BESIM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BEQAJ</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10,499</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NEZIR</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ÇOÇAJ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10,476</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26</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GËZIM</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KELMENDI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9"/>
                <w:sz w:val="24"/>
                <w:szCs w:val="24"/>
              </w:rPr>
              <w:t>10,041</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RRUSTEM</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MUSTAFA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4"/>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9,509</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28</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MEXHIDE</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MJAKU-TOPALLI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7,620</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29</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FLORA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BROVINA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7,524</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30</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BLERTA</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DELIU-KODRA</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7,479</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31</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EDITA</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TAHIRI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7,440</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32</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MARGARITA</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KADRIU-UKELLI</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7,098</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33</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SELVIJE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6,435</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34</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VLORA</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ÇITAKU</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6,173</w:t>
            </w:r>
          </w:p>
        </w:tc>
      </w:tr>
      <w:tr w:rsidR="00984F46" w:rsidRPr="003F7B7D"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35</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XHEVAHIRE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IZMAKU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w w:val="98"/>
                <w:sz w:val="24"/>
                <w:szCs w:val="24"/>
              </w:rPr>
              <w:t>5,799</w:t>
            </w:r>
          </w:p>
        </w:tc>
      </w:tr>
      <w:tr w:rsidR="00984F46" w:rsidRPr="003F7B7D"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36</w:t>
            </w:r>
          </w:p>
        </w:tc>
        <w:tc>
          <w:tcPr>
            <w:tcW w:w="112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LULJETA</w:t>
            </w:r>
          </w:p>
        </w:tc>
        <w:tc>
          <w:tcPr>
            <w:tcW w:w="188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VESELAJ GUTAJ</w:t>
            </w:r>
          </w:p>
        </w:tc>
        <w:tc>
          <w:tcPr>
            <w:tcW w:w="960" w:type="dxa"/>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5,763</w:t>
            </w:r>
          </w:p>
        </w:tc>
      </w:tr>
      <w:tr w:rsidR="00984F46" w:rsidRPr="003F7B7D"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37</w:t>
            </w:r>
          </w:p>
        </w:tc>
        <w:tc>
          <w:tcPr>
            <w:tcW w:w="112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SAFETE</w:t>
            </w:r>
          </w:p>
        </w:tc>
        <w:tc>
          <w:tcPr>
            <w:tcW w:w="188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HADERGJONAJ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lef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984F46" w:rsidRPr="003F7B7D" w:rsidRDefault="00984F46" w:rsidP="00730035">
            <w:pPr>
              <w:autoSpaceDE/>
              <w:autoSpaceDN/>
              <w:adjustRightInd/>
              <w:jc w:val="right"/>
              <w:outlineLvl w:val="9"/>
              <w:rPr>
                <w:rFonts w:ascii="Calibri" w:eastAsia="Times New Roman" w:hAnsi="Calibri"/>
                <w:b w:val="0"/>
                <w:bCs w:val="0"/>
                <w:color w:val="000000"/>
                <w:sz w:val="24"/>
                <w:szCs w:val="24"/>
              </w:rPr>
            </w:pPr>
            <w:r w:rsidRPr="003F7B7D">
              <w:rPr>
                <w:rFonts w:ascii="Calibri" w:eastAsia="Times New Roman" w:hAnsi="Calibri"/>
                <w:b w:val="0"/>
                <w:bCs w:val="0"/>
                <w:color w:val="000000"/>
                <w:sz w:val="24"/>
                <w:szCs w:val="24"/>
              </w:rPr>
              <w:t>5,179</w:t>
            </w:r>
          </w:p>
        </w:tc>
      </w:tr>
    </w:tbl>
    <w:p w:rsidR="00984F46" w:rsidRPr="003F7B7D" w:rsidRDefault="00984F46" w:rsidP="005B32F3">
      <w:pPr>
        <w:autoSpaceDE/>
        <w:autoSpaceDN/>
        <w:adjustRightInd/>
        <w:jc w:val="both"/>
        <w:outlineLvl w:val="9"/>
        <w:rPr>
          <w:rFonts w:eastAsia="Times New Roman"/>
          <w:bCs w:val="0"/>
          <w:sz w:val="24"/>
          <w:szCs w:val="24"/>
        </w:rPr>
      </w:pPr>
    </w:p>
    <w:p w:rsidR="0063328E" w:rsidRPr="003F7B7D" w:rsidRDefault="0063328E" w:rsidP="005B32F3">
      <w:pPr>
        <w:autoSpaceDE/>
        <w:autoSpaceDN/>
        <w:adjustRightInd/>
        <w:jc w:val="both"/>
        <w:outlineLvl w:val="9"/>
        <w:rPr>
          <w:rFonts w:eastAsia="Times New Roman"/>
          <w:bCs w:val="0"/>
          <w:sz w:val="24"/>
          <w:szCs w:val="24"/>
        </w:rPr>
      </w:pPr>
    </w:p>
    <w:p w:rsidR="002A3304" w:rsidRPr="003F7B7D" w:rsidRDefault="0063328E" w:rsidP="00483C1F">
      <w:pPr>
        <w:autoSpaceDE/>
        <w:autoSpaceDN/>
        <w:adjustRightInd/>
        <w:outlineLvl w:val="9"/>
        <w:rPr>
          <w:rFonts w:eastAsia="Times New Roman"/>
          <w:bCs w:val="0"/>
          <w:sz w:val="24"/>
          <w:szCs w:val="24"/>
        </w:rPr>
      </w:pPr>
      <w:r w:rsidRPr="003F7B7D">
        <w:rPr>
          <w:rFonts w:eastAsia="Times New Roman"/>
          <w:bCs w:val="0"/>
          <w:sz w:val="24"/>
          <w:szCs w:val="24"/>
        </w:rPr>
        <w:t>LIDHJA DEMOKRATIKE E KOSOVËS</w:t>
      </w:r>
    </w:p>
    <w:p w:rsidR="0057516C" w:rsidRPr="003F7B7D" w:rsidRDefault="0057516C" w:rsidP="00483C1F">
      <w:pPr>
        <w:autoSpaceDE/>
        <w:autoSpaceDN/>
        <w:adjustRightInd/>
        <w:outlineLvl w:val="9"/>
        <w:rPr>
          <w:rFonts w:eastAsia="Times New Roman"/>
          <w:bCs w:val="0"/>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77"/>
        <w:gridCol w:w="2094"/>
        <w:gridCol w:w="943"/>
        <w:gridCol w:w="1006"/>
      </w:tblGrid>
      <w:tr w:rsidR="0063328E"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ISA</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MUSTAFA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121,059</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VJOSA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OSMANI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39,911</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TEUTA</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RUGOVA</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37,178</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lastRenderedPageBreak/>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ANTON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QUNI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24,317</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ISMET</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BEQIRI</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17,572</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NUREDIN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IBISHI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15,799</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ARBEN</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GASHI</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14,891</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HAKI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DEMOLLI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14,824</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KUJTIM</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SHALA</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14,653</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SABRI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HAMITI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12,787</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11</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ARMEND</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ZEMAJ</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11,160</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AVDULLAH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HOTI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10,887</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13</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HYKMETE</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BAJRAMI</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10,196</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NJOMZA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EMINI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9,679</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15</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NASER</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OSMANI</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9,659</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LIRIJE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KAJTAZI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9,299</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17</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HATIM</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BAXHAKU</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8,892</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SHPEJTIM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BULLIQI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8,859</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19</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MUHAMET</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MUSTAFA</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8,584</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FATMIR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REXHEPI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8,532</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21</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SADRI</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FERATI</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8,444</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ALI</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SADRIU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8,406</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23</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ADEM</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SALIHAJ</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8,318</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BLERIM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GRAINCA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8,180</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25</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AGIM</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ADEMAJ</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8,009</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SALIH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MORINA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7,959</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27</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ALMA</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LAMA</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7,485</w:t>
            </w:r>
          </w:p>
        </w:tc>
      </w:tr>
      <w:tr w:rsidR="0063328E"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BESA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GAXHERRI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7,260</w:t>
            </w:r>
          </w:p>
        </w:tc>
      </w:tr>
      <w:tr w:rsidR="0063328E"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29</w:t>
            </w:r>
          </w:p>
        </w:tc>
        <w:tc>
          <w:tcPr>
            <w:tcW w:w="148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TEUTA</w:t>
            </w:r>
          </w:p>
        </w:tc>
        <w:tc>
          <w:tcPr>
            <w:tcW w:w="2120" w:type="dxa"/>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SAHATQIJA</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7,220</w:t>
            </w:r>
          </w:p>
        </w:tc>
      </w:tr>
      <w:tr w:rsidR="0063328E" w:rsidRPr="002407F3"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63328E" w:rsidRPr="002407F3" w:rsidRDefault="0063328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DORUNTINË</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MALOKU-KASTRATI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63328E" w:rsidRPr="002407F3" w:rsidRDefault="0063328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7,193</w:t>
            </w:r>
          </w:p>
        </w:tc>
      </w:tr>
    </w:tbl>
    <w:p w:rsidR="0063328E" w:rsidRPr="003F7B7D" w:rsidRDefault="0063328E" w:rsidP="005B32F3">
      <w:pPr>
        <w:autoSpaceDE/>
        <w:autoSpaceDN/>
        <w:adjustRightInd/>
        <w:jc w:val="both"/>
        <w:outlineLvl w:val="9"/>
        <w:rPr>
          <w:rFonts w:eastAsia="Times New Roman"/>
          <w:bCs w:val="0"/>
          <w:sz w:val="24"/>
          <w:szCs w:val="24"/>
        </w:rPr>
      </w:pPr>
    </w:p>
    <w:p w:rsidR="0057516C" w:rsidRDefault="0057516C" w:rsidP="005B32F3">
      <w:pPr>
        <w:autoSpaceDE/>
        <w:autoSpaceDN/>
        <w:adjustRightInd/>
        <w:jc w:val="both"/>
        <w:outlineLvl w:val="9"/>
        <w:rPr>
          <w:rFonts w:eastAsia="Times New Roman"/>
          <w:bCs w:val="0"/>
          <w:sz w:val="24"/>
          <w:szCs w:val="24"/>
        </w:rPr>
      </w:pPr>
    </w:p>
    <w:p w:rsidR="005B32F3" w:rsidRPr="003F7B7D" w:rsidRDefault="00A83158" w:rsidP="00483C1F">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LËVIZJA VETËVENDOSJE</w:t>
      </w:r>
    </w:p>
    <w:p w:rsidR="0057516C" w:rsidRPr="003F7B7D" w:rsidRDefault="0057516C" w:rsidP="00483C1F">
      <w:pPr>
        <w:autoSpaceDE/>
        <w:autoSpaceDN/>
        <w:adjustRightInd/>
        <w:spacing w:line="240" w:lineRule="atLeast"/>
        <w:outlineLvl w:val="9"/>
        <w:rPr>
          <w:rFonts w:eastAsia="Times New Roman"/>
          <w:bCs w:val="0"/>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A83158"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ALBIN</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KURTI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63,602</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VISAR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YMERI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29,648</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GLAUK</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KONJUFCA</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16,464</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ILIR</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DEDA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15,765</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PUHIE</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DEMAKU</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15,270</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DARDAN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SEJDIU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14,727</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REXHEP</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SELIMI</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12,123</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LIBURN</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10,398</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AIDA</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DËRGUTI</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9,805</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BESNIK</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BISLIMI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9,765</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lastRenderedPageBreak/>
              <w:t>11</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ISMAJL</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KURTESHI</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8,348</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ALBULENA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7,975</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13</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MYTAHER</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HASKUKA</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7,905</w:t>
            </w:r>
          </w:p>
        </w:tc>
      </w:tr>
      <w:tr w:rsidR="00A83158"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SALIH</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SALIHU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7,787</w:t>
            </w:r>
          </w:p>
        </w:tc>
      </w:tr>
      <w:tr w:rsidR="00A83158"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15</w:t>
            </w:r>
          </w:p>
        </w:tc>
        <w:tc>
          <w:tcPr>
            <w:tcW w:w="148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BESA</w:t>
            </w:r>
          </w:p>
        </w:tc>
        <w:tc>
          <w:tcPr>
            <w:tcW w:w="2120" w:type="dxa"/>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BAFTIJA</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4,091</w:t>
            </w:r>
          </w:p>
        </w:tc>
      </w:tr>
      <w:tr w:rsidR="00A83158" w:rsidRPr="002407F3"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A83158" w:rsidRPr="002407F3" w:rsidRDefault="00A83158"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SHQIPE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PANTINA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A83158" w:rsidRPr="002407F3" w:rsidRDefault="00A83158"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3,989</w:t>
            </w:r>
          </w:p>
        </w:tc>
      </w:tr>
    </w:tbl>
    <w:p w:rsidR="00A83158" w:rsidRPr="003F7B7D" w:rsidRDefault="00A83158"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A83158" w:rsidRDefault="00400533" w:rsidP="00483C1F">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ALEANCA PËR ARDHMËRINË E KOSOVËS</w:t>
      </w:r>
    </w:p>
    <w:p w:rsidR="00CD5E05" w:rsidRPr="003F7B7D" w:rsidRDefault="00CD5E05" w:rsidP="00483C1F">
      <w:pPr>
        <w:autoSpaceDE/>
        <w:autoSpaceDN/>
        <w:adjustRightInd/>
        <w:spacing w:line="240" w:lineRule="atLeast"/>
        <w:outlineLvl w:val="9"/>
        <w:rPr>
          <w:rFonts w:eastAsia="Times New Roman"/>
          <w:bCs w:val="0"/>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400533"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RAMUSH</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HARADINAJ</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50,388</w:t>
            </w:r>
          </w:p>
        </w:tc>
      </w:tr>
      <w:tr w:rsidR="00400533"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DAUT</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11,589</w:t>
            </w:r>
          </w:p>
        </w:tc>
      </w:tr>
      <w:tr w:rsidR="00400533"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w:t>
            </w:r>
          </w:p>
        </w:tc>
        <w:tc>
          <w:tcPr>
            <w:tcW w:w="148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PAL</w:t>
            </w:r>
          </w:p>
        </w:tc>
        <w:tc>
          <w:tcPr>
            <w:tcW w:w="212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LEKAJ</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8,481</w:t>
            </w:r>
          </w:p>
        </w:tc>
      </w:tr>
      <w:tr w:rsidR="00400533"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DONIKA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KADAJ BUJUPI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6,143</w:t>
            </w:r>
          </w:p>
        </w:tc>
      </w:tr>
      <w:tr w:rsidR="00400533"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w:t>
            </w:r>
          </w:p>
        </w:tc>
        <w:tc>
          <w:tcPr>
            <w:tcW w:w="148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BALI</w:t>
            </w:r>
          </w:p>
        </w:tc>
        <w:tc>
          <w:tcPr>
            <w:tcW w:w="212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MUHARREMAJ</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6,135</w:t>
            </w:r>
          </w:p>
        </w:tc>
      </w:tr>
      <w:tr w:rsidR="00400533"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BLERIM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5,831</w:t>
            </w:r>
          </w:p>
        </w:tc>
      </w:tr>
      <w:tr w:rsidR="00400533"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w:t>
            </w:r>
          </w:p>
        </w:tc>
        <w:tc>
          <w:tcPr>
            <w:tcW w:w="148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TIME</w:t>
            </w:r>
          </w:p>
        </w:tc>
        <w:tc>
          <w:tcPr>
            <w:tcW w:w="212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KADRIJAJ</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5,749</w:t>
            </w:r>
          </w:p>
        </w:tc>
      </w:tr>
      <w:tr w:rsidR="00400533"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RRUSTEM</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5,664</w:t>
            </w:r>
          </w:p>
        </w:tc>
      </w:tr>
      <w:tr w:rsidR="00400533"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w:t>
            </w:r>
          </w:p>
        </w:tc>
        <w:tc>
          <w:tcPr>
            <w:tcW w:w="148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LAHI</w:t>
            </w:r>
          </w:p>
        </w:tc>
        <w:tc>
          <w:tcPr>
            <w:tcW w:w="212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BRAHIMAJ</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5,640</w:t>
            </w:r>
          </w:p>
        </w:tc>
      </w:tr>
      <w:tr w:rsidR="00400533"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10</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TEUTA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4,002</w:t>
            </w:r>
          </w:p>
        </w:tc>
      </w:tr>
      <w:tr w:rsidR="00400533" w:rsidRPr="002407F3" w:rsidTr="00730035">
        <w:trPr>
          <w:trHeight w:val="300"/>
          <w:jc w:val="center"/>
        </w:trPr>
        <w:tc>
          <w:tcPr>
            <w:tcW w:w="960" w:type="dxa"/>
            <w:tcBorders>
              <w:left w:val="single" w:sz="8" w:space="0" w:color="FFFFFF"/>
              <w:right w:val="single" w:sz="24" w:space="0" w:color="FFFFFF"/>
            </w:tcBorders>
            <w:shd w:val="clear" w:color="auto" w:fill="F2F2F2"/>
            <w:noWrap/>
            <w:hideMark/>
          </w:tcPr>
          <w:p w:rsidR="00400533" w:rsidRPr="002407F3" w:rsidRDefault="00400533"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11</w:t>
            </w:r>
          </w:p>
        </w:tc>
        <w:tc>
          <w:tcPr>
            <w:tcW w:w="148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MELIHATE</w:t>
            </w:r>
          </w:p>
        </w:tc>
        <w:tc>
          <w:tcPr>
            <w:tcW w:w="2120" w:type="dxa"/>
            <w:shd w:val="clear" w:color="auto" w:fill="F2F2F2"/>
            <w:hideMark/>
          </w:tcPr>
          <w:p w:rsidR="00400533" w:rsidRPr="002407F3" w:rsidRDefault="00400533"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TËRMKOLLI</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shd w:val="clear" w:color="auto" w:fill="F2F2F2"/>
            <w:hideMark/>
          </w:tcPr>
          <w:p w:rsidR="00400533" w:rsidRPr="002407F3" w:rsidRDefault="00400533"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2,588</w:t>
            </w:r>
          </w:p>
        </w:tc>
      </w:tr>
    </w:tbl>
    <w:p w:rsidR="00400533" w:rsidRPr="003F7B7D" w:rsidRDefault="00400533"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A83158" w:rsidRDefault="00F00230" w:rsidP="00465306">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S</w:t>
      </w:r>
      <w:r w:rsidR="00BC0E37" w:rsidRPr="003F7B7D">
        <w:rPr>
          <w:rFonts w:eastAsia="Times New Roman"/>
          <w:bCs w:val="0"/>
          <w:sz w:val="24"/>
          <w:szCs w:val="24"/>
        </w:rPr>
        <w:t>Ë</w:t>
      </w:r>
      <w:r w:rsidRPr="003F7B7D">
        <w:rPr>
          <w:rFonts w:eastAsia="Times New Roman"/>
          <w:bCs w:val="0"/>
          <w:sz w:val="24"/>
          <w:szCs w:val="24"/>
        </w:rPr>
        <w:t>RPSKA LISTA</w:t>
      </w:r>
    </w:p>
    <w:p w:rsidR="00CD5E05" w:rsidRPr="003F7B7D" w:rsidRDefault="00CD5E05" w:rsidP="00465306">
      <w:pPr>
        <w:autoSpaceDE/>
        <w:autoSpaceDN/>
        <w:adjustRightInd/>
        <w:spacing w:line="240" w:lineRule="atLeast"/>
        <w:outlineLvl w:val="9"/>
        <w:rPr>
          <w:rFonts w:eastAsia="Times New Roman"/>
          <w:bCs w:val="0"/>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523"/>
        <w:gridCol w:w="2123"/>
        <w:gridCol w:w="927"/>
        <w:gridCol w:w="947"/>
      </w:tblGrid>
      <w:tr w:rsidR="00F00230" w:rsidRPr="002407F3" w:rsidTr="00CD5E0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523" w:type="dxa"/>
            <w:tcBorders>
              <w:top w:val="single" w:sz="8" w:space="0" w:color="FFFFFF"/>
              <w:left w:val="single" w:sz="8" w:space="0" w:color="FFFFFF"/>
              <w:bottom w:val="single" w:sz="24" w:space="0" w:color="FFFFFF"/>
              <w:right w:val="single" w:sz="8" w:space="0" w:color="FFFFFF"/>
            </w:tcBorders>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BOJAN</w:t>
            </w:r>
          </w:p>
        </w:tc>
        <w:tc>
          <w:tcPr>
            <w:tcW w:w="2123" w:type="dxa"/>
            <w:tcBorders>
              <w:top w:val="single" w:sz="8" w:space="0" w:color="FFFFFF"/>
              <w:left w:val="single" w:sz="8" w:space="0" w:color="FFFFFF"/>
              <w:bottom w:val="single" w:sz="24" w:space="0" w:color="FFFFFF"/>
              <w:right w:val="single" w:sz="8" w:space="0" w:color="FFFFFF"/>
            </w:tcBorders>
            <w:shd w:val="clear" w:color="auto" w:fill="F2F2F2"/>
            <w:hideMark/>
          </w:tcPr>
          <w:p w:rsidR="00F00230" w:rsidRPr="002407F3" w:rsidRDefault="00BC0E3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MITIQ</w:t>
            </w:r>
          </w:p>
        </w:tc>
        <w:tc>
          <w:tcPr>
            <w:tcW w:w="927" w:type="dxa"/>
            <w:tcBorders>
              <w:top w:val="single" w:sz="8" w:space="0" w:color="FFFFFF"/>
              <w:left w:val="single" w:sz="8" w:space="0" w:color="FFFFFF"/>
              <w:bottom w:val="single" w:sz="24"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47" w:type="dxa"/>
            <w:tcBorders>
              <w:top w:val="single" w:sz="8" w:space="0" w:color="FFFFFF"/>
              <w:left w:val="single" w:sz="8" w:space="0" w:color="FFFFFF"/>
              <w:bottom w:val="single" w:sz="24"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8,914</w:t>
            </w:r>
          </w:p>
        </w:tc>
      </w:tr>
      <w:tr w:rsidR="00F00230" w:rsidRPr="002407F3" w:rsidTr="00CD5E0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VELIMIR</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RAKI</w:t>
            </w:r>
            <w:r w:rsidR="00BC0E37" w:rsidRPr="002407F3">
              <w:rPr>
                <w:rFonts w:asciiTheme="minorHAnsi" w:eastAsia="Times New Roman" w:hAnsiTheme="minorHAnsi"/>
                <w:b w:val="0"/>
                <w:bCs w:val="0"/>
                <w:color w:val="000000"/>
                <w:sz w:val="24"/>
                <w:szCs w:val="24"/>
              </w:rPr>
              <w:t>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8,861</w:t>
            </w:r>
          </w:p>
        </w:tc>
      </w:tr>
      <w:tr w:rsidR="00F00230" w:rsidRPr="002407F3" w:rsidTr="00CD5E05">
        <w:trPr>
          <w:trHeight w:val="300"/>
          <w:jc w:val="center"/>
        </w:trPr>
        <w:tc>
          <w:tcPr>
            <w:tcW w:w="960" w:type="dxa"/>
            <w:tcBorders>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w:t>
            </w:r>
          </w:p>
        </w:tc>
        <w:tc>
          <w:tcPr>
            <w:tcW w:w="1523" w:type="dxa"/>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SLAVKO</w:t>
            </w:r>
          </w:p>
        </w:tc>
        <w:tc>
          <w:tcPr>
            <w:tcW w:w="2123" w:type="dxa"/>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SIMI</w:t>
            </w:r>
            <w:r w:rsidR="00BC0E37" w:rsidRPr="002407F3">
              <w:rPr>
                <w:rFonts w:asciiTheme="minorHAnsi" w:eastAsia="Times New Roman" w:hAnsiTheme="minorHAnsi"/>
                <w:b w:val="0"/>
                <w:bCs w:val="0"/>
                <w:color w:val="000000"/>
                <w:sz w:val="24"/>
                <w:szCs w:val="24"/>
              </w:rPr>
              <w:t>Q</w:t>
            </w:r>
          </w:p>
        </w:tc>
        <w:tc>
          <w:tcPr>
            <w:tcW w:w="92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4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8,586</w:t>
            </w:r>
          </w:p>
        </w:tc>
      </w:tr>
      <w:tr w:rsidR="00F00230" w:rsidRPr="002407F3" w:rsidTr="00CD5E0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SLOBODAN</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PETROVI</w:t>
            </w:r>
            <w:r w:rsidR="00BC0E37" w:rsidRPr="002407F3">
              <w:rPr>
                <w:rFonts w:asciiTheme="minorHAnsi" w:eastAsia="Times New Roman" w:hAnsiTheme="minorHAnsi"/>
                <w:b w:val="0"/>
                <w:bCs w:val="0"/>
                <w:color w:val="000000"/>
                <w:sz w:val="24"/>
                <w:szCs w:val="24"/>
              </w:rPr>
              <w:t>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7,528</w:t>
            </w:r>
          </w:p>
        </w:tc>
      </w:tr>
      <w:tr w:rsidR="00F00230" w:rsidRPr="002407F3" w:rsidTr="00CD5E05">
        <w:trPr>
          <w:trHeight w:val="300"/>
          <w:jc w:val="center"/>
        </w:trPr>
        <w:tc>
          <w:tcPr>
            <w:tcW w:w="960" w:type="dxa"/>
            <w:tcBorders>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w:t>
            </w:r>
          </w:p>
        </w:tc>
        <w:tc>
          <w:tcPr>
            <w:tcW w:w="1523" w:type="dxa"/>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SA</w:t>
            </w:r>
            <w:r w:rsidR="00BC0E37" w:rsidRPr="002407F3">
              <w:rPr>
                <w:rFonts w:asciiTheme="minorHAnsi" w:eastAsia="Times New Roman" w:hAnsiTheme="minorHAnsi"/>
                <w:b w:val="0"/>
                <w:bCs w:val="0"/>
                <w:color w:val="000000"/>
                <w:sz w:val="24"/>
                <w:szCs w:val="24"/>
              </w:rPr>
              <w:t>SH</w:t>
            </w:r>
            <w:r w:rsidRPr="002407F3">
              <w:rPr>
                <w:rFonts w:asciiTheme="minorHAnsi" w:eastAsia="Times New Roman" w:hAnsiTheme="minorHAnsi"/>
                <w:b w:val="0"/>
                <w:bCs w:val="0"/>
                <w:color w:val="000000"/>
                <w:sz w:val="24"/>
                <w:szCs w:val="24"/>
              </w:rPr>
              <w:t>A</w:t>
            </w:r>
          </w:p>
        </w:tc>
        <w:tc>
          <w:tcPr>
            <w:tcW w:w="2123" w:type="dxa"/>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MILOSAVLJEVI</w:t>
            </w:r>
            <w:r w:rsidR="00BC0E37" w:rsidRPr="002407F3">
              <w:rPr>
                <w:rFonts w:asciiTheme="minorHAnsi" w:eastAsia="Times New Roman" w:hAnsiTheme="minorHAnsi"/>
                <w:b w:val="0"/>
                <w:bCs w:val="0"/>
                <w:color w:val="000000"/>
                <w:sz w:val="24"/>
                <w:szCs w:val="24"/>
              </w:rPr>
              <w:t>Q</w:t>
            </w:r>
          </w:p>
        </w:tc>
        <w:tc>
          <w:tcPr>
            <w:tcW w:w="92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4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7,189</w:t>
            </w:r>
          </w:p>
        </w:tc>
      </w:tr>
      <w:tr w:rsidR="00F00230" w:rsidRPr="002407F3" w:rsidTr="00CD5E0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MILKA</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VULETI</w:t>
            </w:r>
            <w:r w:rsidR="00BC0E37" w:rsidRPr="002407F3">
              <w:rPr>
                <w:rFonts w:asciiTheme="minorHAnsi" w:eastAsia="Times New Roman" w:hAnsiTheme="minorHAnsi"/>
                <w:b w:val="0"/>
                <w:bCs w:val="0"/>
                <w:color w:val="000000"/>
                <w:sz w:val="24"/>
                <w:szCs w:val="24"/>
              </w:rPr>
              <w:t>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7,074</w:t>
            </w:r>
          </w:p>
        </w:tc>
      </w:tr>
      <w:tr w:rsidR="00F00230" w:rsidRPr="002407F3" w:rsidTr="00CD5E05">
        <w:trPr>
          <w:trHeight w:val="300"/>
          <w:jc w:val="center"/>
        </w:trPr>
        <w:tc>
          <w:tcPr>
            <w:tcW w:w="960" w:type="dxa"/>
            <w:tcBorders>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w:t>
            </w:r>
          </w:p>
        </w:tc>
        <w:tc>
          <w:tcPr>
            <w:tcW w:w="1523" w:type="dxa"/>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MILENA</w:t>
            </w:r>
          </w:p>
        </w:tc>
        <w:tc>
          <w:tcPr>
            <w:tcW w:w="2123" w:type="dxa"/>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MILI</w:t>
            </w:r>
            <w:r w:rsidR="00BC0E37" w:rsidRPr="002407F3">
              <w:rPr>
                <w:rFonts w:asciiTheme="minorHAnsi" w:eastAsia="Times New Roman" w:hAnsiTheme="minorHAnsi"/>
                <w:b w:val="0"/>
                <w:bCs w:val="0"/>
                <w:color w:val="000000"/>
                <w:sz w:val="24"/>
                <w:szCs w:val="24"/>
              </w:rPr>
              <w:t>Ç</w:t>
            </w:r>
            <w:r w:rsidRPr="002407F3">
              <w:rPr>
                <w:rFonts w:asciiTheme="minorHAnsi" w:eastAsia="Times New Roman" w:hAnsiTheme="minorHAnsi"/>
                <w:b w:val="0"/>
                <w:bCs w:val="0"/>
                <w:color w:val="000000"/>
                <w:sz w:val="24"/>
                <w:szCs w:val="24"/>
              </w:rPr>
              <w:t>EVI</w:t>
            </w:r>
            <w:r w:rsidR="00BC0E37" w:rsidRPr="002407F3">
              <w:rPr>
                <w:rFonts w:asciiTheme="minorHAnsi" w:eastAsia="Times New Roman" w:hAnsiTheme="minorHAnsi"/>
                <w:b w:val="0"/>
                <w:bCs w:val="0"/>
                <w:color w:val="000000"/>
                <w:sz w:val="24"/>
                <w:szCs w:val="24"/>
              </w:rPr>
              <w:t>Q</w:t>
            </w:r>
          </w:p>
        </w:tc>
        <w:tc>
          <w:tcPr>
            <w:tcW w:w="92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4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7,056</w:t>
            </w:r>
          </w:p>
        </w:tc>
      </w:tr>
      <w:tr w:rsidR="00F00230" w:rsidRPr="002407F3" w:rsidTr="00CD5E0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8</w:t>
            </w:r>
          </w:p>
        </w:tc>
        <w:tc>
          <w:tcPr>
            <w:tcW w:w="15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JASMINA</w:t>
            </w:r>
          </w:p>
        </w:tc>
        <w:tc>
          <w:tcPr>
            <w:tcW w:w="2123"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BC0E37"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ZH</w:t>
            </w:r>
            <w:r w:rsidR="00F00230" w:rsidRPr="002407F3">
              <w:rPr>
                <w:rFonts w:asciiTheme="minorHAnsi" w:eastAsia="Times New Roman" w:hAnsiTheme="minorHAnsi"/>
                <w:b w:val="0"/>
                <w:bCs w:val="0"/>
                <w:color w:val="000000"/>
                <w:sz w:val="24"/>
                <w:szCs w:val="24"/>
              </w:rPr>
              <w:t>IVKOVI</w:t>
            </w:r>
            <w:r w:rsidRPr="002407F3">
              <w:rPr>
                <w:rFonts w:asciiTheme="minorHAnsi" w:eastAsia="Times New Roman" w:hAnsiTheme="minorHAnsi"/>
                <w:b w:val="0"/>
                <w:bCs w:val="0"/>
                <w:color w:val="000000"/>
                <w:sz w:val="24"/>
                <w:szCs w:val="24"/>
              </w:rPr>
              <w:t>Q</w:t>
            </w:r>
          </w:p>
        </w:tc>
        <w:tc>
          <w:tcPr>
            <w:tcW w:w="92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47" w:type="dxa"/>
            <w:tcBorders>
              <w:top w:val="single" w:sz="8" w:space="0" w:color="FFFFFF"/>
              <w:left w:val="single" w:sz="8" w:space="0" w:color="FFFFFF"/>
              <w:bottom w:val="single" w:sz="8" w:space="0" w:color="FFFFFF"/>
              <w:right w:val="single" w:sz="8" w:space="0" w:color="FFFFFF"/>
            </w:tcBorders>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6,324</w:t>
            </w:r>
          </w:p>
        </w:tc>
      </w:tr>
      <w:tr w:rsidR="00F00230" w:rsidRPr="002407F3" w:rsidTr="00CD5E05">
        <w:trPr>
          <w:trHeight w:val="300"/>
          <w:jc w:val="center"/>
        </w:trPr>
        <w:tc>
          <w:tcPr>
            <w:tcW w:w="960" w:type="dxa"/>
            <w:tcBorders>
              <w:left w:val="single" w:sz="8" w:space="0" w:color="FFFFFF"/>
              <w:right w:val="single" w:sz="24" w:space="0" w:color="FFFFFF"/>
            </w:tcBorders>
            <w:shd w:val="clear" w:color="auto" w:fill="F2F2F2"/>
            <w:noWrap/>
            <w:hideMark/>
          </w:tcPr>
          <w:p w:rsidR="00F00230" w:rsidRPr="002407F3" w:rsidRDefault="00F00230"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w:t>
            </w:r>
          </w:p>
        </w:tc>
        <w:tc>
          <w:tcPr>
            <w:tcW w:w="1523" w:type="dxa"/>
            <w:shd w:val="clear" w:color="auto" w:fill="F2F2F2"/>
            <w:hideMark/>
          </w:tcPr>
          <w:p w:rsidR="00F00230" w:rsidRPr="002407F3" w:rsidRDefault="00F00230"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JELENA</w:t>
            </w:r>
          </w:p>
        </w:tc>
        <w:tc>
          <w:tcPr>
            <w:tcW w:w="2123" w:type="dxa"/>
            <w:shd w:val="clear" w:color="auto" w:fill="F2F2F2"/>
            <w:hideMark/>
          </w:tcPr>
          <w:p w:rsidR="00F00230" w:rsidRPr="002407F3" w:rsidRDefault="00F00230"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BONTI</w:t>
            </w:r>
            <w:r w:rsidR="00BC0E37" w:rsidRPr="002407F3">
              <w:rPr>
                <w:rFonts w:asciiTheme="minorHAnsi" w:eastAsia="Times New Roman" w:hAnsiTheme="minorHAnsi"/>
                <w:b w:val="0"/>
                <w:bCs w:val="0"/>
                <w:color w:val="000000"/>
                <w:sz w:val="24"/>
                <w:szCs w:val="24"/>
              </w:rPr>
              <w:t>Q</w:t>
            </w:r>
          </w:p>
        </w:tc>
        <w:tc>
          <w:tcPr>
            <w:tcW w:w="92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47" w:type="dxa"/>
            <w:shd w:val="clear" w:color="auto" w:fill="F2F2F2"/>
            <w:hideMark/>
          </w:tcPr>
          <w:p w:rsidR="00F00230" w:rsidRPr="002407F3" w:rsidRDefault="00F00230"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6,311</w:t>
            </w:r>
          </w:p>
        </w:tc>
      </w:tr>
    </w:tbl>
    <w:p w:rsidR="00F00230" w:rsidRPr="003F7B7D" w:rsidRDefault="00F00230"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F00230" w:rsidRDefault="002E2F47" w:rsidP="00483C1F">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NISMA PËR KOSOVËN</w:t>
      </w:r>
    </w:p>
    <w:p w:rsidR="00CD5E05" w:rsidRPr="003F7B7D" w:rsidRDefault="00CD5E05" w:rsidP="00483C1F">
      <w:pPr>
        <w:autoSpaceDE/>
        <w:autoSpaceDN/>
        <w:adjustRightInd/>
        <w:spacing w:line="240" w:lineRule="atLeast"/>
        <w:outlineLvl w:val="9"/>
        <w:rPr>
          <w:rFonts w:eastAsia="Times New Roman"/>
          <w:bCs w:val="0"/>
          <w:sz w:val="24"/>
          <w:szCs w:val="24"/>
        </w:rPr>
      </w:pP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2E2F47"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FATMIR</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LIMAJ</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26,789</w:t>
            </w:r>
          </w:p>
        </w:tc>
      </w:tr>
      <w:tr w:rsidR="002E2F47"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JAKUP</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KRASNIQI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18,613</w:t>
            </w:r>
          </w:p>
        </w:tc>
      </w:tr>
      <w:tr w:rsidR="002E2F47"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w:t>
            </w:r>
          </w:p>
        </w:tc>
        <w:tc>
          <w:tcPr>
            <w:tcW w:w="1480" w:type="dxa"/>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HAXHI</w:t>
            </w:r>
          </w:p>
        </w:tc>
        <w:tc>
          <w:tcPr>
            <w:tcW w:w="2120" w:type="dxa"/>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SHALA</w:t>
            </w:r>
          </w:p>
        </w:tc>
        <w:tc>
          <w:tcPr>
            <w:tcW w:w="960" w:type="dxa"/>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7,286</w:t>
            </w:r>
          </w:p>
        </w:tc>
      </w:tr>
      <w:tr w:rsidR="002E2F47" w:rsidRPr="002407F3" w:rsidTr="00730035">
        <w:trPr>
          <w:trHeight w:val="300"/>
          <w:jc w:val="center"/>
        </w:trPr>
        <w:tc>
          <w:tcPr>
            <w:tcW w:w="960" w:type="dxa"/>
            <w:tcBorders>
              <w:top w:val="single" w:sz="8" w:space="0" w:color="FFFFFF"/>
              <w:left w:val="single" w:sz="8" w:space="0" w:color="FFFFFF"/>
              <w:bottom w:val="nil"/>
              <w:right w:val="single" w:sz="24"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SHUKRIJE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BYTY</w:t>
            </w:r>
            <w:r w:rsidR="00BC0E37" w:rsidRPr="002407F3">
              <w:rPr>
                <w:rFonts w:asciiTheme="minorHAnsi" w:eastAsia="Times New Roman" w:hAnsiTheme="minorHAnsi"/>
                <w:b w:val="0"/>
                <w:bCs w:val="0"/>
                <w:color w:val="000000"/>
                <w:sz w:val="24"/>
                <w:szCs w:val="24"/>
              </w:rPr>
              <w:t>Ç</w:t>
            </w:r>
            <w:r w:rsidRPr="002407F3">
              <w:rPr>
                <w:rFonts w:asciiTheme="minorHAnsi" w:eastAsia="Times New Roman" w:hAnsiTheme="minorHAnsi"/>
                <w:b w:val="0"/>
                <w:bCs w:val="0"/>
                <w:color w:val="000000"/>
                <w:sz w:val="24"/>
                <w:szCs w:val="24"/>
              </w:rPr>
              <w: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6,023</w:t>
            </w:r>
          </w:p>
        </w:tc>
      </w:tr>
      <w:tr w:rsidR="002E2F47" w:rsidRPr="002407F3" w:rsidTr="00730035">
        <w:trPr>
          <w:trHeight w:val="300"/>
          <w:jc w:val="center"/>
        </w:trPr>
        <w:tc>
          <w:tcPr>
            <w:tcW w:w="960" w:type="dxa"/>
            <w:tcBorders>
              <w:left w:val="single" w:sz="8" w:space="0" w:color="FFFFFF"/>
              <w:bottom w:val="nil"/>
              <w:right w:val="single" w:sz="24"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5</w:t>
            </w:r>
          </w:p>
        </w:tc>
        <w:tc>
          <w:tcPr>
            <w:tcW w:w="1480" w:type="dxa"/>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ZAFIR</w:t>
            </w:r>
          </w:p>
        </w:tc>
        <w:tc>
          <w:tcPr>
            <w:tcW w:w="2120" w:type="dxa"/>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BERISHA</w:t>
            </w:r>
          </w:p>
        </w:tc>
        <w:tc>
          <w:tcPr>
            <w:tcW w:w="960" w:type="dxa"/>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4,608</w:t>
            </w:r>
          </w:p>
        </w:tc>
      </w:tr>
      <w:tr w:rsidR="002E2F47" w:rsidRPr="002407F3"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2E2F47" w:rsidRPr="002407F3" w:rsidRDefault="002E2F47"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lastRenderedPageBreak/>
              <w:t>6</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VALDETE</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BAJRAMI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2E2F47" w:rsidRPr="002407F3" w:rsidRDefault="002E2F47"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3,751</w:t>
            </w:r>
          </w:p>
        </w:tc>
      </w:tr>
    </w:tbl>
    <w:p w:rsidR="002E2F47" w:rsidRPr="003F7B7D" w:rsidRDefault="002E2F47"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F901AE" w:rsidRPr="003F7B7D" w:rsidRDefault="00F901AE" w:rsidP="00483C1F">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KOALICIJA VAKAT</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F901AE"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F901AE" w:rsidRPr="002407F3" w:rsidRDefault="00F901A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RASIM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DEMIRI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2,461</w:t>
            </w:r>
          </w:p>
        </w:tc>
      </w:tr>
      <w:tr w:rsidR="00F901AE" w:rsidRPr="002407F3"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F901AE" w:rsidRPr="002407F3" w:rsidRDefault="00F901A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DUDA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BALJE</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1,920</w:t>
            </w:r>
          </w:p>
        </w:tc>
      </w:tr>
    </w:tbl>
    <w:p w:rsidR="00F901AE" w:rsidRPr="003F7B7D" w:rsidRDefault="00F901AE"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483C1F">
      <w:pPr>
        <w:autoSpaceDE/>
        <w:autoSpaceDN/>
        <w:adjustRightInd/>
        <w:spacing w:line="240" w:lineRule="atLeast"/>
        <w:outlineLvl w:val="9"/>
        <w:rPr>
          <w:rFonts w:eastAsia="Times New Roman"/>
          <w:sz w:val="24"/>
          <w:szCs w:val="24"/>
        </w:rPr>
      </w:pPr>
    </w:p>
    <w:p w:rsidR="00A83158" w:rsidRPr="003F7B7D" w:rsidRDefault="00F901AE" w:rsidP="00483C1F">
      <w:pPr>
        <w:autoSpaceDE/>
        <w:autoSpaceDN/>
        <w:adjustRightInd/>
        <w:spacing w:line="240" w:lineRule="atLeast"/>
        <w:outlineLvl w:val="9"/>
        <w:rPr>
          <w:rFonts w:eastAsia="Times New Roman"/>
          <w:sz w:val="24"/>
          <w:szCs w:val="24"/>
        </w:rPr>
      </w:pPr>
      <w:r w:rsidRPr="003F7B7D">
        <w:rPr>
          <w:rFonts w:eastAsia="Times New Roman"/>
          <w:sz w:val="24"/>
          <w:szCs w:val="24"/>
        </w:rPr>
        <w:t>KOSOVA DEMOKRATIK TÜRK PARTISI</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F901AE" w:rsidRPr="002407F3" w:rsidTr="00730035">
        <w:trPr>
          <w:trHeight w:val="300"/>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F901AE" w:rsidRPr="002407F3" w:rsidRDefault="00F901A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MAHİR</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YAGCİLAR</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3,373</w:t>
            </w:r>
          </w:p>
        </w:tc>
      </w:tr>
      <w:tr w:rsidR="00F901AE" w:rsidRPr="002407F3" w:rsidTr="00730035">
        <w:trPr>
          <w:trHeight w:val="300"/>
          <w:jc w:val="center"/>
        </w:trPr>
        <w:tc>
          <w:tcPr>
            <w:tcW w:w="960" w:type="dxa"/>
            <w:tcBorders>
              <w:top w:val="single" w:sz="8" w:space="0" w:color="FFFFFF"/>
              <w:left w:val="single" w:sz="8" w:space="0" w:color="FFFFFF"/>
              <w:bottom w:val="single" w:sz="8" w:space="0" w:color="FFFFFF"/>
              <w:right w:val="single" w:sz="24" w:space="0" w:color="FFFFFF"/>
            </w:tcBorders>
            <w:shd w:val="clear" w:color="auto" w:fill="F2F2F2"/>
            <w:noWrap/>
            <w:hideMark/>
          </w:tcPr>
          <w:p w:rsidR="00F901AE" w:rsidRPr="002407F3" w:rsidRDefault="00F901AE"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MUFERA</w:t>
            </w:r>
          </w:p>
        </w:tc>
        <w:tc>
          <w:tcPr>
            <w:tcW w:w="212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SRBICA ŞINIK</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F901AE" w:rsidRPr="002407F3" w:rsidRDefault="00F901AE"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1,939</w:t>
            </w:r>
          </w:p>
        </w:tc>
      </w:tr>
    </w:tbl>
    <w:p w:rsidR="00F901AE" w:rsidRPr="003F7B7D" w:rsidRDefault="00F901AE"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PARTIA LIBERALE EGJIPTIANE</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2C5ADB"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2C5ADB" w:rsidRPr="002407F3" w:rsidRDefault="002C5ADB"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VETON</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BERISHA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1,204</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F901AE" w:rsidRPr="003F7B7D" w:rsidRDefault="00BC0E37" w:rsidP="00483C1F">
      <w:pPr>
        <w:autoSpaceDE/>
        <w:autoSpaceDN/>
        <w:adjustRightInd/>
        <w:spacing w:line="240" w:lineRule="atLeast"/>
        <w:outlineLvl w:val="9"/>
        <w:rPr>
          <w:rFonts w:eastAsia="Times New Roman"/>
          <w:sz w:val="24"/>
          <w:szCs w:val="24"/>
        </w:rPr>
      </w:pPr>
      <w:r w:rsidRPr="003F7B7D">
        <w:rPr>
          <w:rFonts w:eastAsia="Times New Roman"/>
          <w:sz w:val="24"/>
          <w:szCs w:val="24"/>
        </w:rPr>
        <w:t>PARTIA DEMOKRATIKE E ASHKA</w:t>
      </w:r>
      <w:r w:rsidR="002C5ADB" w:rsidRPr="003F7B7D">
        <w:rPr>
          <w:rFonts w:eastAsia="Times New Roman"/>
          <w:sz w:val="24"/>
          <w:szCs w:val="24"/>
        </w:rPr>
        <w:t>LI</w:t>
      </w:r>
      <w:r w:rsidRPr="003F7B7D">
        <w:rPr>
          <w:rFonts w:eastAsia="Times New Roman"/>
          <w:sz w:val="24"/>
          <w:szCs w:val="24"/>
        </w:rPr>
        <w:t>NJË</w:t>
      </w:r>
      <w:r w:rsidR="002C5ADB" w:rsidRPr="003F7B7D">
        <w:rPr>
          <w:rFonts w:eastAsia="Times New Roman"/>
          <w:sz w:val="24"/>
          <w:szCs w:val="24"/>
        </w:rPr>
        <w:t>VE TË KOSOVËS</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2C5ADB"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2C5ADB" w:rsidRPr="002407F3" w:rsidRDefault="002C5ADB"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DANUSH</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ADEMI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1,784</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57516C" w:rsidRPr="003F7B7D" w:rsidRDefault="0057516C"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PROGRESIVNA DEMOKRATSKA STRANKA</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2C5ADB"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2C5ADB" w:rsidRPr="002407F3" w:rsidRDefault="002C5ADB"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NENAD</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BC0E37"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RASHIQ</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2C5ADB" w:rsidRPr="002407F3" w:rsidRDefault="002C5ADB"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4,213</w:t>
            </w:r>
          </w:p>
        </w:tc>
      </w:tr>
    </w:tbl>
    <w:p w:rsidR="002C5ADB" w:rsidRDefault="002C5ADB"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KOSOVAKI NEVI ROMANI PARTIA</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F23A4"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F23A4" w:rsidRPr="002407F3" w:rsidRDefault="000F23A4"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KUJTIM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PAÇAK</w:t>
            </w:r>
            <w:r w:rsidR="00BC0E37" w:rsidRPr="002407F3">
              <w:rPr>
                <w:rFonts w:asciiTheme="minorHAnsi" w:eastAsia="Times New Roman" w:hAnsiTheme="minorHAnsi"/>
                <w:b w:val="0"/>
                <w:bCs w:val="0"/>
                <w:color w:val="000000"/>
                <w:sz w:val="24"/>
                <w:szCs w:val="24"/>
              </w:rPr>
              <w:t>U</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280</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F901AE"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NOVA DEMOKRATSKA STRANKA</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F23A4"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F23A4" w:rsidRPr="002407F3" w:rsidRDefault="000F23A4"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EMILIJA</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RE</w:t>
            </w:r>
            <w:r w:rsidR="00BC0E37" w:rsidRPr="002407F3">
              <w:rPr>
                <w:rFonts w:asciiTheme="minorHAnsi" w:eastAsia="Times New Roman" w:hAnsiTheme="minorHAnsi"/>
                <w:b w:val="0"/>
                <w:bCs w:val="0"/>
                <w:color w:val="000000"/>
                <w:sz w:val="24"/>
                <w:szCs w:val="24"/>
              </w:rPr>
              <w:t>XH</w:t>
            </w:r>
            <w:r w:rsidRPr="002407F3">
              <w:rPr>
                <w:rFonts w:asciiTheme="minorHAnsi" w:eastAsia="Times New Roman" w:hAnsiTheme="minorHAnsi"/>
                <w:b w:val="0"/>
                <w:bCs w:val="0"/>
                <w:color w:val="000000"/>
                <w:sz w:val="24"/>
                <w:szCs w:val="24"/>
              </w:rPr>
              <w:t>EPI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F</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1,781</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KOALICIJA ZA GOR</w:t>
      </w:r>
      <w:r w:rsidR="00BC0E37" w:rsidRPr="003F7B7D">
        <w:rPr>
          <w:rFonts w:eastAsia="Times New Roman"/>
          <w:sz w:val="24"/>
          <w:szCs w:val="24"/>
        </w:rPr>
        <w:t>U</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F23A4"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F23A4" w:rsidRPr="002407F3" w:rsidRDefault="000F23A4"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ADEM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BC0E37">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HO</w:t>
            </w:r>
            <w:r w:rsidR="00BC0E37" w:rsidRPr="002407F3">
              <w:rPr>
                <w:rFonts w:asciiTheme="minorHAnsi" w:eastAsia="Times New Roman" w:hAnsiTheme="minorHAnsi"/>
                <w:b w:val="0"/>
                <w:bCs w:val="0"/>
                <w:color w:val="000000"/>
                <w:sz w:val="24"/>
                <w:szCs w:val="24"/>
              </w:rPr>
              <w:t>XH</w:t>
            </w:r>
            <w:r w:rsidRPr="002407F3">
              <w:rPr>
                <w:rFonts w:asciiTheme="minorHAnsi" w:eastAsia="Times New Roman" w:hAnsiTheme="minorHAnsi"/>
                <w:b w:val="0"/>
                <w:bCs w:val="0"/>
                <w:color w:val="000000"/>
                <w:sz w:val="24"/>
                <w:szCs w:val="24"/>
              </w:rPr>
              <w:t>A</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682</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483C1F">
      <w:pPr>
        <w:autoSpaceDE/>
        <w:autoSpaceDN/>
        <w:adjustRightInd/>
        <w:spacing w:line="240" w:lineRule="atLeast"/>
        <w:outlineLvl w:val="9"/>
        <w:rPr>
          <w:rFonts w:eastAsia="Times New Roman"/>
          <w:sz w:val="24"/>
          <w:szCs w:val="24"/>
        </w:rPr>
      </w:pPr>
      <w:r w:rsidRPr="003F7B7D">
        <w:rPr>
          <w:rFonts w:eastAsia="Times New Roman"/>
          <w:sz w:val="24"/>
          <w:szCs w:val="24"/>
        </w:rPr>
        <w:t>PARTIA E ASHKALINJ</w:t>
      </w:r>
      <w:r w:rsidR="00BC0E37" w:rsidRPr="003F7B7D">
        <w:rPr>
          <w:rFonts w:eastAsia="Times New Roman"/>
          <w:sz w:val="24"/>
          <w:szCs w:val="24"/>
        </w:rPr>
        <w:t>Ë</w:t>
      </w:r>
      <w:r w:rsidRPr="003F7B7D">
        <w:rPr>
          <w:rFonts w:eastAsia="Times New Roman"/>
          <w:sz w:val="24"/>
          <w:szCs w:val="24"/>
        </w:rPr>
        <w:t>VE PER INTEGRIM</w:t>
      </w:r>
    </w:p>
    <w:tbl>
      <w:tblPr>
        <w:tblW w:w="64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A0" w:firstRow="1" w:lastRow="0" w:firstColumn="1" w:lastColumn="0" w:noHBand="0" w:noVBand="1"/>
      </w:tblPr>
      <w:tblGrid>
        <w:gridCol w:w="960"/>
        <w:gridCol w:w="1480"/>
        <w:gridCol w:w="2120"/>
        <w:gridCol w:w="960"/>
        <w:gridCol w:w="960"/>
      </w:tblGrid>
      <w:tr w:rsidR="000F23A4" w:rsidRPr="002407F3" w:rsidTr="00730035">
        <w:trPr>
          <w:trHeight w:val="315"/>
          <w:jc w:val="center"/>
        </w:trPr>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0F23A4" w:rsidRPr="002407F3" w:rsidRDefault="000F23A4" w:rsidP="00730035">
            <w:pPr>
              <w:autoSpaceDE/>
              <w:autoSpaceDN/>
              <w:adjustRightInd/>
              <w:jc w:val="righ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1</w:t>
            </w:r>
          </w:p>
        </w:tc>
        <w:tc>
          <w:tcPr>
            <w:tcW w:w="148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ETEM</w:t>
            </w:r>
          </w:p>
        </w:tc>
        <w:tc>
          <w:tcPr>
            <w:tcW w:w="212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jc w:val="left"/>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ARIFI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M</w:t>
            </w:r>
          </w:p>
        </w:tc>
        <w:tc>
          <w:tcPr>
            <w:tcW w:w="960" w:type="dxa"/>
            <w:tcBorders>
              <w:top w:val="single" w:sz="8" w:space="0" w:color="FFFFFF"/>
              <w:left w:val="single" w:sz="8" w:space="0" w:color="FFFFFF"/>
              <w:bottom w:val="single" w:sz="24" w:space="0" w:color="FFFFFF"/>
              <w:right w:val="single" w:sz="8" w:space="0" w:color="FFFFFF"/>
            </w:tcBorders>
            <w:shd w:val="clear" w:color="auto" w:fill="F2F2F2"/>
            <w:hideMark/>
          </w:tcPr>
          <w:p w:rsidR="000F23A4" w:rsidRPr="002407F3" w:rsidRDefault="000F23A4" w:rsidP="00730035">
            <w:pPr>
              <w:autoSpaceDE/>
              <w:autoSpaceDN/>
              <w:adjustRightInd/>
              <w:outlineLvl w:val="9"/>
              <w:rPr>
                <w:rFonts w:asciiTheme="minorHAnsi" w:eastAsia="Times New Roman" w:hAnsiTheme="minorHAnsi"/>
                <w:b w:val="0"/>
                <w:bCs w:val="0"/>
                <w:color w:val="000000"/>
                <w:sz w:val="24"/>
                <w:szCs w:val="24"/>
              </w:rPr>
            </w:pPr>
            <w:r w:rsidRPr="002407F3">
              <w:rPr>
                <w:rFonts w:asciiTheme="minorHAnsi" w:eastAsia="Times New Roman" w:hAnsiTheme="minorHAnsi"/>
                <w:b w:val="0"/>
                <w:bCs w:val="0"/>
                <w:color w:val="000000"/>
                <w:sz w:val="24"/>
                <w:szCs w:val="24"/>
              </w:rPr>
              <w:t>989</w:t>
            </w:r>
          </w:p>
        </w:tc>
      </w:tr>
    </w:tbl>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2C5ADB" w:rsidRPr="003F7B7D" w:rsidRDefault="002C5ADB" w:rsidP="00B320EF">
      <w:pPr>
        <w:autoSpaceDE/>
        <w:autoSpaceDN/>
        <w:adjustRightInd/>
        <w:spacing w:line="240" w:lineRule="atLeast"/>
        <w:jc w:val="both"/>
        <w:outlineLvl w:val="9"/>
        <w:rPr>
          <w:rFonts w:eastAsia="Times New Roman"/>
          <w:bCs w:val="0"/>
          <w:color w:val="FF0000"/>
          <w:sz w:val="24"/>
          <w:szCs w:val="24"/>
        </w:rPr>
      </w:pPr>
    </w:p>
    <w:p w:rsidR="00E06C75" w:rsidRPr="003F7B7D" w:rsidRDefault="00E06C75" w:rsidP="00CD5E05">
      <w:pPr>
        <w:autoSpaceDE/>
        <w:autoSpaceDN/>
        <w:adjustRightInd/>
        <w:spacing w:line="240" w:lineRule="atLeast"/>
        <w:outlineLvl w:val="9"/>
        <w:rPr>
          <w:rFonts w:eastAsia="Times New Roman"/>
          <w:bCs w:val="0"/>
          <w:sz w:val="24"/>
          <w:szCs w:val="24"/>
        </w:rPr>
      </w:pPr>
      <w:r w:rsidRPr="003F7B7D">
        <w:rPr>
          <w:rFonts w:eastAsia="Times New Roman"/>
          <w:bCs w:val="0"/>
          <w:sz w:val="24"/>
          <w:szCs w:val="24"/>
        </w:rPr>
        <w:t>Renditja e deputetëve të zgjedhur në bazë të votave të fituara:</w:t>
      </w:r>
    </w:p>
    <w:p w:rsidR="00E06C75" w:rsidRPr="003F7B7D" w:rsidRDefault="00E06C75" w:rsidP="00B320EF">
      <w:pPr>
        <w:autoSpaceDE/>
        <w:autoSpaceDN/>
        <w:adjustRightInd/>
        <w:spacing w:line="240" w:lineRule="atLeast"/>
        <w:jc w:val="both"/>
        <w:outlineLvl w:val="9"/>
        <w:rPr>
          <w:rFonts w:eastAsia="Times New Roman"/>
          <w:bCs w:val="0"/>
          <w:color w:val="FF0000"/>
          <w:sz w:val="24"/>
          <w:szCs w:val="24"/>
        </w:rPr>
      </w:pPr>
    </w:p>
    <w:tbl>
      <w:tblPr>
        <w:tblW w:w="647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Look w:val="0420" w:firstRow="1" w:lastRow="0" w:firstColumn="0" w:lastColumn="0" w:noHBand="0" w:noVBand="1"/>
      </w:tblPr>
      <w:tblGrid>
        <w:gridCol w:w="1670"/>
        <w:gridCol w:w="2853"/>
        <w:gridCol w:w="960"/>
        <w:gridCol w:w="996"/>
      </w:tblGrid>
      <w:tr w:rsidR="00E06C75" w:rsidRPr="003F7B7D" w:rsidTr="00730035">
        <w:trPr>
          <w:trHeight w:val="330"/>
          <w:jc w:val="center"/>
        </w:trPr>
        <w:tc>
          <w:tcPr>
            <w:tcW w:w="167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E06C75" w:rsidRPr="003F7B7D" w:rsidRDefault="00E06C75" w:rsidP="00730035">
            <w:pPr>
              <w:autoSpaceDE/>
              <w:autoSpaceDN/>
              <w:adjustRightInd/>
              <w:jc w:val="left"/>
              <w:outlineLvl w:val="9"/>
              <w:rPr>
                <w:rFonts w:eastAsia="Times New Roman"/>
                <w:b w:val="0"/>
                <w:bCs w:val="0"/>
                <w:sz w:val="24"/>
                <w:szCs w:val="24"/>
              </w:rPr>
            </w:pPr>
          </w:p>
          <w:p w:rsidR="00E06C75" w:rsidRPr="003F7B7D" w:rsidRDefault="00E06C75" w:rsidP="00730035">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Emri</w:t>
            </w:r>
          </w:p>
        </w:tc>
        <w:tc>
          <w:tcPr>
            <w:tcW w:w="2853"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E06C75" w:rsidRPr="003F7B7D" w:rsidRDefault="00E06C75" w:rsidP="00730035">
            <w:pPr>
              <w:autoSpaceDE/>
              <w:autoSpaceDN/>
              <w:adjustRightInd/>
              <w:jc w:val="left"/>
              <w:outlineLvl w:val="9"/>
              <w:rPr>
                <w:rFonts w:eastAsia="Times New Roman"/>
                <w:b w:val="0"/>
                <w:bCs w:val="0"/>
                <w:sz w:val="24"/>
                <w:szCs w:val="24"/>
              </w:rPr>
            </w:pPr>
          </w:p>
          <w:p w:rsidR="00E06C75" w:rsidRPr="003F7B7D" w:rsidRDefault="00E06C75" w:rsidP="00730035">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Mbiemri</w:t>
            </w:r>
          </w:p>
        </w:tc>
        <w:tc>
          <w:tcPr>
            <w:tcW w:w="960"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E06C75" w:rsidRPr="003F7B7D" w:rsidRDefault="00E06C75" w:rsidP="00730035">
            <w:pPr>
              <w:autoSpaceDE/>
              <w:autoSpaceDN/>
              <w:adjustRightInd/>
              <w:jc w:val="left"/>
              <w:outlineLvl w:val="9"/>
              <w:rPr>
                <w:rFonts w:eastAsia="Times New Roman"/>
                <w:b w:val="0"/>
                <w:bCs w:val="0"/>
                <w:sz w:val="24"/>
                <w:szCs w:val="24"/>
              </w:rPr>
            </w:pPr>
          </w:p>
          <w:p w:rsidR="00E06C75" w:rsidRPr="003F7B7D" w:rsidRDefault="00E06C75" w:rsidP="00730035">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Gjinia</w:t>
            </w:r>
          </w:p>
        </w:tc>
        <w:tc>
          <w:tcPr>
            <w:tcW w:w="996" w:type="dxa"/>
            <w:tcBorders>
              <w:top w:val="single" w:sz="8" w:space="0" w:color="FFFFFF"/>
              <w:left w:val="single" w:sz="8" w:space="0" w:color="FFFFFF"/>
              <w:bottom w:val="single" w:sz="24" w:space="0" w:color="FFFFFF"/>
              <w:right w:val="single" w:sz="8" w:space="0" w:color="FFFFFF"/>
            </w:tcBorders>
            <w:shd w:val="clear" w:color="auto" w:fill="F2F2F2"/>
            <w:noWrap/>
            <w:hideMark/>
          </w:tcPr>
          <w:p w:rsidR="00E06C75" w:rsidRPr="003F7B7D" w:rsidRDefault="00E06C75" w:rsidP="00730035">
            <w:pPr>
              <w:autoSpaceDE/>
              <w:autoSpaceDN/>
              <w:adjustRightInd/>
              <w:jc w:val="left"/>
              <w:outlineLvl w:val="9"/>
              <w:rPr>
                <w:rFonts w:eastAsia="Times New Roman"/>
                <w:b w:val="0"/>
                <w:bCs w:val="0"/>
                <w:sz w:val="24"/>
                <w:szCs w:val="24"/>
              </w:rPr>
            </w:pPr>
          </w:p>
          <w:p w:rsidR="00E06C75" w:rsidRPr="003F7B7D" w:rsidRDefault="00E06C75" w:rsidP="00294DDE">
            <w:pPr>
              <w:autoSpaceDE/>
              <w:autoSpaceDN/>
              <w:adjustRightInd/>
              <w:jc w:val="right"/>
              <w:outlineLvl w:val="9"/>
              <w:rPr>
                <w:rFonts w:eastAsia="Times New Roman"/>
                <w:b w:val="0"/>
                <w:bCs w:val="0"/>
                <w:sz w:val="24"/>
                <w:szCs w:val="24"/>
              </w:rPr>
            </w:pPr>
            <w:r w:rsidRPr="003F7B7D">
              <w:rPr>
                <w:rFonts w:eastAsia="Times New Roman"/>
                <w:b w:val="0"/>
                <w:bCs w:val="0"/>
                <w:sz w:val="24"/>
                <w:szCs w:val="24"/>
              </w:rPr>
              <w:t>Votat</w:t>
            </w:r>
          </w:p>
        </w:tc>
      </w:tr>
      <w:tr w:rsidR="00E06C75" w:rsidRPr="003F7B7D" w:rsidTr="00730035">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HASHIM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BC0E37">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THA</w:t>
            </w:r>
            <w:r w:rsidR="00BC0E37" w:rsidRPr="003F7B7D">
              <w:rPr>
                <w:rFonts w:eastAsia="Times New Roman"/>
                <w:b w:val="0"/>
                <w:bCs w:val="0"/>
                <w:color w:val="000000"/>
                <w:sz w:val="24"/>
                <w:szCs w:val="24"/>
              </w:rPr>
              <w:t>Ç</w:t>
            </w:r>
            <w:r w:rsidRPr="003F7B7D">
              <w:rPr>
                <w:rFonts w:eastAsia="Times New Roman"/>
                <w:b w:val="0"/>
                <w:bCs w:val="0"/>
                <w:color w:val="000000"/>
                <w:sz w:val="24"/>
                <w:szCs w:val="24"/>
              </w:rPr>
              <w: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166,422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ISA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MUSTAFA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121,059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ALBIN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KURTI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63,602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lastRenderedPageBreak/>
              <w:t>KADRI</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VESELI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54,872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RAMUSH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50,388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VJOSA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OSMANI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39,911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TEUTA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RUGOVA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37,178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VISAR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YMERI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29,648</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FATMIR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LIMAJ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26,789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ANTON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QUNI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24,317</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ENVER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HOXHAJ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22,187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JAKUP</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KRASNIQI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18,613</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ELMI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REÇICA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18,010</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HAJREDIN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KUÇI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17,980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ISMET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BEQIRI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17,572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GLAUK</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KONJUFCA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16,464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MEMLI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KRASNIQI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16,112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NUREDIN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IBISHI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15,799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ILIR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DEDA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15,765</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RAFET</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RAMA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15,422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PUHIE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DEMAKU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15,270</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ARSIM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BAJRAMI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15,104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RAIF</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QELA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15,024</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ARBEN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GASHI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14,891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AGIM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14,882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HAKI</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DEMOLLI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14,824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DARDAN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SEJDIU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14,727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KUJTIM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SHALA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14,653</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FADIL</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BEKA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14,395</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LABINOTË</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DEMI-MURTEZI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14,232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SALA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BERISHA-SHALA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14,179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BEKIM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HAXHIU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13,705</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XHAVIT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HALITI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13,349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RAMIZ</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KELMENDI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13,320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SABRI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HAMITI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12,787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LATIF</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GASHI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12,532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REXHEP</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SELIMI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12,123</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ADEM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GRABOVCI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11,962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DAUT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HARADINAJ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11,589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ARMEND</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ZEMAJ</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11,160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AZEM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SYLA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11,146</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ZENUN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PAJAZITI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10,888</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AVDULLAH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HOTI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10,887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AGIM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ÇEKU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10,804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NAIM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FETAHU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10,747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lastRenderedPageBreak/>
              <w:t>NUREDIN</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LUSHTAKU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10,739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BESIM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BEQAJ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10,499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NEZIR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ÇOÇAJ</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10,476</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LIBURN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10,398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HYKMETE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BAJRAMI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10,196</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GËZIM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KELMENDI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10,041</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AIDA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DËRGUTI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9,805</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BESNIK</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BISLIMI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9,765</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NJOMZA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EMINI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9,679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NASER</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OSMANI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9,659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RRUSTEM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MUSTAFA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9,509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LIRIJE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KAJTAZI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9,299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BOJAN</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MITI</w:t>
            </w:r>
            <w:r w:rsidR="003A10DB" w:rsidRPr="003F7B7D">
              <w:rPr>
                <w:rFonts w:eastAsia="Times New Roman"/>
                <w:b w:val="0"/>
                <w:bCs w:val="0"/>
                <w:color w:val="000000"/>
                <w:sz w:val="24"/>
                <w:szCs w:val="24"/>
              </w:rPr>
              <w:t>Q</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8,914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HATIM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BAXHAKU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8,892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VELIMIR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RAKIĆ</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8,861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SHPEJTIM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BULLIQI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8,859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SLAVKO</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SIMI</w:t>
            </w:r>
            <w:r w:rsidR="003A10DB" w:rsidRPr="003F7B7D">
              <w:rPr>
                <w:rFonts w:eastAsia="Times New Roman"/>
                <w:b w:val="0"/>
                <w:bCs w:val="0"/>
                <w:color w:val="000000"/>
                <w:sz w:val="24"/>
                <w:szCs w:val="24"/>
              </w:rPr>
              <w:t>Q</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8,586</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MUHAMET</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MUSTAFA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8,584</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FATMIR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REXHEPI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8,532</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PAL</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LEKAJ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8,481</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SADRI</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FERATI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8,444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SADRIU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8,406</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ISMAJL</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KURTESHI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8,348</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ADEM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SALIHAJ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8,318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BLERIM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GRAINCA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8,180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AGIM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ADEMAJ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8,009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ALBULENA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HAXHIU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7,975</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SALIH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MORINA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7,959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MYTAHER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HASKUKA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7,905</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SALIH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SALIHU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7,787</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MEXHIDE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MJAKU-TOPALLI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7,620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SLOBODAN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PETROVI</w:t>
            </w:r>
            <w:r w:rsidR="003A10DB" w:rsidRPr="003F7B7D">
              <w:rPr>
                <w:rFonts w:eastAsia="Times New Roman"/>
                <w:b w:val="0"/>
                <w:bCs w:val="0"/>
                <w:color w:val="000000"/>
                <w:sz w:val="24"/>
                <w:szCs w:val="24"/>
              </w:rPr>
              <w:t>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7,528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FLORA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BROVINA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7,524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ALMA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LAMA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7,485</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BLERTA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DELIU-KODRA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7,479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EDITA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TAHIRI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7,440</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HAXHI</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SHALA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7,286</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BESA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GAXHERRI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7,260</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TEUTA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SAHATQIJA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7,220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DORUNTINË</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MALOKU-KASTRATI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7,193</w:t>
            </w:r>
          </w:p>
        </w:tc>
      </w:tr>
      <w:tr w:rsidR="00E06C75" w:rsidRPr="003F7B7D" w:rsidTr="00730035">
        <w:trPr>
          <w:trHeight w:val="300"/>
          <w:jc w:val="center"/>
        </w:trPr>
        <w:tc>
          <w:tcPr>
            <w:tcW w:w="1670"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w:t>
            </w:r>
            <w:r w:rsidR="003A10DB" w:rsidRPr="003F7B7D">
              <w:rPr>
                <w:rFonts w:eastAsia="Times New Roman"/>
                <w:b w:val="0"/>
                <w:bCs w:val="0"/>
                <w:color w:val="000000"/>
                <w:sz w:val="24"/>
                <w:szCs w:val="24"/>
              </w:rPr>
              <w:t>SH</w:t>
            </w:r>
            <w:r w:rsidRPr="003F7B7D">
              <w:rPr>
                <w:rFonts w:eastAsia="Times New Roman"/>
                <w:b w:val="0"/>
                <w:bCs w:val="0"/>
                <w:color w:val="000000"/>
                <w:sz w:val="24"/>
                <w:szCs w:val="24"/>
              </w:rPr>
              <w:t>A</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MILOSAVLJEVI</w:t>
            </w:r>
            <w:r w:rsidR="003A10DB" w:rsidRPr="003F7B7D">
              <w:rPr>
                <w:rFonts w:eastAsia="Times New Roman"/>
                <w:b w:val="0"/>
                <w:bCs w:val="0"/>
                <w:color w:val="000000"/>
                <w:sz w:val="24"/>
                <w:szCs w:val="24"/>
              </w:rPr>
              <w:t>Q</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7,189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MARGARITA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KADRIU-UKELLI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7,098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lastRenderedPageBreak/>
              <w:t>MILKA</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VULETI</w:t>
            </w:r>
            <w:r w:rsidR="003A10DB" w:rsidRPr="003F7B7D">
              <w:rPr>
                <w:rFonts w:eastAsia="Times New Roman"/>
                <w:b w:val="0"/>
                <w:bCs w:val="0"/>
                <w:color w:val="000000"/>
                <w:sz w:val="24"/>
                <w:szCs w:val="24"/>
              </w:rPr>
              <w:t>Q</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7,074</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MILENA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MILI</w:t>
            </w:r>
            <w:r w:rsidR="003A10DB" w:rsidRPr="003F7B7D">
              <w:rPr>
                <w:rFonts w:eastAsia="Times New Roman"/>
                <w:b w:val="0"/>
                <w:bCs w:val="0"/>
                <w:color w:val="000000"/>
                <w:sz w:val="24"/>
                <w:szCs w:val="24"/>
              </w:rPr>
              <w:t>Ç</w:t>
            </w:r>
            <w:r w:rsidRPr="003F7B7D">
              <w:rPr>
                <w:rFonts w:eastAsia="Times New Roman"/>
                <w:b w:val="0"/>
                <w:bCs w:val="0"/>
                <w:color w:val="000000"/>
                <w:sz w:val="24"/>
                <w:szCs w:val="24"/>
              </w:rPr>
              <w:t>EVI</w:t>
            </w:r>
            <w:r w:rsidR="003A10DB" w:rsidRPr="003F7B7D">
              <w:rPr>
                <w:rFonts w:eastAsia="Times New Roman"/>
                <w:b w:val="0"/>
                <w:bCs w:val="0"/>
                <w:color w:val="000000"/>
                <w:sz w:val="24"/>
                <w:szCs w:val="24"/>
              </w:rPr>
              <w:t>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7,056</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SELVIJE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HALIMI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6,435</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JASMINA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3A10DB"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ZH</w:t>
            </w:r>
            <w:r w:rsidR="00E06C75" w:rsidRPr="003F7B7D">
              <w:rPr>
                <w:rFonts w:eastAsia="Times New Roman"/>
                <w:b w:val="0"/>
                <w:bCs w:val="0"/>
                <w:color w:val="000000"/>
                <w:sz w:val="24"/>
                <w:szCs w:val="24"/>
              </w:rPr>
              <w:t>IVKOVI</w:t>
            </w:r>
            <w:r w:rsidRPr="003F7B7D">
              <w:rPr>
                <w:rFonts w:eastAsia="Times New Roman"/>
                <w:b w:val="0"/>
                <w:bCs w:val="0"/>
                <w:color w:val="000000"/>
                <w:sz w:val="24"/>
                <w:szCs w:val="24"/>
              </w:rPr>
              <w:t>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6,324</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JELENA</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BONTI</w:t>
            </w:r>
            <w:r w:rsidR="003A10DB" w:rsidRPr="003F7B7D">
              <w:rPr>
                <w:rFonts w:eastAsia="Times New Roman"/>
                <w:b w:val="0"/>
                <w:bCs w:val="0"/>
                <w:color w:val="000000"/>
                <w:sz w:val="24"/>
                <w:szCs w:val="24"/>
              </w:rPr>
              <w:t>Q</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6,311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VLORA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ÇITAKU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6,173</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DONIKA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KADAJ BUJUPI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6,143</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BALI</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MUHARREMAJ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6,135</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SHUKRIJE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BYTYQI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6,023</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BLERIM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SHALA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5,831</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XHEVAHIRE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IZMAKU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5,799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LULJETA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VESELAJ GUTAJ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5,763</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TIME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KADRIJAJ</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5,749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RRUSTEM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5,664</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LAHI</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BRAHIMAJ</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5,640</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SAFETE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HAD</w:t>
            </w:r>
            <w:r w:rsidR="003A10DB" w:rsidRPr="003F7B7D">
              <w:rPr>
                <w:rFonts w:eastAsia="Times New Roman"/>
                <w:b w:val="0"/>
                <w:bCs w:val="0"/>
                <w:color w:val="000000"/>
                <w:sz w:val="24"/>
                <w:szCs w:val="24"/>
              </w:rPr>
              <w:t>Ë</w:t>
            </w:r>
            <w:r w:rsidRPr="003F7B7D">
              <w:rPr>
                <w:rFonts w:eastAsia="Times New Roman"/>
                <w:b w:val="0"/>
                <w:bCs w:val="0"/>
                <w:color w:val="000000"/>
                <w:sz w:val="24"/>
                <w:szCs w:val="24"/>
              </w:rPr>
              <w:t>RGJONAJ</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5,179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ZAFIR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BERISHA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4,608</w:t>
            </w:r>
          </w:p>
        </w:tc>
      </w:tr>
      <w:tr w:rsidR="00E06C75" w:rsidRPr="003F7B7D" w:rsidTr="00730035">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NENAD</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w:t>
            </w:r>
            <w:r w:rsidR="003A10DB" w:rsidRPr="003F7B7D">
              <w:rPr>
                <w:rFonts w:eastAsia="Times New Roman"/>
                <w:b w:val="0"/>
                <w:bCs w:val="0"/>
                <w:color w:val="000000"/>
                <w:sz w:val="24"/>
                <w:szCs w:val="24"/>
              </w:rPr>
              <w:t>SH</w:t>
            </w:r>
            <w:r w:rsidRPr="003F7B7D">
              <w:rPr>
                <w:rFonts w:eastAsia="Times New Roman"/>
                <w:b w:val="0"/>
                <w:bCs w:val="0"/>
                <w:color w:val="000000"/>
                <w:sz w:val="24"/>
                <w:szCs w:val="24"/>
              </w:rPr>
              <w:t>I</w:t>
            </w:r>
            <w:r w:rsidR="003A10DB" w:rsidRPr="003F7B7D">
              <w:rPr>
                <w:rFonts w:eastAsia="Times New Roman"/>
                <w:b w:val="0"/>
                <w:bCs w:val="0"/>
                <w:color w:val="000000"/>
                <w:sz w:val="24"/>
                <w:szCs w:val="24"/>
              </w:rPr>
              <w:t>Q</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4,213</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BESA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BAFTIJA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4,091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TEUTA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HAXHIU</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4,002</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SHQIPE</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PANTINA</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3,989</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VALDETE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BAJRAMI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3,751</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MAHİR</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YAGCİLAR</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3,373</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MELIHATE</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TËRMKOLLI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2,588</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RASIM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DEMIRI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2,461</w:t>
            </w:r>
          </w:p>
        </w:tc>
      </w:tr>
      <w:tr w:rsidR="00E06C75" w:rsidRPr="003F7B7D" w:rsidTr="00730035">
        <w:trPr>
          <w:trHeight w:val="300"/>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MUFERA</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 xml:space="preserve">SRBICA </w:t>
            </w:r>
            <w:r w:rsidR="003A10DB" w:rsidRPr="003F7B7D">
              <w:rPr>
                <w:rFonts w:eastAsia="Times New Roman"/>
                <w:b w:val="0"/>
                <w:bCs w:val="0"/>
                <w:color w:val="000000"/>
                <w:sz w:val="24"/>
                <w:szCs w:val="24"/>
              </w:rPr>
              <w:t>SH</w:t>
            </w:r>
            <w:r w:rsidRPr="003F7B7D">
              <w:rPr>
                <w:rFonts w:eastAsia="Times New Roman"/>
                <w:b w:val="0"/>
                <w:bCs w:val="0"/>
                <w:color w:val="000000"/>
                <w:sz w:val="24"/>
                <w:szCs w:val="24"/>
              </w:rPr>
              <w:t>INIK</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1,939</w:t>
            </w:r>
          </w:p>
        </w:tc>
      </w:tr>
      <w:tr w:rsidR="00E06C75" w:rsidRPr="003F7B7D" w:rsidTr="00730035">
        <w:trPr>
          <w:trHeight w:val="300"/>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DUDA</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BALJE</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1,920</w:t>
            </w:r>
          </w:p>
        </w:tc>
      </w:tr>
      <w:tr w:rsidR="00E06C75" w:rsidRPr="003F7B7D" w:rsidTr="00730035">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DANUSH</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ADEMI</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1,784</w:t>
            </w:r>
          </w:p>
        </w:tc>
      </w:tr>
      <w:tr w:rsidR="00E06C75" w:rsidRPr="003F7B7D" w:rsidTr="00730035">
        <w:trPr>
          <w:trHeight w:val="315"/>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EMILIJA</w:t>
            </w:r>
          </w:p>
        </w:tc>
        <w:tc>
          <w:tcPr>
            <w:tcW w:w="2853" w:type="dxa"/>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RE</w:t>
            </w:r>
            <w:r w:rsidR="003A10DB" w:rsidRPr="003F7B7D">
              <w:rPr>
                <w:rFonts w:eastAsia="Times New Roman"/>
                <w:b w:val="0"/>
                <w:bCs w:val="0"/>
                <w:color w:val="000000"/>
                <w:sz w:val="24"/>
                <w:szCs w:val="24"/>
              </w:rPr>
              <w:t>XH</w:t>
            </w:r>
            <w:r w:rsidRPr="003F7B7D">
              <w:rPr>
                <w:rFonts w:eastAsia="Times New Roman"/>
                <w:b w:val="0"/>
                <w:bCs w:val="0"/>
                <w:color w:val="000000"/>
                <w:sz w:val="24"/>
                <w:szCs w:val="24"/>
              </w:rPr>
              <w:t>EPI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F</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1,781</w:t>
            </w:r>
          </w:p>
        </w:tc>
      </w:tr>
      <w:tr w:rsidR="00E06C75" w:rsidRPr="003F7B7D" w:rsidTr="00730035">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VETON</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BERISHA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1,204</w:t>
            </w:r>
          </w:p>
        </w:tc>
      </w:tr>
      <w:tr w:rsidR="00E06C75" w:rsidRPr="003F7B7D" w:rsidTr="00730035">
        <w:trPr>
          <w:trHeight w:val="315"/>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ETEM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ARIFI</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989</w:t>
            </w:r>
          </w:p>
        </w:tc>
      </w:tr>
      <w:tr w:rsidR="00E06C75" w:rsidRPr="003F7B7D" w:rsidTr="00730035">
        <w:trPr>
          <w:trHeight w:val="315"/>
          <w:jc w:val="center"/>
        </w:trPr>
        <w:tc>
          <w:tcPr>
            <w:tcW w:w="167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ADEM</w:t>
            </w:r>
          </w:p>
        </w:tc>
        <w:tc>
          <w:tcPr>
            <w:tcW w:w="2853"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3A10DB">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HO</w:t>
            </w:r>
            <w:r w:rsidR="003A10DB" w:rsidRPr="003F7B7D">
              <w:rPr>
                <w:rFonts w:eastAsia="Times New Roman"/>
                <w:b w:val="0"/>
                <w:bCs w:val="0"/>
                <w:color w:val="000000"/>
                <w:sz w:val="24"/>
                <w:szCs w:val="24"/>
              </w:rPr>
              <w:t>XH</w:t>
            </w:r>
            <w:r w:rsidRPr="003F7B7D">
              <w:rPr>
                <w:rFonts w:eastAsia="Times New Roman"/>
                <w:b w:val="0"/>
                <w:bCs w:val="0"/>
                <w:color w:val="000000"/>
                <w:sz w:val="24"/>
                <w:szCs w:val="24"/>
              </w:rPr>
              <w:t>A</w:t>
            </w:r>
          </w:p>
        </w:tc>
        <w:tc>
          <w:tcPr>
            <w:tcW w:w="960"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tcBorders>
              <w:top w:val="single" w:sz="8" w:space="0" w:color="FFFFFF"/>
              <w:left w:val="single" w:sz="8" w:space="0" w:color="FFFFFF"/>
              <w:bottom w:val="single" w:sz="8" w:space="0" w:color="FFFFFF"/>
              <w:right w:val="single" w:sz="8" w:space="0" w:color="FFFFFF"/>
            </w:tcBorders>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682</w:t>
            </w:r>
          </w:p>
        </w:tc>
      </w:tr>
      <w:tr w:rsidR="00E06C75" w:rsidRPr="003F7B7D" w:rsidTr="00730035">
        <w:trPr>
          <w:trHeight w:val="315"/>
          <w:jc w:val="center"/>
        </w:trPr>
        <w:tc>
          <w:tcPr>
            <w:tcW w:w="1670"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KUJTIM</w:t>
            </w:r>
          </w:p>
        </w:tc>
        <w:tc>
          <w:tcPr>
            <w:tcW w:w="2853" w:type="dxa"/>
            <w:shd w:val="clear" w:color="auto" w:fill="F2F2F2"/>
            <w:hideMark/>
          </w:tcPr>
          <w:p w:rsidR="00E06C75" w:rsidRPr="003F7B7D" w:rsidRDefault="00E06C75" w:rsidP="00730035">
            <w:pPr>
              <w:autoSpaceDE/>
              <w:autoSpaceDN/>
              <w:adjustRightInd/>
              <w:jc w:val="left"/>
              <w:outlineLvl w:val="9"/>
              <w:rPr>
                <w:rFonts w:eastAsia="Times New Roman"/>
                <w:b w:val="0"/>
                <w:bCs w:val="0"/>
                <w:color w:val="000000"/>
                <w:sz w:val="24"/>
                <w:szCs w:val="24"/>
              </w:rPr>
            </w:pPr>
            <w:r w:rsidRPr="003F7B7D">
              <w:rPr>
                <w:rFonts w:eastAsia="Times New Roman"/>
                <w:b w:val="0"/>
                <w:bCs w:val="0"/>
                <w:color w:val="000000"/>
                <w:sz w:val="24"/>
                <w:szCs w:val="24"/>
              </w:rPr>
              <w:t>PAÇAK</w:t>
            </w:r>
            <w:r w:rsidR="003A10DB" w:rsidRPr="003F7B7D">
              <w:rPr>
                <w:rFonts w:eastAsia="Times New Roman"/>
                <w:b w:val="0"/>
                <w:bCs w:val="0"/>
                <w:color w:val="000000"/>
                <w:sz w:val="24"/>
                <w:szCs w:val="24"/>
              </w:rPr>
              <w:t>U</w:t>
            </w:r>
          </w:p>
        </w:tc>
        <w:tc>
          <w:tcPr>
            <w:tcW w:w="960" w:type="dxa"/>
            <w:shd w:val="clear" w:color="auto" w:fill="F2F2F2"/>
            <w:hideMark/>
          </w:tcPr>
          <w:p w:rsidR="00E06C75" w:rsidRPr="003F7B7D" w:rsidRDefault="00E06C75" w:rsidP="00730035">
            <w:pPr>
              <w:autoSpaceDE/>
              <w:autoSpaceDN/>
              <w:adjustRightInd/>
              <w:outlineLvl w:val="9"/>
              <w:rPr>
                <w:rFonts w:eastAsia="Times New Roman"/>
                <w:b w:val="0"/>
                <w:bCs w:val="0"/>
                <w:color w:val="000000"/>
                <w:sz w:val="24"/>
                <w:szCs w:val="24"/>
              </w:rPr>
            </w:pPr>
            <w:r w:rsidRPr="003F7B7D">
              <w:rPr>
                <w:rFonts w:eastAsia="Times New Roman"/>
                <w:b w:val="0"/>
                <w:bCs w:val="0"/>
                <w:color w:val="000000"/>
                <w:sz w:val="24"/>
                <w:szCs w:val="24"/>
              </w:rPr>
              <w:t>M</w:t>
            </w:r>
          </w:p>
        </w:tc>
        <w:tc>
          <w:tcPr>
            <w:tcW w:w="996" w:type="dxa"/>
            <w:shd w:val="clear" w:color="auto" w:fill="F2F2F2"/>
            <w:hideMark/>
          </w:tcPr>
          <w:p w:rsidR="00E06C75" w:rsidRPr="003F7B7D" w:rsidRDefault="00E06C75" w:rsidP="00730035">
            <w:pPr>
              <w:autoSpaceDE/>
              <w:autoSpaceDN/>
              <w:adjustRightInd/>
              <w:jc w:val="right"/>
              <w:outlineLvl w:val="9"/>
              <w:rPr>
                <w:rFonts w:eastAsia="Times New Roman"/>
                <w:b w:val="0"/>
                <w:bCs w:val="0"/>
                <w:color w:val="000000"/>
                <w:sz w:val="24"/>
                <w:szCs w:val="24"/>
              </w:rPr>
            </w:pPr>
            <w:r w:rsidRPr="003F7B7D">
              <w:rPr>
                <w:rFonts w:eastAsia="Times New Roman"/>
                <w:b w:val="0"/>
                <w:bCs w:val="0"/>
                <w:color w:val="000000"/>
                <w:sz w:val="24"/>
                <w:szCs w:val="24"/>
              </w:rPr>
              <w:t>280</w:t>
            </w:r>
          </w:p>
        </w:tc>
      </w:tr>
    </w:tbl>
    <w:p w:rsidR="00E06C75" w:rsidRPr="003F7B7D" w:rsidRDefault="00E06C75" w:rsidP="00B320EF">
      <w:pPr>
        <w:autoSpaceDE/>
        <w:autoSpaceDN/>
        <w:adjustRightInd/>
        <w:spacing w:line="240" w:lineRule="atLeast"/>
        <w:jc w:val="both"/>
        <w:outlineLvl w:val="9"/>
        <w:rPr>
          <w:rFonts w:eastAsia="Times New Roman"/>
          <w:bCs w:val="0"/>
          <w:color w:val="FF0000"/>
          <w:sz w:val="24"/>
          <w:szCs w:val="24"/>
        </w:rPr>
      </w:pPr>
    </w:p>
    <w:p w:rsidR="002C5ADB" w:rsidRDefault="002C5ADB"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B320EF">
      <w:pPr>
        <w:autoSpaceDE/>
        <w:autoSpaceDN/>
        <w:adjustRightInd/>
        <w:spacing w:line="240" w:lineRule="atLeast"/>
        <w:jc w:val="both"/>
        <w:outlineLvl w:val="9"/>
        <w:rPr>
          <w:rFonts w:eastAsia="Times New Roman"/>
          <w:bCs w:val="0"/>
          <w:color w:val="FF0000"/>
          <w:sz w:val="24"/>
          <w:szCs w:val="24"/>
        </w:rPr>
      </w:pPr>
    </w:p>
    <w:p w:rsidR="00CD5E05" w:rsidRDefault="00CD5E05" w:rsidP="00B320EF">
      <w:pPr>
        <w:autoSpaceDE/>
        <w:autoSpaceDN/>
        <w:adjustRightInd/>
        <w:spacing w:line="240" w:lineRule="atLeast"/>
        <w:jc w:val="both"/>
        <w:outlineLvl w:val="9"/>
        <w:rPr>
          <w:rFonts w:eastAsia="Times New Roman"/>
          <w:bCs w:val="0"/>
          <w:color w:val="FF0000"/>
          <w:sz w:val="24"/>
          <w:szCs w:val="24"/>
        </w:rPr>
      </w:pPr>
    </w:p>
    <w:p w:rsidR="008A2109" w:rsidRPr="003F7B7D" w:rsidRDefault="008A2109" w:rsidP="00B320EF">
      <w:pPr>
        <w:autoSpaceDE/>
        <w:autoSpaceDN/>
        <w:adjustRightInd/>
        <w:spacing w:line="240" w:lineRule="atLeast"/>
        <w:jc w:val="both"/>
        <w:outlineLvl w:val="9"/>
        <w:rPr>
          <w:rFonts w:eastAsia="Times New Roman"/>
          <w:bCs w:val="0"/>
          <w:color w:val="FF0000"/>
          <w:sz w:val="24"/>
          <w:szCs w:val="24"/>
        </w:rPr>
      </w:pPr>
    </w:p>
    <w:p w:rsidR="00B320EF" w:rsidRPr="003F7B7D" w:rsidRDefault="00B320EF" w:rsidP="00B320EF">
      <w:pPr>
        <w:keepNext/>
        <w:tabs>
          <w:tab w:val="left" w:pos="680"/>
        </w:tabs>
        <w:autoSpaceDE/>
        <w:autoSpaceDN/>
        <w:adjustRightInd/>
        <w:spacing w:before="240" w:after="60"/>
        <w:outlineLvl w:val="1"/>
        <w:rPr>
          <w:rFonts w:eastAsia="Times New Roman"/>
          <w:bCs w:val="0"/>
          <w:sz w:val="24"/>
          <w:szCs w:val="24"/>
        </w:rPr>
      </w:pPr>
      <w:r w:rsidRPr="003F7B7D">
        <w:rPr>
          <w:rFonts w:eastAsia="Times New Roman"/>
          <w:bCs w:val="0"/>
          <w:sz w:val="24"/>
          <w:szCs w:val="24"/>
        </w:rPr>
        <w:lastRenderedPageBreak/>
        <w:t>Ndryshimet në përbërj</w:t>
      </w:r>
      <w:r w:rsidR="008D5971">
        <w:rPr>
          <w:rFonts w:eastAsia="Times New Roman"/>
          <w:bCs w:val="0"/>
          <w:sz w:val="24"/>
          <w:szCs w:val="24"/>
        </w:rPr>
        <w:t xml:space="preserve">en e Kuvendit në Legjislaturën </w:t>
      </w:r>
      <w:r w:rsidR="006B1761" w:rsidRPr="003F7B7D">
        <w:rPr>
          <w:rFonts w:eastAsia="Times New Roman"/>
          <w:bCs w:val="0"/>
          <w:sz w:val="24"/>
          <w:szCs w:val="24"/>
        </w:rPr>
        <w:t>V</w:t>
      </w:r>
    </w:p>
    <w:p w:rsidR="004A05C0" w:rsidRPr="003F7B7D" w:rsidRDefault="004A05C0" w:rsidP="00B320EF">
      <w:pPr>
        <w:autoSpaceDE/>
        <w:autoSpaceDN/>
        <w:adjustRightInd/>
        <w:ind w:firstLine="720"/>
        <w:jc w:val="both"/>
        <w:outlineLvl w:val="9"/>
        <w:rPr>
          <w:rFonts w:eastAsia="Times New Roman"/>
          <w:b w:val="0"/>
          <w:bCs w:val="0"/>
          <w:color w:val="FF0000"/>
          <w:sz w:val="24"/>
          <w:szCs w:val="24"/>
        </w:rPr>
      </w:pPr>
    </w:p>
    <w:p w:rsidR="00B320EF" w:rsidRPr="003F7B7D" w:rsidRDefault="00B320EF" w:rsidP="004A05C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w:t>
      </w:r>
      <w:r w:rsidR="001A1B0E">
        <w:rPr>
          <w:rFonts w:eastAsia="Times New Roman"/>
          <w:bCs w:val="0"/>
          <w:sz w:val="24"/>
          <w:szCs w:val="24"/>
        </w:rPr>
        <w:t xml:space="preserve">Legjislaturën </w:t>
      </w:r>
      <w:r w:rsidR="006B1761" w:rsidRPr="003F7B7D">
        <w:rPr>
          <w:rFonts w:eastAsia="Times New Roman"/>
          <w:bCs w:val="0"/>
          <w:sz w:val="24"/>
          <w:szCs w:val="24"/>
        </w:rPr>
        <w:t>V</w:t>
      </w:r>
      <w:r w:rsidRPr="003F7B7D">
        <w:rPr>
          <w:rFonts w:eastAsia="Times New Roman"/>
          <w:b w:val="0"/>
          <w:bCs w:val="0"/>
          <w:sz w:val="24"/>
          <w:szCs w:val="24"/>
        </w:rPr>
        <w:t>, kanë ndodhur këto ndryshime</w:t>
      </w:r>
      <w:r w:rsidR="006B1761" w:rsidRPr="003F7B7D">
        <w:rPr>
          <w:rFonts w:eastAsia="Times New Roman"/>
          <w:b w:val="0"/>
          <w:bCs w:val="0"/>
          <w:sz w:val="24"/>
          <w:szCs w:val="24"/>
        </w:rPr>
        <w:t>/zë</w:t>
      </w:r>
      <w:r w:rsidR="00590D58" w:rsidRPr="003F7B7D">
        <w:rPr>
          <w:rFonts w:eastAsia="Times New Roman"/>
          <w:b w:val="0"/>
          <w:bCs w:val="0"/>
          <w:sz w:val="24"/>
          <w:szCs w:val="24"/>
        </w:rPr>
        <w:t>vend</w:t>
      </w:r>
      <w:r w:rsidR="006B1761" w:rsidRPr="003F7B7D">
        <w:rPr>
          <w:rFonts w:eastAsia="Times New Roman"/>
          <w:b w:val="0"/>
          <w:bCs w:val="0"/>
          <w:sz w:val="24"/>
          <w:szCs w:val="24"/>
        </w:rPr>
        <w:t>ë</w:t>
      </w:r>
      <w:r w:rsidR="00590D58" w:rsidRPr="003F7B7D">
        <w:rPr>
          <w:rFonts w:eastAsia="Times New Roman"/>
          <w:b w:val="0"/>
          <w:bCs w:val="0"/>
          <w:sz w:val="24"/>
          <w:szCs w:val="24"/>
        </w:rPr>
        <w:t>sime</w:t>
      </w:r>
      <w:r w:rsidRPr="003F7B7D">
        <w:rPr>
          <w:rFonts w:eastAsia="Times New Roman"/>
          <w:b w:val="0"/>
          <w:bCs w:val="0"/>
          <w:sz w:val="24"/>
          <w:szCs w:val="24"/>
        </w:rPr>
        <w:t xml:space="preserve"> në përbërjen e Kuvendit</w:t>
      </w:r>
      <w:r w:rsidR="00590D58" w:rsidRPr="003F7B7D">
        <w:rPr>
          <w:rFonts w:eastAsia="Times New Roman"/>
          <w:b w:val="0"/>
          <w:bCs w:val="0"/>
          <w:sz w:val="24"/>
          <w:szCs w:val="24"/>
        </w:rPr>
        <w:t>,</w:t>
      </w:r>
      <w:r w:rsidRPr="003F7B7D">
        <w:rPr>
          <w:rFonts w:eastAsia="Times New Roman"/>
          <w:b w:val="0"/>
          <w:bCs w:val="0"/>
          <w:sz w:val="24"/>
          <w:szCs w:val="24"/>
        </w:rPr>
        <w:t xml:space="preserve"> në radhët e deputetëve:</w:t>
      </w:r>
    </w:p>
    <w:p w:rsidR="004A05C0" w:rsidRPr="003F7B7D" w:rsidRDefault="004A05C0" w:rsidP="004A05C0">
      <w:pPr>
        <w:autoSpaceDE/>
        <w:autoSpaceDN/>
        <w:adjustRightInd/>
        <w:jc w:val="both"/>
        <w:outlineLvl w:val="9"/>
        <w:rPr>
          <w:rFonts w:eastAsia="Times New Roman"/>
          <w:b w:val="0"/>
          <w:bCs w:val="0"/>
          <w:color w:val="FF0000"/>
          <w:sz w:val="24"/>
          <w:szCs w:val="24"/>
        </w:rPr>
      </w:pPr>
    </w:p>
    <w:p w:rsidR="006B1761" w:rsidRPr="003F7B7D" w:rsidRDefault="006B1761" w:rsidP="006B1761">
      <w:pPr>
        <w:jc w:val="left"/>
        <w:rPr>
          <w:b w:val="0"/>
          <w:sz w:val="24"/>
          <w:szCs w:val="24"/>
        </w:rPr>
      </w:pPr>
      <w:r w:rsidRPr="003F7B7D">
        <w:rPr>
          <w:b w:val="0"/>
          <w:sz w:val="24"/>
          <w:szCs w:val="24"/>
        </w:rPr>
        <w:t>1. HASHIM THAÇI</w:t>
      </w:r>
      <w:r w:rsidRPr="003F7B7D">
        <w:rPr>
          <w:b w:val="0"/>
          <w:sz w:val="24"/>
          <w:szCs w:val="24"/>
        </w:rPr>
        <w:tab/>
      </w:r>
      <w:r w:rsidRPr="003F7B7D">
        <w:rPr>
          <w:b w:val="0"/>
          <w:sz w:val="24"/>
          <w:szCs w:val="24"/>
        </w:rPr>
        <w:tab/>
      </w:r>
      <w:r w:rsidRPr="003F7B7D">
        <w:rPr>
          <w:b w:val="0"/>
          <w:sz w:val="24"/>
          <w:szCs w:val="24"/>
        </w:rPr>
        <w:tab/>
        <w:t>NAIT  HASANI;</w:t>
      </w:r>
    </w:p>
    <w:p w:rsidR="006B1761" w:rsidRPr="003F7B7D" w:rsidRDefault="006B1761" w:rsidP="006B1761">
      <w:pPr>
        <w:jc w:val="left"/>
        <w:rPr>
          <w:b w:val="0"/>
          <w:sz w:val="24"/>
          <w:szCs w:val="24"/>
        </w:rPr>
      </w:pPr>
      <w:r w:rsidRPr="003F7B7D">
        <w:rPr>
          <w:b w:val="0"/>
          <w:sz w:val="24"/>
          <w:szCs w:val="24"/>
        </w:rPr>
        <w:t>2. HAJREDIN  KUÇI</w:t>
      </w:r>
      <w:r w:rsidRPr="003F7B7D">
        <w:rPr>
          <w:b w:val="0"/>
          <w:sz w:val="24"/>
          <w:szCs w:val="24"/>
        </w:rPr>
        <w:tab/>
      </w:r>
      <w:r w:rsidRPr="003F7B7D">
        <w:rPr>
          <w:b w:val="0"/>
          <w:sz w:val="24"/>
          <w:szCs w:val="24"/>
        </w:rPr>
        <w:tab/>
      </w:r>
      <w:r w:rsidRPr="003F7B7D">
        <w:rPr>
          <w:b w:val="0"/>
          <w:sz w:val="24"/>
          <w:szCs w:val="24"/>
        </w:rPr>
        <w:tab/>
        <w:t>SHAIP MUJA;</w:t>
      </w:r>
    </w:p>
    <w:p w:rsidR="006B1761" w:rsidRPr="003F7B7D" w:rsidRDefault="006B1761" w:rsidP="006B1761">
      <w:pPr>
        <w:jc w:val="left"/>
        <w:rPr>
          <w:b w:val="0"/>
          <w:sz w:val="24"/>
          <w:szCs w:val="24"/>
        </w:rPr>
      </w:pPr>
      <w:r w:rsidRPr="003F7B7D">
        <w:rPr>
          <w:b w:val="0"/>
          <w:sz w:val="24"/>
          <w:szCs w:val="24"/>
        </w:rPr>
        <w:t>3. ARSIM BAJRAMI</w:t>
      </w:r>
      <w:r w:rsidRPr="003F7B7D">
        <w:rPr>
          <w:b w:val="0"/>
          <w:sz w:val="24"/>
          <w:szCs w:val="24"/>
        </w:rPr>
        <w:tab/>
      </w:r>
      <w:r w:rsidRPr="003F7B7D">
        <w:rPr>
          <w:b w:val="0"/>
          <w:sz w:val="24"/>
          <w:szCs w:val="24"/>
        </w:rPr>
        <w:tab/>
      </w:r>
      <w:r w:rsidRPr="003F7B7D">
        <w:rPr>
          <w:b w:val="0"/>
          <w:sz w:val="24"/>
          <w:szCs w:val="24"/>
        </w:rPr>
        <w:tab/>
        <w:t>FADIL DEMAKU;</w:t>
      </w:r>
    </w:p>
    <w:p w:rsidR="006B1761" w:rsidRPr="003F7B7D" w:rsidRDefault="006B1761" w:rsidP="006B1761">
      <w:pPr>
        <w:jc w:val="left"/>
        <w:rPr>
          <w:b w:val="0"/>
          <w:sz w:val="24"/>
          <w:szCs w:val="24"/>
        </w:rPr>
      </w:pPr>
      <w:r w:rsidRPr="003F7B7D">
        <w:rPr>
          <w:b w:val="0"/>
          <w:sz w:val="24"/>
          <w:szCs w:val="24"/>
        </w:rPr>
        <w:t>4. MEMLI KRASNIQI</w:t>
      </w:r>
      <w:r w:rsidRPr="003F7B7D">
        <w:rPr>
          <w:b w:val="0"/>
          <w:sz w:val="24"/>
          <w:szCs w:val="24"/>
        </w:rPr>
        <w:tab/>
      </w:r>
      <w:r w:rsidRPr="003F7B7D">
        <w:rPr>
          <w:b w:val="0"/>
          <w:sz w:val="24"/>
          <w:szCs w:val="24"/>
        </w:rPr>
        <w:tab/>
        <w:t>HAJDAR BEQA;</w:t>
      </w:r>
    </w:p>
    <w:p w:rsidR="006B1761" w:rsidRPr="003F7B7D" w:rsidRDefault="006B1761" w:rsidP="006B1761">
      <w:pPr>
        <w:jc w:val="left"/>
        <w:rPr>
          <w:b w:val="0"/>
          <w:sz w:val="24"/>
          <w:szCs w:val="24"/>
        </w:rPr>
      </w:pPr>
      <w:r w:rsidRPr="003F7B7D">
        <w:rPr>
          <w:b w:val="0"/>
          <w:sz w:val="24"/>
          <w:szCs w:val="24"/>
        </w:rPr>
        <w:t>5. EDITA TAHIRI</w:t>
      </w:r>
      <w:r w:rsidRPr="003F7B7D">
        <w:rPr>
          <w:b w:val="0"/>
          <w:sz w:val="24"/>
          <w:szCs w:val="24"/>
        </w:rPr>
        <w:tab/>
      </w:r>
      <w:r w:rsidRPr="003F7B7D">
        <w:rPr>
          <w:b w:val="0"/>
          <w:sz w:val="24"/>
          <w:szCs w:val="24"/>
        </w:rPr>
        <w:tab/>
      </w:r>
      <w:r w:rsidRPr="003F7B7D">
        <w:rPr>
          <w:b w:val="0"/>
          <w:sz w:val="24"/>
          <w:szCs w:val="24"/>
        </w:rPr>
        <w:tab/>
      </w:r>
      <w:r w:rsidR="00B73AB0" w:rsidRPr="003F7B7D">
        <w:rPr>
          <w:b w:val="0"/>
          <w:sz w:val="24"/>
          <w:szCs w:val="24"/>
        </w:rPr>
        <w:t>SALIHE M</w:t>
      </w:r>
      <w:r w:rsidRPr="003F7B7D">
        <w:rPr>
          <w:b w:val="0"/>
          <w:sz w:val="24"/>
          <w:szCs w:val="24"/>
        </w:rPr>
        <w:t>USTAFA;</w:t>
      </w:r>
    </w:p>
    <w:p w:rsidR="006B1761" w:rsidRPr="003F7B7D" w:rsidRDefault="0036459D" w:rsidP="006B1761">
      <w:pPr>
        <w:jc w:val="left"/>
        <w:rPr>
          <w:b w:val="0"/>
          <w:sz w:val="24"/>
          <w:szCs w:val="24"/>
        </w:rPr>
      </w:pPr>
      <w:r>
        <w:rPr>
          <w:b w:val="0"/>
          <w:sz w:val="24"/>
          <w:szCs w:val="24"/>
        </w:rPr>
        <w:t xml:space="preserve">6. ISA </w:t>
      </w:r>
      <w:r w:rsidR="001E5B01">
        <w:rPr>
          <w:b w:val="0"/>
          <w:sz w:val="24"/>
          <w:szCs w:val="24"/>
        </w:rPr>
        <w:t>M</w:t>
      </w:r>
      <w:r w:rsidR="006B1761" w:rsidRPr="003F7B7D">
        <w:rPr>
          <w:b w:val="0"/>
          <w:sz w:val="24"/>
          <w:szCs w:val="24"/>
        </w:rPr>
        <w:t>USTAFA</w:t>
      </w:r>
      <w:r w:rsidR="006B1761" w:rsidRPr="003F7B7D">
        <w:rPr>
          <w:b w:val="0"/>
          <w:sz w:val="24"/>
          <w:szCs w:val="24"/>
        </w:rPr>
        <w:tab/>
      </w:r>
      <w:r w:rsidR="006B1761" w:rsidRPr="003F7B7D">
        <w:rPr>
          <w:b w:val="0"/>
          <w:sz w:val="24"/>
          <w:szCs w:val="24"/>
        </w:rPr>
        <w:tab/>
      </w:r>
      <w:r w:rsidR="006B1761" w:rsidRPr="003F7B7D">
        <w:rPr>
          <w:b w:val="0"/>
          <w:sz w:val="24"/>
          <w:szCs w:val="24"/>
        </w:rPr>
        <w:tab/>
        <w:t>MURAT  HOXHA;</w:t>
      </w:r>
    </w:p>
    <w:p w:rsidR="006B1761" w:rsidRPr="003F7B7D" w:rsidRDefault="006B1761" w:rsidP="006B1761">
      <w:pPr>
        <w:jc w:val="left"/>
        <w:rPr>
          <w:b w:val="0"/>
          <w:sz w:val="24"/>
          <w:szCs w:val="24"/>
        </w:rPr>
      </w:pPr>
      <w:r w:rsidRPr="003F7B7D">
        <w:rPr>
          <w:b w:val="0"/>
          <w:sz w:val="24"/>
          <w:szCs w:val="24"/>
        </w:rPr>
        <w:t>7. KUJTIM  SHALA</w:t>
      </w:r>
      <w:r w:rsidRPr="003F7B7D">
        <w:rPr>
          <w:b w:val="0"/>
          <w:sz w:val="24"/>
          <w:szCs w:val="24"/>
        </w:rPr>
        <w:tab/>
      </w:r>
      <w:r w:rsidRPr="003F7B7D">
        <w:rPr>
          <w:b w:val="0"/>
          <w:sz w:val="24"/>
          <w:szCs w:val="24"/>
        </w:rPr>
        <w:tab/>
      </w:r>
      <w:r w:rsidRPr="003F7B7D">
        <w:rPr>
          <w:b w:val="0"/>
          <w:sz w:val="24"/>
          <w:szCs w:val="24"/>
        </w:rPr>
        <w:tab/>
        <w:t>AGIM KIKA;</w:t>
      </w:r>
    </w:p>
    <w:p w:rsidR="006B1761" w:rsidRPr="003F7B7D" w:rsidRDefault="006B1761" w:rsidP="006B1761">
      <w:pPr>
        <w:jc w:val="left"/>
        <w:rPr>
          <w:b w:val="0"/>
          <w:sz w:val="24"/>
          <w:szCs w:val="24"/>
        </w:rPr>
      </w:pPr>
      <w:r w:rsidRPr="003F7B7D">
        <w:rPr>
          <w:b w:val="0"/>
          <w:sz w:val="24"/>
          <w:szCs w:val="24"/>
        </w:rPr>
        <w:t>8.</w:t>
      </w:r>
      <w:r w:rsidR="00D86C08" w:rsidRPr="003F7B7D">
        <w:rPr>
          <w:b w:val="0"/>
          <w:sz w:val="24"/>
          <w:szCs w:val="24"/>
        </w:rPr>
        <w:t xml:space="preserve"> </w:t>
      </w:r>
      <w:r w:rsidRPr="003F7B7D">
        <w:rPr>
          <w:b w:val="0"/>
          <w:sz w:val="24"/>
          <w:szCs w:val="24"/>
        </w:rPr>
        <w:t>HAKI  DEMOLLI</w:t>
      </w:r>
      <w:r w:rsidRPr="003F7B7D">
        <w:rPr>
          <w:b w:val="0"/>
          <w:sz w:val="24"/>
          <w:szCs w:val="24"/>
        </w:rPr>
        <w:tab/>
      </w:r>
      <w:r w:rsidRPr="003F7B7D">
        <w:rPr>
          <w:b w:val="0"/>
          <w:sz w:val="24"/>
          <w:szCs w:val="24"/>
        </w:rPr>
        <w:tab/>
      </w:r>
      <w:r w:rsidRPr="003F7B7D">
        <w:rPr>
          <w:b w:val="0"/>
          <w:sz w:val="24"/>
          <w:szCs w:val="24"/>
        </w:rPr>
        <w:tab/>
        <w:t>BARDHYL  META;</w:t>
      </w:r>
    </w:p>
    <w:p w:rsidR="006B1761" w:rsidRPr="003F7B7D" w:rsidRDefault="006B1761" w:rsidP="006B1761">
      <w:pPr>
        <w:jc w:val="left"/>
        <w:rPr>
          <w:b w:val="0"/>
          <w:sz w:val="24"/>
          <w:szCs w:val="24"/>
        </w:rPr>
      </w:pPr>
      <w:r w:rsidRPr="003F7B7D">
        <w:rPr>
          <w:b w:val="0"/>
          <w:sz w:val="24"/>
          <w:szCs w:val="24"/>
        </w:rPr>
        <w:t>9. ABDYLLAH HOTI</w:t>
      </w:r>
      <w:r w:rsidRPr="003F7B7D">
        <w:rPr>
          <w:b w:val="0"/>
          <w:sz w:val="24"/>
          <w:szCs w:val="24"/>
        </w:rPr>
        <w:tab/>
      </w:r>
      <w:r w:rsidRPr="003F7B7D">
        <w:rPr>
          <w:b w:val="0"/>
          <w:sz w:val="24"/>
          <w:szCs w:val="24"/>
        </w:rPr>
        <w:tab/>
        <w:t xml:space="preserve">MILAZIM HALITI; </w:t>
      </w:r>
    </w:p>
    <w:p w:rsidR="006B1761" w:rsidRPr="003F7B7D" w:rsidRDefault="00D86C08" w:rsidP="006B1761">
      <w:pPr>
        <w:jc w:val="left"/>
        <w:rPr>
          <w:b w:val="0"/>
          <w:sz w:val="24"/>
          <w:szCs w:val="24"/>
        </w:rPr>
      </w:pPr>
      <w:r w:rsidRPr="003F7B7D">
        <w:rPr>
          <w:b w:val="0"/>
          <w:sz w:val="24"/>
          <w:szCs w:val="24"/>
        </w:rPr>
        <w:t>10. HI</w:t>
      </w:r>
      <w:r w:rsidR="003D2E79">
        <w:rPr>
          <w:b w:val="0"/>
          <w:sz w:val="24"/>
          <w:szCs w:val="24"/>
        </w:rPr>
        <w:t>KMETE  BAJ</w:t>
      </w:r>
      <w:r w:rsidR="006B1761" w:rsidRPr="003F7B7D">
        <w:rPr>
          <w:b w:val="0"/>
          <w:sz w:val="24"/>
          <w:szCs w:val="24"/>
        </w:rPr>
        <w:t>RAMI</w:t>
      </w:r>
      <w:r w:rsidR="006B1761" w:rsidRPr="003F7B7D">
        <w:rPr>
          <w:b w:val="0"/>
          <w:sz w:val="24"/>
          <w:szCs w:val="24"/>
        </w:rPr>
        <w:tab/>
      </w:r>
      <w:r w:rsidR="006B1761" w:rsidRPr="003F7B7D">
        <w:rPr>
          <w:b w:val="0"/>
          <w:sz w:val="24"/>
          <w:szCs w:val="24"/>
        </w:rPr>
        <w:tab/>
        <w:t>SYNAVERE RYSHA;</w:t>
      </w:r>
    </w:p>
    <w:p w:rsidR="006B1761" w:rsidRPr="003F7B7D" w:rsidRDefault="006B1761" w:rsidP="006B1761">
      <w:pPr>
        <w:jc w:val="left"/>
        <w:rPr>
          <w:b w:val="0"/>
          <w:sz w:val="24"/>
          <w:szCs w:val="24"/>
        </w:rPr>
      </w:pPr>
      <w:r w:rsidRPr="003F7B7D">
        <w:rPr>
          <w:b w:val="0"/>
          <w:sz w:val="24"/>
          <w:szCs w:val="24"/>
        </w:rPr>
        <w:t>11.</w:t>
      </w:r>
      <w:r w:rsidR="00D86C08" w:rsidRPr="003F7B7D">
        <w:rPr>
          <w:b w:val="0"/>
          <w:sz w:val="24"/>
          <w:szCs w:val="24"/>
        </w:rPr>
        <w:t xml:space="preserve"> </w:t>
      </w:r>
      <w:r w:rsidRPr="003F7B7D">
        <w:rPr>
          <w:b w:val="0"/>
          <w:sz w:val="24"/>
          <w:szCs w:val="24"/>
        </w:rPr>
        <w:t>MAHIR YAGCILAR</w:t>
      </w:r>
      <w:r w:rsidRPr="003F7B7D">
        <w:rPr>
          <w:b w:val="0"/>
          <w:sz w:val="24"/>
          <w:szCs w:val="24"/>
        </w:rPr>
        <w:tab/>
      </w:r>
      <w:r w:rsidRPr="003F7B7D">
        <w:rPr>
          <w:b w:val="0"/>
          <w:sz w:val="24"/>
          <w:szCs w:val="24"/>
        </w:rPr>
        <w:tab/>
        <w:t>FIKRIM DAMKA;</w:t>
      </w:r>
    </w:p>
    <w:p w:rsidR="006B1761" w:rsidRPr="003F7B7D" w:rsidRDefault="006B1761" w:rsidP="006B1761">
      <w:pPr>
        <w:jc w:val="left"/>
        <w:rPr>
          <w:b w:val="0"/>
          <w:sz w:val="24"/>
          <w:szCs w:val="24"/>
        </w:rPr>
      </w:pPr>
      <w:r w:rsidRPr="003F7B7D">
        <w:rPr>
          <w:b w:val="0"/>
          <w:sz w:val="24"/>
          <w:szCs w:val="24"/>
        </w:rPr>
        <w:t>12.</w:t>
      </w:r>
      <w:r w:rsidR="00D86C08" w:rsidRPr="003F7B7D">
        <w:rPr>
          <w:b w:val="0"/>
          <w:sz w:val="24"/>
          <w:szCs w:val="24"/>
        </w:rPr>
        <w:t xml:space="preserve"> RASIM  DEMIRI</w:t>
      </w:r>
      <w:r w:rsidR="00D86C08" w:rsidRPr="003F7B7D">
        <w:rPr>
          <w:b w:val="0"/>
          <w:sz w:val="24"/>
          <w:szCs w:val="24"/>
        </w:rPr>
        <w:tab/>
      </w:r>
      <w:r w:rsidR="00D86C08" w:rsidRPr="003F7B7D">
        <w:rPr>
          <w:b w:val="0"/>
          <w:sz w:val="24"/>
          <w:szCs w:val="24"/>
        </w:rPr>
        <w:tab/>
      </w:r>
      <w:r w:rsidR="00D86C08" w:rsidRPr="003F7B7D">
        <w:rPr>
          <w:b w:val="0"/>
          <w:sz w:val="24"/>
          <w:szCs w:val="24"/>
        </w:rPr>
        <w:tab/>
        <w:t>QE</w:t>
      </w:r>
      <w:r w:rsidRPr="003F7B7D">
        <w:rPr>
          <w:b w:val="0"/>
          <w:sz w:val="24"/>
          <w:szCs w:val="24"/>
        </w:rPr>
        <w:t>RIM BAJRAMI;</w:t>
      </w:r>
    </w:p>
    <w:p w:rsidR="006B1761" w:rsidRPr="003F7B7D" w:rsidRDefault="006B1761" w:rsidP="006B1761">
      <w:pPr>
        <w:jc w:val="left"/>
        <w:rPr>
          <w:b w:val="0"/>
          <w:sz w:val="24"/>
          <w:szCs w:val="24"/>
        </w:rPr>
      </w:pPr>
      <w:r w:rsidRPr="003F7B7D">
        <w:rPr>
          <w:b w:val="0"/>
          <w:sz w:val="24"/>
          <w:szCs w:val="24"/>
        </w:rPr>
        <w:t>13.</w:t>
      </w:r>
      <w:r w:rsidR="00D86C08" w:rsidRPr="003F7B7D">
        <w:rPr>
          <w:b w:val="0"/>
          <w:sz w:val="24"/>
          <w:szCs w:val="24"/>
        </w:rPr>
        <w:t xml:space="preserve"> </w:t>
      </w:r>
      <w:r w:rsidRPr="003F7B7D">
        <w:rPr>
          <w:b w:val="0"/>
          <w:sz w:val="24"/>
          <w:szCs w:val="24"/>
        </w:rPr>
        <w:t>DARDAN  SEJDIU</w:t>
      </w:r>
      <w:r w:rsidRPr="003F7B7D">
        <w:rPr>
          <w:b w:val="0"/>
          <w:sz w:val="24"/>
          <w:szCs w:val="24"/>
        </w:rPr>
        <w:tab/>
      </w:r>
      <w:r w:rsidRPr="003F7B7D">
        <w:rPr>
          <w:b w:val="0"/>
          <w:sz w:val="24"/>
          <w:szCs w:val="24"/>
        </w:rPr>
        <w:tab/>
        <w:t>FATON TOPALLI;</w:t>
      </w:r>
    </w:p>
    <w:p w:rsidR="006B1761" w:rsidRPr="003F7B7D" w:rsidRDefault="006B1761" w:rsidP="006B1761">
      <w:pPr>
        <w:jc w:val="left"/>
        <w:rPr>
          <w:b w:val="0"/>
          <w:sz w:val="24"/>
          <w:szCs w:val="24"/>
        </w:rPr>
      </w:pPr>
      <w:r w:rsidRPr="003F7B7D">
        <w:rPr>
          <w:b w:val="0"/>
          <w:sz w:val="24"/>
          <w:szCs w:val="24"/>
        </w:rPr>
        <w:t>14.</w:t>
      </w:r>
      <w:r w:rsidR="00D86C08" w:rsidRPr="003F7B7D">
        <w:rPr>
          <w:b w:val="0"/>
          <w:sz w:val="24"/>
          <w:szCs w:val="24"/>
        </w:rPr>
        <w:t xml:space="preserve"> </w:t>
      </w:r>
      <w:r w:rsidRPr="003F7B7D">
        <w:rPr>
          <w:b w:val="0"/>
          <w:sz w:val="24"/>
          <w:szCs w:val="24"/>
        </w:rPr>
        <w:t>JAKUP KRASNIQI</w:t>
      </w:r>
      <w:r w:rsidRPr="003F7B7D">
        <w:rPr>
          <w:b w:val="0"/>
          <w:sz w:val="24"/>
          <w:szCs w:val="24"/>
        </w:rPr>
        <w:tab/>
      </w:r>
      <w:r w:rsidRPr="003F7B7D">
        <w:rPr>
          <w:b w:val="0"/>
          <w:sz w:val="24"/>
          <w:szCs w:val="24"/>
        </w:rPr>
        <w:tab/>
        <w:t>ENVER HOTI;</w:t>
      </w:r>
    </w:p>
    <w:p w:rsidR="006B1761" w:rsidRPr="003F7B7D" w:rsidRDefault="006B1761" w:rsidP="006B1761">
      <w:pPr>
        <w:jc w:val="left"/>
        <w:rPr>
          <w:b w:val="0"/>
          <w:sz w:val="24"/>
          <w:szCs w:val="24"/>
        </w:rPr>
      </w:pPr>
      <w:r w:rsidRPr="003F7B7D">
        <w:rPr>
          <w:b w:val="0"/>
          <w:sz w:val="24"/>
          <w:szCs w:val="24"/>
        </w:rPr>
        <w:t>15.</w:t>
      </w:r>
      <w:r w:rsidR="00D86C08" w:rsidRPr="003F7B7D">
        <w:rPr>
          <w:b w:val="0"/>
          <w:sz w:val="24"/>
          <w:szCs w:val="24"/>
        </w:rPr>
        <w:t xml:space="preserve"> </w:t>
      </w:r>
      <w:r w:rsidRPr="003F7B7D">
        <w:rPr>
          <w:b w:val="0"/>
          <w:sz w:val="24"/>
          <w:szCs w:val="24"/>
        </w:rPr>
        <w:t>LATIF GASHI</w:t>
      </w:r>
      <w:r w:rsidRPr="003F7B7D">
        <w:rPr>
          <w:b w:val="0"/>
          <w:sz w:val="24"/>
          <w:szCs w:val="24"/>
        </w:rPr>
        <w:tab/>
      </w:r>
      <w:r w:rsidRPr="003F7B7D">
        <w:rPr>
          <w:b w:val="0"/>
          <w:sz w:val="24"/>
          <w:szCs w:val="24"/>
        </w:rPr>
        <w:tab/>
      </w:r>
      <w:r w:rsidRPr="003F7B7D">
        <w:rPr>
          <w:b w:val="0"/>
          <w:sz w:val="24"/>
          <w:szCs w:val="24"/>
        </w:rPr>
        <w:tab/>
        <w:t xml:space="preserve">ABDYL YMERI; </w:t>
      </w:r>
    </w:p>
    <w:p w:rsidR="006B1761" w:rsidRPr="003F7B7D" w:rsidRDefault="006B1761" w:rsidP="006B1761">
      <w:pPr>
        <w:jc w:val="left"/>
        <w:rPr>
          <w:b w:val="0"/>
          <w:sz w:val="24"/>
          <w:szCs w:val="24"/>
        </w:rPr>
      </w:pPr>
      <w:r w:rsidRPr="003F7B7D">
        <w:rPr>
          <w:b w:val="0"/>
          <w:sz w:val="24"/>
          <w:szCs w:val="24"/>
        </w:rPr>
        <w:t>16.</w:t>
      </w:r>
      <w:r w:rsidR="00D86C08" w:rsidRPr="003F7B7D">
        <w:rPr>
          <w:b w:val="0"/>
          <w:sz w:val="24"/>
          <w:szCs w:val="24"/>
        </w:rPr>
        <w:t xml:space="preserve"> </w:t>
      </w:r>
      <w:r w:rsidRPr="003F7B7D">
        <w:rPr>
          <w:b w:val="0"/>
          <w:sz w:val="24"/>
          <w:szCs w:val="24"/>
        </w:rPr>
        <w:t>RRUSTEM MUSTAFA</w:t>
      </w:r>
      <w:r w:rsidRPr="003F7B7D">
        <w:rPr>
          <w:b w:val="0"/>
          <w:sz w:val="24"/>
          <w:szCs w:val="24"/>
        </w:rPr>
        <w:tab/>
      </w:r>
      <w:r w:rsidRPr="003F7B7D">
        <w:rPr>
          <w:b w:val="0"/>
          <w:sz w:val="24"/>
          <w:szCs w:val="24"/>
        </w:rPr>
        <w:tab/>
        <w:t>BISLIM ZOGAJ;</w:t>
      </w:r>
    </w:p>
    <w:p w:rsidR="006B1761" w:rsidRPr="003F7B7D" w:rsidRDefault="006B1761" w:rsidP="006B1761">
      <w:pPr>
        <w:jc w:val="left"/>
        <w:rPr>
          <w:b w:val="0"/>
          <w:sz w:val="24"/>
          <w:szCs w:val="24"/>
        </w:rPr>
      </w:pPr>
      <w:r w:rsidRPr="003F7B7D">
        <w:rPr>
          <w:b w:val="0"/>
          <w:sz w:val="24"/>
          <w:szCs w:val="24"/>
        </w:rPr>
        <w:t>17.</w:t>
      </w:r>
      <w:r w:rsidR="00D86C08" w:rsidRPr="003F7B7D">
        <w:rPr>
          <w:b w:val="0"/>
          <w:sz w:val="24"/>
          <w:szCs w:val="24"/>
        </w:rPr>
        <w:t xml:space="preserve"> </w:t>
      </w:r>
      <w:r w:rsidRPr="003F7B7D">
        <w:rPr>
          <w:b w:val="0"/>
          <w:sz w:val="24"/>
          <w:szCs w:val="24"/>
        </w:rPr>
        <w:t>ALI BERISHA</w:t>
      </w:r>
      <w:r w:rsidRPr="003F7B7D">
        <w:rPr>
          <w:b w:val="0"/>
          <w:sz w:val="24"/>
          <w:szCs w:val="24"/>
        </w:rPr>
        <w:tab/>
      </w:r>
      <w:r w:rsidRPr="003F7B7D">
        <w:rPr>
          <w:b w:val="0"/>
          <w:sz w:val="24"/>
          <w:szCs w:val="24"/>
        </w:rPr>
        <w:tab/>
      </w:r>
      <w:r w:rsidRPr="003F7B7D">
        <w:rPr>
          <w:b w:val="0"/>
          <w:sz w:val="24"/>
          <w:szCs w:val="24"/>
        </w:rPr>
        <w:tab/>
        <w:t>RAMUSH HARADINAJ;</w:t>
      </w:r>
    </w:p>
    <w:p w:rsidR="006B1761" w:rsidRPr="003F7B7D" w:rsidRDefault="006B1761" w:rsidP="006B1761">
      <w:pPr>
        <w:jc w:val="left"/>
        <w:rPr>
          <w:b w:val="0"/>
          <w:sz w:val="24"/>
          <w:szCs w:val="24"/>
        </w:rPr>
      </w:pPr>
      <w:r w:rsidRPr="003F7B7D">
        <w:rPr>
          <w:b w:val="0"/>
          <w:sz w:val="24"/>
          <w:szCs w:val="24"/>
        </w:rPr>
        <w:t xml:space="preserve">18. TEUTA SAHATQIJA </w:t>
      </w:r>
      <w:r w:rsidRPr="003F7B7D">
        <w:rPr>
          <w:b w:val="0"/>
          <w:sz w:val="24"/>
          <w:szCs w:val="24"/>
        </w:rPr>
        <w:tab/>
      </w:r>
      <w:r w:rsidRPr="003F7B7D">
        <w:rPr>
          <w:b w:val="0"/>
          <w:sz w:val="24"/>
          <w:szCs w:val="24"/>
        </w:rPr>
        <w:tab/>
        <w:t>MIRJETA KALLUDRA;</w:t>
      </w:r>
      <w:r w:rsidRPr="003F7B7D">
        <w:rPr>
          <w:b w:val="0"/>
          <w:sz w:val="24"/>
          <w:szCs w:val="24"/>
        </w:rPr>
        <w:tab/>
      </w:r>
    </w:p>
    <w:p w:rsidR="006B1761" w:rsidRPr="003F7B7D" w:rsidRDefault="006B1761" w:rsidP="006B1761">
      <w:pPr>
        <w:jc w:val="left"/>
        <w:rPr>
          <w:b w:val="0"/>
          <w:sz w:val="24"/>
          <w:szCs w:val="24"/>
        </w:rPr>
      </w:pPr>
      <w:r w:rsidRPr="003F7B7D">
        <w:rPr>
          <w:b w:val="0"/>
          <w:sz w:val="24"/>
          <w:szCs w:val="24"/>
        </w:rPr>
        <w:t>19.</w:t>
      </w:r>
      <w:r w:rsidR="00D86C08" w:rsidRPr="003F7B7D">
        <w:rPr>
          <w:b w:val="0"/>
          <w:sz w:val="24"/>
          <w:szCs w:val="24"/>
        </w:rPr>
        <w:t xml:space="preserve"> </w:t>
      </w:r>
      <w:r w:rsidRPr="003F7B7D">
        <w:rPr>
          <w:b w:val="0"/>
          <w:sz w:val="24"/>
          <w:szCs w:val="24"/>
        </w:rPr>
        <w:t>BESNIK BISLIMI</w:t>
      </w:r>
      <w:r w:rsidRPr="003F7B7D">
        <w:rPr>
          <w:b w:val="0"/>
          <w:sz w:val="24"/>
          <w:szCs w:val="24"/>
        </w:rPr>
        <w:tab/>
      </w:r>
      <w:r w:rsidRPr="003F7B7D">
        <w:rPr>
          <w:b w:val="0"/>
          <w:sz w:val="24"/>
          <w:szCs w:val="24"/>
        </w:rPr>
        <w:tab/>
        <w:t>DRITON ÇAUSHI;</w:t>
      </w:r>
    </w:p>
    <w:p w:rsidR="006B1761" w:rsidRPr="003F7B7D" w:rsidRDefault="006B1761" w:rsidP="006B1761">
      <w:pPr>
        <w:jc w:val="left"/>
        <w:rPr>
          <w:b w:val="0"/>
          <w:sz w:val="24"/>
          <w:szCs w:val="24"/>
        </w:rPr>
      </w:pPr>
      <w:r w:rsidRPr="003F7B7D">
        <w:rPr>
          <w:b w:val="0"/>
          <w:sz w:val="24"/>
          <w:szCs w:val="24"/>
        </w:rPr>
        <w:t>20.</w:t>
      </w:r>
      <w:r w:rsidR="00D86C08" w:rsidRPr="003F7B7D">
        <w:rPr>
          <w:b w:val="0"/>
          <w:sz w:val="24"/>
          <w:szCs w:val="24"/>
        </w:rPr>
        <w:t xml:space="preserve"> </w:t>
      </w:r>
      <w:r w:rsidRPr="003F7B7D">
        <w:rPr>
          <w:b w:val="0"/>
          <w:sz w:val="24"/>
          <w:szCs w:val="24"/>
        </w:rPr>
        <w:t>ENVER HOXHAJ</w:t>
      </w:r>
      <w:r w:rsidRPr="003F7B7D">
        <w:rPr>
          <w:b w:val="0"/>
          <w:sz w:val="24"/>
          <w:szCs w:val="24"/>
        </w:rPr>
        <w:tab/>
      </w:r>
      <w:r w:rsidRPr="003F7B7D">
        <w:rPr>
          <w:b w:val="0"/>
          <w:sz w:val="24"/>
          <w:szCs w:val="24"/>
        </w:rPr>
        <w:tab/>
        <w:t>SHUKRI BUJA;</w:t>
      </w:r>
    </w:p>
    <w:p w:rsidR="006B1761" w:rsidRPr="003F7B7D" w:rsidRDefault="006B1761" w:rsidP="006B1761">
      <w:pPr>
        <w:jc w:val="left"/>
        <w:rPr>
          <w:b w:val="0"/>
          <w:sz w:val="24"/>
          <w:szCs w:val="24"/>
        </w:rPr>
      </w:pPr>
      <w:r w:rsidRPr="003F7B7D">
        <w:rPr>
          <w:b w:val="0"/>
          <w:sz w:val="24"/>
          <w:szCs w:val="24"/>
        </w:rPr>
        <w:t>21.</w:t>
      </w:r>
      <w:r w:rsidR="00D86C08" w:rsidRPr="003F7B7D">
        <w:rPr>
          <w:b w:val="0"/>
          <w:sz w:val="24"/>
          <w:szCs w:val="24"/>
        </w:rPr>
        <w:t xml:space="preserve"> </w:t>
      </w:r>
      <w:r w:rsidRPr="003F7B7D">
        <w:rPr>
          <w:b w:val="0"/>
          <w:sz w:val="24"/>
          <w:szCs w:val="24"/>
        </w:rPr>
        <w:t>AZEM SYLA</w:t>
      </w:r>
      <w:r w:rsidRPr="003F7B7D">
        <w:rPr>
          <w:b w:val="0"/>
          <w:sz w:val="24"/>
          <w:szCs w:val="24"/>
        </w:rPr>
        <w:tab/>
      </w:r>
      <w:r w:rsidRPr="003F7B7D">
        <w:rPr>
          <w:b w:val="0"/>
          <w:sz w:val="24"/>
          <w:szCs w:val="24"/>
        </w:rPr>
        <w:tab/>
      </w:r>
      <w:r w:rsidRPr="003F7B7D">
        <w:rPr>
          <w:b w:val="0"/>
          <w:sz w:val="24"/>
          <w:szCs w:val="24"/>
        </w:rPr>
        <w:tab/>
        <w:t>FATMIR XHELILI;</w:t>
      </w:r>
    </w:p>
    <w:p w:rsidR="006B1761" w:rsidRPr="003F7B7D" w:rsidRDefault="006B1761" w:rsidP="006B1761">
      <w:pPr>
        <w:jc w:val="left"/>
        <w:rPr>
          <w:b w:val="0"/>
          <w:sz w:val="24"/>
          <w:szCs w:val="24"/>
        </w:rPr>
      </w:pPr>
      <w:r w:rsidRPr="003F7B7D">
        <w:rPr>
          <w:b w:val="0"/>
          <w:sz w:val="24"/>
          <w:szCs w:val="24"/>
        </w:rPr>
        <w:t>22.</w:t>
      </w:r>
      <w:r w:rsidR="00D86C08" w:rsidRPr="003F7B7D">
        <w:rPr>
          <w:b w:val="0"/>
          <w:sz w:val="24"/>
          <w:szCs w:val="24"/>
        </w:rPr>
        <w:t xml:space="preserve"> </w:t>
      </w:r>
      <w:r w:rsidRPr="003F7B7D">
        <w:rPr>
          <w:b w:val="0"/>
          <w:sz w:val="24"/>
          <w:szCs w:val="24"/>
        </w:rPr>
        <w:t>ALMA LAMA</w:t>
      </w:r>
      <w:r w:rsidRPr="003F7B7D">
        <w:rPr>
          <w:b w:val="0"/>
          <w:sz w:val="24"/>
          <w:szCs w:val="24"/>
        </w:rPr>
        <w:tab/>
      </w:r>
      <w:r w:rsidRPr="003F7B7D">
        <w:rPr>
          <w:b w:val="0"/>
          <w:sz w:val="24"/>
          <w:szCs w:val="24"/>
        </w:rPr>
        <w:tab/>
      </w:r>
      <w:r w:rsidRPr="003F7B7D">
        <w:rPr>
          <w:b w:val="0"/>
          <w:sz w:val="24"/>
          <w:szCs w:val="24"/>
        </w:rPr>
        <w:tab/>
        <w:t>KIMETE BYTYQI;</w:t>
      </w:r>
    </w:p>
    <w:p w:rsidR="006B1761" w:rsidRPr="003F7B7D" w:rsidRDefault="006B1761" w:rsidP="006B1761">
      <w:pPr>
        <w:jc w:val="left"/>
        <w:rPr>
          <w:b w:val="0"/>
          <w:sz w:val="24"/>
          <w:szCs w:val="24"/>
        </w:rPr>
      </w:pPr>
      <w:r w:rsidRPr="003F7B7D">
        <w:rPr>
          <w:b w:val="0"/>
          <w:sz w:val="24"/>
          <w:szCs w:val="24"/>
        </w:rPr>
        <w:t>23.</w:t>
      </w:r>
      <w:r w:rsidR="00D86C08" w:rsidRPr="003F7B7D">
        <w:rPr>
          <w:b w:val="0"/>
          <w:sz w:val="24"/>
          <w:szCs w:val="24"/>
        </w:rPr>
        <w:t xml:space="preserve"> </w:t>
      </w:r>
      <w:r w:rsidRPr="003F7B7D">
        <w:rPr>
          <w:b w:val="0"/>
          <w:sz w:val="24"/>
          <w:szCs w:val="24"/>
        </w:rPr>
        <w:t>FADIL DEMAKU</w:t>
      </w:r>
      <w:r w:rsidRPr="003F7B7D">
        <w:rPr>
          <w:b w:val="0"/>
          <w:sz w:val="24"/>
          <w:szCs w:val="24"/>
        </w:rPr>
        <w:tab/>
      </w:r>
      <w:r w:rsidRPr="003F7B7D">
        <w:rPr>
          <w:b w:val="0"/>
          <w:sz w:val="24"/>
          <w:szCs w:val="24"/>
        </w:rPr>
        <w:tab/>
        <w:t>NEHAT BAFTIU;</w:t>
      </w:r>
    </w:p>
    <w:p w:rsidR="006B1761" w:rsidRPr="003F7B7D" w:rsidRDefault="006B1761" w:rsidP="006B1761">
      <w:pPr>
        <w:jc w:val="left"/>
        <w:rPr>
          <w:b w:val="0"/>
          <w:sz w:val="24"/>
          <w:szCs w:val="24"/>
        </w:rPr>
      </w:pPr>
      <w:r w:rsidRPr="003F7B7D">
        <w:rPr>
          <w:b w:val="0"/>
          <w:sz w:val="24"/>
          <w:szCs w:val="24"/>
        </w:rPr>
        <w:t>24.</w:t>
      </w:r>
      <w:r w:rsidR="00D86C08" w:rsidRPr="003F7B7D">
        <w:rPr>
          <w:b w:val="0"/>
          <w:sz w:val="24"/>
          <w:szCs w:val="24"/>
        </w:rPr>
        <w:t xml:space="preserve"> </w:t>
      </w:r>
      <w:r w:rsidRPr="003F7B7D">
        <w:rPr>
          <w:b w:val="0"/>
          <w:sz w:val="24"/>
          <w:szCs w:val="24"/>
        </w:rPr>
        <w:t>RAMIZ KELMENDI</w:t>
      </w:r>
      <w:r w:rsidRPr="003F7B7D">
        <w:rPr>
          <w:b w:val="0"/>
          <w:sz w:val="24"/>
          <w:szCs w:val="24"/>
        </w:rPr>
        <w:tab/>
      </w:r>
      <w:r w:rsidRPr="003F7B7D">
        <w:rPr>
          <w:b w:val="0"/>
          <w:sz w:val="24"/>
          <w:szCs w:val="24"/>
        </w:rPr>
        <w:tab/>
        <w:t>FATMIR SHURDHAJ.</w:t>
      </w:r>
    </w:p>
    <w:p w:rsidR="006B1761" w:rsidRPr="003F7B7D" w:rsidRDefault="006B1761" w:rsidP="004A05C0">
      <w:pPr>
        <w:autoSpaceDE/>
        <w:autoSpaceDN/>
        <w:adjustRightInd/>
        <w:jc w:val="both"/>
        <w:outlineLvl w:val="9"/>
        <w:rPr>
          <w:rFonts w:eastAsia="Times New Roman"/>
          <w:b w:val="0"/>
          <w:bCs w:val="0"/>
          <w:color w:val="FF0000"/>
          <w:sz w:val="24"/>
          <w:szCs w:val="24"/>
        </w:rPr>
      </w:pPr>
    </w:p>
    <w:p w:rsidR="00B320EF" w:rsidRPr="003F7B7D" w:rsidRDefault="00D67002" w:rsidP="00F00383">
      <w:pPr>
        <w:keepNext/>
        <w:tabs>
          <w:tab w:val="left" w:pos="680"/>
        </w:tabs>
        <w:autoSpaceDE/>
        <w:autoSpaceDN/>
        <w:adjustRightInd/>
        <w:spacing w:before="240" w:after="60"/>
        <w:outlineLvl w:val="1"/>
        <w:rPr>
          <w:rFonts w:eastAsia="Times New Roman"/>
          <w:bCs w:val="0"/>
          <w:sz w:val="24"/>
          <w:szCs w:val="24"/>
        </w:rPr>
      </w:pPr>
      <w:r w:rsidRPr="003F7B7D">
        <w:rPr>
          <w:rFonts w:eastAsia="Times New Roman"/>
          <w:bCs w:val="0"/>
          <w:sz w:val="24"/>
          <w:szCs w:val="24"/>
        </w:rPr>
        <w:t>GRUPET PARLAMENTARE</w:t>
      </w:r>
    </w:p>
    <w:p w:rsidR="00F23337" w:rsidRPr="003F7B7D" w:rsidRDefault="00F23337" w:rsidP="00F23337">
      <w:pPr>
        <w:autoSpaceDE/>
        <w:autoSpaceDN/>
        <w:adjustRightInd/>
        <w:ind w:firstLine="90"/>
        <w:jc w:val="both"/>
        <w:outlineLvl w:val="9"/>
        <w:rPr>
          <w:rFonts w:eastAsia="Times New Roman"/>
          <w:b w:val="0"/>
          <w:bCs w:val="0"/>
          <w:sz w:val="24"/>
          <w:szCs w:val="24"/>
        </w:rPr>
      </w:pPr>
    </w:p>
    <w:p w:rsidR="000D5B29" w:rsidRDefault="00B320EF" w:rsidP="006F71ED">
      <w:pPr>
        <w:jc w:val="both"/>
        <w:rPr>
          <w:rFonts w:eastAsia="Times New Roman"/>
          <w:b w:val="0"/>
          <w:bCs w:val="0"/>
          <w:sz w:val="24"/>
          <w:szCs w:val="24"/>
        </w:rPr>
      </w:pPr>
      <w:r w:rsidRPr="003F7B7D">
        <w:rPr>
          <w:rFonts w:eastAsia="Times New Roman"/>
          <w:b w:val="0"/>
          <w:bCs w:val="0"/>
          <w:sz w:val="24"/>
          <w:szCs w:val="24"/>
        </w:rPr>
        <w:t>Grupi parlamentar është grupim i së</w:t>
      </w:r>
      <w:r w:rsidR="00D86C08" w:rsidRPr="003F7B7D">
        <w:rPr>
          <w:rFonts w:eastAsia="Times New Roman"/>
          <w:b w:val="0"/>
          <w:bCs w:val="0"/>
          <w:sz w:val="24"/>
          <w:szCs w:val="24"/>
        </w:rPr>
        <w:t xml:space="preserve"> </w:t>
      </w:r>
      <w:r w:rsidRPr="003F7B7D">
        <w:rPr>
          <w:rFonts w:eastAsia="Times New Roman"/>
          <w:b w:val="0"/>
          <w:bCs w:val="0"/>
          <w:sz w:val="24"/>
          <w:szCs w:val="24"/>
        </w:rPr>
        <w:t xml:space="preserve">paku 5 për qind </w:t>
      </w:r>
      <w:r w:rsidR="00FA2AE1" w:rsidRPr="003F7B7D">
        <w:rPr>
          <w:rFonts w:eastAsia="Times New Roman"/>
          <w:b w:val="0"/>
          <w:bCs w:val="0"/>
          <w:sz w:val="24"/>
          <w:szCs w:val="24"/>
        </w:rPr>
        <w:t>të</w:t>
      </w:r>
      <w:r w:rsidRPr="003F7B7D">
        <w:rPr>
          <w:rFonts w:eastAsia="Times New Roman"/>
          <w:b w:val="0"/>
          <w:bCs w:val="0"/>
          <w:sz w:val="24"/>
          <w:szCs w:val="24"/>
        </w:rPr>
        <w:t xml:space="preserve"> deputetëve të Kuvendit, përkatësisht i së paku 6 deputetëve të Kuvendit, që e kanë njoftuar Kryetarin dhe Kryesinë e Kuvendit për qëllimin e tyre të veprojnë si grup parlamentar.</w:t>
      </w:r>
      <w:r w:rsidR="00F23337" w:rsidRPr="003F7B7D">
        <w:rPr>
          <w:rFonts w:eastAsia="Times New Roman"/>
          <w:b w:val="0"/>
          <w:bCs w:val="0"/>
          <w:sz w:val="24"/>
          <w:szCs w:val="24"/>
        </w:rPr>
        <w:t xml:space="preserve"> Në rastet kur numri i deputetëve, i anëtarëve të një grupi parlamentar, bie nën këtë minimum, grupi nuk ekziston më.</w:t>
      </w:r>
      <w:r w:rsidR="00107072" w:rsidRPr="003F7B7D">
        <w:rPr>
          <w:rFonts w:eastAsia="Times New Roman"/>
          <w:b w:val="0"/>
          <w:bCs w:val="0"/>
          <w:sz w:val="24"/>
          <w:szCs w:val="24"/>
        </w:rPr>
        <w:t xml:space="preserve"> Grupi i ri, i formuar më vonë, nuk mund të ketë emër të njëjtë me ndonjë grup tjetër parlamentar. Një deputet nuk mund të jetë anëtar i më shumë se një grupi parlamentar</w:t>
      </w:r>
    </w:p>
    <w:p w:rsidR="00107072" w:rsidRPr="003F7B7D" w:rsidRDefault="00107072" w:rsidP="006F71ED">
      <w:pPr>
        <w:jc w:val="both"/>
        <w:rPr>
          <w:rFonts w:eastAsia="Times New Roman"/>
          <w:b w:val="0"/>
          <w:bCs w:val="0"/>
          <w:sz w:val="24"/>
          <w:szCs w:val="24"/>
        </w:rPr>
      </w:pPr>
      <w:r w:rsidRPr="003F7B7D">
        <w:rPr>
          <w:rFonts w:eastAsia="Times New Roman"/>
          <w:b w:val="0"/>
          <w:bCs w:val="0"/>
          <w:sz w:val="24"/>
          <w:szCs w:val="24"/>
        </w:rPr>
        <w:t xml:space="preserve">. </w:t>
      </w:r>
    </w:p>
    <w:p w:rsidR="00B320EF" w:rsidRPr="003F7B7D" w:rsidRDefault="006338E6" w:rsidP="00B320EF">
      <w:pPr>
        <w:keepNext/>
        <w:tabs>
          <w:tab w:val="left" w:pos="680"/>
        </w:tabs>
        <w:autoSpaceDE/>
        <w:autoSpaceDN/>
        <w:adjustRightInd/>
        <w:spacing w:before="240" w:after="60"/>
        <w:jc w:val="both"/>
        <w:outlineLvl w:val="1"/>
        <w:rPr>
          <w:rFonts w:eastAsia="Times New Roman"/>
          <w:bCs w:val="0"/>
          <w:sz w:val="24"/>
          <w:szCs w:val="24"/>
        </w:rPr>
      </w:pPr>
      <w:r w:rsidRPr="003F7B7D">
        <w:rPr>
          <w:rFonts w:eastAsia="Times New Roman"/>
          <w:bCs w:val="0"/>
          <w:color w:val="FF0000"/>
          <w:sz w:val="24"/>
          <w:szCs w:val="24"/>
        </w:rPr>
        <w:tab/>
      </w:r>
      <w:r w:rsidR="00B320EF" w:rsidRPr="003F7B7D">
        <w:rPr>
          <w:rFonts w:eastAsia="Times New Roman"/>
          <w:bCs w:val="0"/>
          <w:sz w:val="24"/>
          <w:szCs w:val="24"/>
        </w:rPr>
        <w:t>Ndryshimet në kuadër të grupeve parlamentare</w:t>
      </w:r>
    </w:p>
    <w:p w:rsidR="00B320EF" w:rsidRPr="003F7B7D" w:rsidRDefault="00B320EF" w:rsidP="00B320EF">
      <w:pPr>
        <w:autoSpaceDE/>
        <w:autoSpaceDN/>
        <w:adjustRightInd/>
        <w:jc w:val="left"/>
        <w:outlineLvl w:val="9"/>
        <w:rPr>
          <w:rFonts w:eastAsia="Times New Roman"/>
          <w:b w:val="0"/>
          <w:bCs w:val="0"/>
          <w:sz w:val="24"/>
          <w:szCs w:val="24"/>
        </w:rPr>
      </w:pPr>
    </w:p>
    <w:p w:rsidR="00BB3776" w:rsidRPr="003F7B7D" w:rsidRDefault="00BB3776" w:rsidP="00BB3776">
      <w:pPr>
        <w:jc w:val="both"/>
        <w:rPr>
          <w:sz w:val="24"/>
          <w:szCs w:val="24"/>
        </w:rPr>
      </w:pPr>
      <w:r w:rsidRPr="003F7B7D">
        <w:rPr>
          <w:b w:val="0"/>
          <w:bCs w:val="0"/>
          <w:sz w:val="24"/>
          <w:szCs w:val="24"/>
        </w:rPr>
        <w:t>Në Legjislaturën V</w:t>
      </w:r>
      <w:r w:rsidR="00D86C08" w:rsidRPr="003F7B7D">
        <w:rPr>
          <w:b w:val="0"/>
          <w:bCs w:val="0"/>
          <w:sz w:val="24"/>
          <w:szCs w:val="24"/>
        </w:rPr>
        <w:t xml:space="preserve"> </w:t>
      </w:r>
      <w:r w:rsidRPr="003F7B7D">
        <w:rPr>
          <w:b w:val="0"/>
          <w:bCs w:val="0"/>
          <w:sz w:val="24"/>
          <w:szCs w:val="24"/>
        </w:rPr>
        <w:t xml:space="preserve"> kanë ndodhur këto ndryshime në përbërjen e grupeve parlamentare:</w:t>
      </w:r>
    </w:p>
    <w:p w:rsidR="00100E9E" w:rsidRDefault="00100E9E" w:rsidP="00BB3776">
      <w:pPr>
        <w:pStyle w:val="ListParagraph"/>
        <w:ind w:hanging="360"/>
        <w:jc w:val="both"/>
        <w:rPr>
          <w:rFonts w:eastAsia="Calibri"/>
        </w:rPr>
      </w:pPr>
    </w:p>
    <w:p w:rsidR="00BB3776" w:rsidRPr="003F7B7D" w:rsidRDefault="00BB3776" w:rsidP="00100E9E">
      <w:pPr>
        <w:pStyle w:val="ListParagraph"/>
        <w:numPr>
          <w:ilvl w:val="0"/>
          <w:numId w:val="220"/>
        </w:numPr>
        <w:jc w:val="both"/>
      </w:pPr>
      <w:r w:rsidRPr="003F7B7D">
        <w:t>Më datën 9.12.2014, Margarita Kadriu, është tërhequr nga Grupi Parlamentar i PDK-së dhe ka vepruar si deputet</w:t>
      </w:r>
      <w:r w:rsidR="004739B2" w:rsidRPr="003F7B7D">
        <w:t>e</w:t>
      </w:r>
      <w:r w:rsidRPr="003F7B7D">
        <w:t xml:space="preserve"> pa grup parlamentar;</w:t>
      </w:r>
    </w:p>
    <w:p w:rsidR="00BB3776" w:rsidRPr="003F7B7D" w:rsidRDefault="00BB3776" w:rsidP="00100E9E">
      <w:pPr>
        <w:pStyle w:val="ListParagraph"/>
        <w:numPr>
          <w:ilvl w:val="0"/>
          <w:numId w:val="220"/>
        </w:numPr>
        <w:jc w:val="both"/>
      </w:pPr>
      <w:r w:rsidRPr="003F7B7D">
        <w:lastRenderedPageBreak/>
        <w:t>Më datë</w:t>
      </w:r>
      <w:r w:rsidR="004739B2" w:rsidRPr="003F7B7D">
        <w:t>n</w:t>
      </w:r>
      <w:r w:rsidRPr="003F7B7D">
        <w:t xml:space="preserve"> 9.12.2014, Gëzim Kelmendi, është tërhequr nga Grupi Parlamentar i PDK- së dhe ka vepruar si deputet pa grup parlamentar;</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12.12.2014, Veton Berisha, deputet nga Partia Liberale Egjiptiane, ka njoftuar se i bashkëngjitet GP të LDK-së;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12.12.2014, Etem Arifi, deputet nga Partia Ashkalinj</w:t>
      </w:r>
      <w:r w:rsidR="004739B2" w:rsidRPr="003F7B7D">
        <w:t>ë</w:t>
      </w:r>
      <w:r w:rsidRPr="003F7B7D">
        <w:t>ve për Integrim, ka njoftuar se i bashkëngjitet GP të LDK-së;</w:t>
      </w:r>
    </w:p>
    <w:p w:rsidR="00BB3776" w:rsidRPr="003F7B7D" w:rsidRDefault="00BB3776" w:rsidP="00100E9E">
      <w:pPr>
        <w:pStyle w:val="ListParagraph"/>
        <w:numPr>
          <w:ilvl w:val="0"/>
          <w:numId w:val="220"/>
        </w:numPr>
        <w:jc w:val="both"/>
      </w:pPr>
      <w:r w:rsidRPr="003F7B7D">
        <w:t>Më datë</w:t>
      </w:r>
      <w:r w:rsidR="004739B2" w:rsidRPr="003F7B7D">
        <w:t xml:space="preserve">n </w:t>
      </w:r>
      <w:r w:rsidRPr="003F7B7D">
        <w:t>18.12.2014, Emilja Rexhepi, deputete nga Partia “NDS”, ka njoftuar se i bashkëngjitet GP të PDK-së;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18.12.2014, Shaip Muja, është tërhequr nga Grupi Parlamentar i PDK-së dhe ka vepruar si deputet pa grup parlamentar;</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26.2.2015, Melihate Tërmkolli, deputete nga AAK, ka njoftuar se i bashkëngjitet GP të LDK-së;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6.3.2015, Blerim Shala, është tërhequr nga Grupi Parlamentar i AAK-së dhe ka vepruar si deputet pa grup parlamentar;</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18.9.2015, Nenad Ra</w:t>
      </w:r>
      <w:r w:rsidR="004739B2" w:rsidRPr="003F7B7D">
        <w:t>sh</w:t>
      </w:r>
      <w:r w:rsidRPr="003F7B7D">
        <w:t>i</w:t>
      </w:r>
      <w:r w:rsidR="004739B2" w:rsidRPr="003F7B7D">
        <w:t>q</w:t>
      </w:r>
      <w:r w:rsidRPr="003F7B7D">
        <w:t>, deputet nga Progresivna Demokratska Stranka (PDS), ka njoftuar se i bashkëngjitet GP të LS-së;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1.12.2015, Latif Gashi, deputet nga GP i PDK-se, ka njoftuar se jep dorëheqje nga pozita e deputetit; </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12.2.2016, ne pajtim me njoftimin nga Presidentja Ahtifete Jahjaga, është bere zëvendësimi i deputetit nga Grupi Parlamentar i PDK-se, Rrustem Mustafa, me deputetin nga lista e pritjes, Bislim Zogaj;</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19.02.2016, Ramush Haradinaj, deputet nga GP i AAK-se, ka njoftuar se jep dorëheqje nga pozita e deputetit;</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6.4.2016, deputetja e GP të LDK-së Teuta Sahatqija, ka njoftuar se jep dorëheqje nga pozita e deputetes;</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20.4.2016, Donika Kadaj-Bujupi, nga GP i AAK-së ka njoftuar se kalon në GP të VV-së;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5.5.2016, Ilir Deda nga GP i VV-së ka njoftuar se vepron si deputet pa grup parlamentar;</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5.5.2016, Ramiz Kelmendi nga GP i PDK-së ka njoftuar se vepron si deputet pa grup parlamentar;</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2.6.2016, Enver Hoxhaj, ka njoftuar se jep dorëheqja nga funksioni i deputetit me rastin e emërimit Ministër i </w:t>
      </w:r>
      <w:r w:rsidR="004739B2" w:rsidRPr="003F7B7D">
        <w:t>Punëve</w:t>
      </w:r>
      <w:r w:rsidRPr="003F7B7D">
        <w:t xml:space="preserve"> të Jashtme;</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8.6.2016, Azem Syla, nga GP i PDK-së, ka njoftuar se jep dorëheqj</w:t>
      </w:r>
      <w:r w:rsidR="004739B2" w:rsidRPr="003F7B7D">
        <w:t>e</w:t>
      </w:r>
      <w:r w:rsidRPr="003F7B7D">
        <w:t xml:space="preserve"> nga funksioni i deputetit;</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25.10.2016, Fadil Demaku, deputet nga GP i PDK-se, ka njoftuar se jep dorëheqje nga pozita e deputetit;</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27.10.2016, Ramiz Kelmendi, deputet pa grup parlamentar, i është bashkangjitur GP të LDK-së;</w:t>
      </w:r>
    </w:p>
    <w:p w:rsidR="00BB3776" w:rsidRPr="003F7B7D" w:rsidRDefault="00BB3776" w:rsidP="00100E9E">
      <w:pPr>
        <w:pStyle w:val="ListParagraph"/>
        <w:numPr>
          <w:ilvl w:val="0"/>
          <w:numId w:val="220"/>
        </w:numPr>
        <w:jc w:val="both"/>
      </w:pPr>
      <w:r w:rsidRPr="003F7B7D">
        <w:t>Më datë</w:t>
      </w:r>
      <w:r w:rsidR="004739B2" w:rsidRPr="003F7B7D">
        <w:t>n</w:t>
      </w:r>
      <w:r w:rsidRPr="003F7B7D">
        <w:t xml:space="preserve"> 16.1.2017, Shaip Muja, deputet pa grup parlamentar, ka njoftuar se i bashkëngjitet GP të PDK-së. </w:t>
      </w:r>
    </w:p>
    <w:p w:rsidR="00652165" w:rsidRPr="003F7B7D" w:rsidRDefault="00652165" w:rsidP="00652165">
      <w:pPr>
        <w:pStyle w:val="ListParagraph"/>
        <w:jc w:val="both"/>
        <w:rPr>
          <w:color w:val="FF0000"/>
        </w:rPr>
      </w:pPr>
    </w:p>
    <w:p w:rsidR="00AC74D8" w:rsidRPr="003F7B7D" w:rsidRDefault="00AC74D8" w:rsidP="00652165">
      <w:pPr>
        <w:pStyle w:val="ListParagraph"/>
        <w:jc w:val="both"/>
        <w:rPr>
          <w:color w:val="FF0000"/>
        </w:rPr>
      </w:pPr>
    </w:p>
    <w:p w:rsidR="00ED45A7" w:rsidRPr="003F7B7D" w:rsidRDefault="00CE5477" w:rsidP="006338E6">
      <w:pPr>
        <w:autoSpaceDE/>
        <w:autoSpaceDN/>
        <w:adjustRightInd/>
        <w:jc w:val="both"/>
        <w:outlineLvl w:val="9"/>
        <w:rPr>
          <w:rFonts w:eastAsia="Times New Roman"/>
          <w:bCs w:val="0"/>
          <w:sz w:val="24"/>
          <w:szCs w:val="24"/>
        </w:rPr>
      </w:pPr>
      <w:r w:rsidRPr="003F7B7D">
        <w:rPr>
          <w:rFonts w:eastAsia="Times New Roman"/>
          <w:bCs w:val="0"/>
          <w:sz w:val="24"/>
          <w:szCs w:val="24"/>
        </w:rPr>
        <w:t xml:space="preserve">Përbërja e grupeve parlamentare në fillim të Legjislaturës së </w:t>
      </w:r>
      <w:r w:rsidR="00681709" w:rsidRPr="003F7B7D">
        <w:rPr>
          <w:rFonts w:eastAsia="Times New Roman"/>
          <w:bCs w:val="0"/>
          <w:sz w:val="24"/>
          <w:szCs w:val="24"/>
        </w:rPr>
        <w:t>V-të</w:t>
      </w:r>
      <w:r w:rsidR="00367B30" w:rsidRPr="003F7B7D">
        <w:rPr>
          <w:rStyle w:val="FootnoteReference"/>
          <w:rFonts w:eastAsia="Times New Roman"/>
          <w:b w:val="0"/>
          <w:bCs w:val="0"/>
          <w:sz w:val="24"/>
          <w:szCs w:val="24"/>
        </w:rPr>
        <w:footnoteReference w:id="5"/>
      </w:r>
      <w:r w:rsidR="004D0635" w:rsidRPr="003F7B7D">
        <w:rPr>
          <w:rFonts w:eastAsia="Times New Roman"/>
          <w:bCs w:val="0"/>
          <w:sz w:val="24"/>
          <w:szCs w:val="24"/>
        </w:rPr>
        <w:t xml:space="preserve"> </w:t>
      </w:r>
      <w:r w:rsidR="004D0635" w:rsidRPr="003F7B7D">
        <w:rPr>
          <w:rFonts w:eastAsia="Times New Roman"/>
          <w:b w:val="0"/>
          <w:bCs w:val="0"/>
          <w:sz w:val="24"/>
          <w:szCs w:val="24"/>
        </w:rPr>
        <w:t>(në tabelë është i përfshirë edhe numri i deputetëve që nuk janë pjesë e asnjë grupi parlamentar)</w:t>
      </w:r>
      <w:r w:rsidRPr="003F7B7D">
        <w:rPr>
          <w:rFonts w:eastAsia="Times New Roman"/>
          <w:b w:val="0"/>
          <w:bCs w:val="0"/>
          <w:sz w:val="24"/>
          <w:szCs w:val="24"/>
        </w:rPr>
        <w:t>:</w:t>
      </w:r>
    </w:p>
    <w:p w:rsidR="00CE5477" w:rsidRPr="003F7B7D" w:rsidRDefault="00CE5477" w:rsidP="006338E6">
      <w:pPr>
        <w:autoSpaceDE/>
        <w:autoSpaceDN/>
        <w:adjustRightInd/>
        <w:jc w:val="both"/>
        <w:outlineLvl w:val="9"/>
        <w:rPr>
          <w:rFonts w:eastAsia="Times New Roman"/>
          <w:b w:val="0"/>
          <w:bCs w:val="0"/>
          <w:color w:val="FF0000"/>
          <w:sz w:val="24"/>
          <w:szCs w:val="24"/>
        </w:rPr>
      </w:pPr>
    </w:p>
    <w:tbl>
      <w:tblPr>
        <w:tblStyle w:val="MediumGrid3-Accent5"/>
        <w:tblW w:w="4518" w:type="dxa"/>
        <w:tblLook w:val="06A0" w:firstRow="1" w:lastRow="0" w:firstColumn="1" w:lastColumn="0" w:noHBand="1" w:noVBand="1"/>
      </w:tblPr>
      <w:tblGrid>
        <w:gridCol w:w="491"/>
        <w:gridCol w:w="1957"/>
        <w:gridCol w:w="2070"/>
      </w:tblGrid>
      <w:tr w:rsidR="00CE5477" w:rsidRPr="00100E9E" w:rsidTr="006435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left"/>
              <w:outlineLvl w:val="9"/>
              <w:rPr>
                <w:rFonts w:ascii="Calibri" w:eastAsia="Times New Roman" w:hAnsi="Calibri"/>
                <w:sz w:val="22"/>
                <w:szCs w:val="24"/>
              </w:rPr>
            </w:pPr>
          </w:p>
          <w:p w:rsidR="00CE5477" w:rsidRPr="00100E9E" w:rsidRDefault="00CE5477" w:rsidP="00730035">
            <w:pPr>
              <w:autoSpaceDE/>
              <w:autoSpaceDN/>
              <w:adjustRightInd/>
              <w:jc w:val="left"/>
              <w:outlineLvl w:val="9"/>
              <w:rPr>
                <w:rFonts w:ascii="Calibri" w:eastAsia="Times New Roman" w:hAnsi="Calibri"/>
                <w:sz w:val="22"/>
                <w:szCs w:val="24"/>
              </w:rPr>
            </w:pPr>
            <w:r w:rsidRPr="00100E9E">
              <w:rPr>
                <w:rFonts w:ascii="Calibri" w:eastAsia="Times New Roman" w:hAnsi="Calibri"/>
                <w:sz w:val="22"/>
                <w:szCs w:val="24"/>
              </w:rPr>
              <w:t>Nr.</w:t>
            </w:r>
          </w:p>
        </w:tc>
        <w:tc>
          <w:tcPr>
            <w:tcW w:w="1957" w:type="dxa"/>
            <w:noWrap/>
            <w:hideMark/>
          </w:tcPr>
          <w:p w:rsidR="00CE5477" w:rsidRPr="00100E9E" w:rsidRDefault="00CE547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p>
          <w:p w:rsidR="00CE5477" w:rsidRPr="00100E9E" w:rsidRDefault="00CE547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r w:rsidRPr="00100E9E">
              <w:rPr>
                <w:rFonts w:ascii="Calibri" w:eastAsia="Times New Roman" w:hAnsi="Calibri"/>
                <w:sz w:val="22"/>
                <w:szCs w:val="24"/>
              </w:rPr>
              <w:t>Grupi parlamentar</w:t>
            </w:r>
          </w:p>
        </w:tc>
        <w:tc>
          <w:tcPr>
            <w:tcW w:w="2070" w:type="dxa"/>
            <w:noWrap/>
            <w:hideMark/>
          </w:tcPr>
          <w:p w:rsidR="00CE5477" w:rsidRPr="00100E9E" w:rsidRDefault="00CE547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p>
          <w:p w:rsidR="00CE5477" w:rsidRPr="00100E9E" w:rsidRDefault="00CE547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r w:rsidRPr="00100E9E">
              <w:rPr>
                <w:rFonts w:ascii="Calibri" w:eastAsia="Times New Roman" w:hAnsi="Calibri"/>
                <w:sz w:val="22"/>
                <w:szCs w:val="24"/>
              </w:rPr>
              <w:t>Numri i deputetëve</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1</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GP i PDK-së</w:t>
            </w:r>
          </w:p>
        </w:tc>
        <w:tc>
          <w:tcPr>
            <w:tcW w:w="2070" w:type="dxa"/>
            <w:noWrap/>
            <w:hideMark/>
          </w:tcPr>
          <w:p w:rsidR="00CE5477" w:rsidRPr="00100E9E" w:rsidRDefault="00CE547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3</w:t>
            </w:r>
            <w:r w:rsidR="00681709" w:rsidRPr="00100E9E">
              <w:rPr>
                <w:rFonts w:ascii="Calibri" w:eastAsia="Times New Roman" w:hAnsi="Calibri"/>
                <w:b w:val="0"/>
                <w:bCs w:val="0"/>
                <w:sz w:val="22"/>
                <w:szCs w:val="24"/>
              </w:rPr>
              <w:t>5</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2</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GP i LDK-së</w:t>
            </w:r>
          </w:p>
        </w:tc>
        <w:tc>
          <w:tcPr>
            <w:tcW w:w="2070" w:type="dxa"/>
            <w:noWrap/>
            <w:hideMark/>
          </w:tcPr>
          <w:p w:rsidR="00CE5477" w:rsidRPr="00100E9E" w:rsidRDefault="00681709"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30</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3</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GP i VV-së</w:t>
            </w:r>
          </w:p>
        </w:tc>
        <w:tc>
          <w:tcPr>
            <w:tcW w:w="2070" w:type="dxa"/>
            <w:noWrap/>
            <w:hideMark/>
          </w:tcPr>
          <w:p w:rsidR="00CE5477" w:rsidRPr="00100E9E" w:rsidRDefault="00CE547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1</w:t>
            </w:r>
            <w:r w:rsidR="00681709" w:rsidRPr="00100E9E">
              <w:rPr>
                <w:rFonts w:ascii="Calibri" w:eastAsia="Times New Roman" w:hAnsi="Calibri"/>
                <w:b w:val="0"/>
                <w:bCs w:val="0"/>
                <w:sz w:val="22"/>
                <w:szCs w:val="24"/>
              </w:rPr>
              <w:t>6</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4</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GP i AAK-së</w:t>
            </w:r>
          </w:p>
        </w:tc>
        <w:tc>
          <w:tcPr>
            <w:tcW w:w="2070" w:type="dxa"/>
            <w:noWrap/>
            <w:hideMark/>
          </w:tcPr>
          <w:p w:rsidR="00CE5477" w:rsidRPr="00100E9E" w:rsidRDefault="00CE547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11</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5</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 xml:space="preserve">GP i </w:t>
            </w:r>
            <w:r w:rsidR="00681709" w:rsidRPr="00100E9E">
              <w:rPr>
                <w:rFonts w:ascii="Calibri" w:eastAsia="Times New Roman" w:hAnsi="Calibri"/>
                <w:b w:val="0"/>
                <w:bCs w:val="0"/>
                <w:sz w:val="22"/>
                <w:szCs w:val="24"/>
              </w:rPr>
              <w:t>LS-së</w:t>
            </w:r>
          </w:p>
        </w:tc>
        <w:tc>
          <w:tcPr>
            <w:tcW w:w="2070" w:type="dxa"/>
            <w:noWrap/>
            <w:hideMark/>
          </w:tcPr>
          <w:p w:rsidR="00CE5477" w:rsidRPr="00100E9E" w:rsidRDefault="00681709"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10</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6</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 xml:space="preserve">GP i </w:t>
            </w:r>
            <w:r w:rsidR="00681709" w:rsidRPr="00100E9E">
              <w:rPr>
                <w:rFonts w:ascii="Calibri" w:eastAsia="Times New Roman" w:hAnsi="Calibri"/>
                <w:b w:val="0"/>
                <w:bCs w:val="0"/>
                <w:sz w:val="22"/>
                <w:szCs w:val="24"/>
              </w:rPr>
              <w:t>NISMA-</w:t>
            </w:r>
            <w:r w:rsidRPr="00100E9E">
              <w:rPr>
                <w:rFonts w:ascii="Calibri" w:eastAsia="Times New Roman" w:hAnsi="Calibri"/>
                <w:b w:val="0"/>
                <w:bCs w:val="0"/>
                <w:sz w:val="22"/>
                <w:szCs w:val="24"/>
              </w:rPr>
              <w:t>s</w:t>
            </w:r>
          </w:p>
        </w:tc>
        <w:tc>
          <w:tcPr>
            <w:tcW w:w="2070" w:type="dxa"/>
            <w:noWrap/>
            <w:hideMark/>
          </w:tcPr>
          <w:p w:rsidR="00CE5477" w:rsidRPr="00100E9E" w:rsidRDefault="00681709"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6</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right"/>
              <w:outlineLvl w:val="9"/>
              <w:rPr>
                <w:rFonts w:ascii="Calibri" w:eastAsia="Times New Roman" w:hAnsi="Calibri"/>
                <w:sz w:val="22"/>
                <w:szCs w:val="24"/>
              </w:rPr>
            </w:pPr>
            <w:r w:rsidRPr="00100E9E">
              <w:rPr>
                <w:rFonts w:ascii="Calibri" w:eastAsia="Times New Roman" w:hAnsi="Calibri"/>
                <w:sz w:val="22"/>
                <w:szCs w:val="24"/>
              </w:rPr>
              <w:t>7</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GP 6+</w:t>
            </w:r>
          </w:p>
        </w:tc>
        <w:tc>
          <w:tcPr>
            <w:tcW w:w="2070" w:type="dxa"/>
            <w:noWrap/>
            <w:hideMark/>
          </w:tcPr>
          <w:p w:rsidR="00CE5477" w:rsidRPr="00100E9E" w:rsidRDefault="00CE547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6</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left"/>
              <w:outlineLvl w:val="9"/>
              <w:rPr>
                <w:rFonts w:ascii="Calibri" w:eastAsia="Times New Roman" w:hAnsi="Calibri"/>
                <w:sz w:val="22"/>
                <w:szCs w:val="24"/>
              </w:rPr>
            </w:pPr>
            <w:r w:rsidRPr="00100E9E">
              <w:rPr>
                <w:rFonts w:ascii="Calibri" w:eastAsia="Times New Roman" w:hAnsi="Calibri"/>
                <w:sz w:val="22"/>
                <w:szCs w:val="24"/>
              </w:rPr>
              <w:t> </w:t>
            </w:r>
          </w:p>
        </w:tc>
        <w:tc>
          <w:tcPr>
            <w:tcW w:w="1957" w:type="dxa"/>
            <w:noWrap/>
            <w:hideMark/>
          </w:tcPr>
          <w:p w:rsidR="00CE5477" w:rsidRPr="00100E9E" w:rsidRDefault="00CE547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Pa grup</w:t>
            </w:r>
          </w:p>
        </w:tc>
        <w:tc>
          <w:tcPr>
            <w:tcW w:w="2070" w:type="dxa"/>
            <w:noWrap/>
            <w:hideMark/>
          </w:tcPr>
          <w:p w:rsidR="00CE5477" w:rsidRPr="00100E9E" w:rsidRDefault="00681709"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00E9E">
              <w:rPr>
                <w:rFonts w:ascii="Calibri" w:eastAsia="Times New Roman" w:hAnsi="Calibri"/>
                <w:b w:val="0"/>
                <w:bCs w:val="0"/>
                <w:sz w:val="22"/>
                <w:szCs w:val="24"/>
              </w:rPr>
              <w:t>6</w:t>
            </w:r>
          </w:p>
        </w:tc>
      </w:tr>
      <w:tr w:rsidR="00CE5477" w:rsidRPr="00100E9E" w:rsidTr="0064358E">
        <w:trPr>
          <w:trHeight w:val="300"/>
        </w:trPr>
        <w:tc>
          <w:tcPr>
            <w:cnfStyle w:val="001000000000" w:firstRow="0" w:lastRow="0" w:firstColumn="1" w:lastColumn="0" w:oddVBand="0" w:evenVBand="0" w:oddHBand="0" w:evenHBand="0" w:firstRowFirstColumn="0" w:firstRowLastColumn="0" w:lastRowFirstColumn="0" w:lastRowLastColumn="0"/>
            <w:tcW w:w="491" w:type="dxa"/>
            <w:noWrap/>
            <w:hideMark/>
          </w:tcPr>
          <w:p w:rsidR="00CE5477" w:rsidRPr="00100E9E" w:rsidRDefault="00CE5477" w:rsidP="00730035">
            <w:pPr>
              <w:autoSpaceDE/>
              <w:autoSpaceDN/>
              <w:adjustRightInd/>
              <w:jc w:val="left"/>
              <w:outlineLvl w:val="9"/>
              <w:rPr>
                <w:rFonts w:ascii="Calibri" w:eastAsia="Times New Roman" w:hAnsi="Calibri"/>
                <w:sz w:val="22"/>
                <w:szCs w:val="24"/>
              </w:rPr>
            </w:pPr>
            <w:r w:rsidRPr="00100E9E">
              <w:rPr>
                <w:rFonts w:ascii="Calibri" w:eastAsia="Times New Roman" w:hAnsi="Calibri"/>
                <w:sz w:val="22"/>
                <w:szCs w:val="24"/>
              </w:rPr>
              <w:t> </w:t>
            </w:r>
          </w:p>
        </w:tc>
        <w:tc>
          <w:tcPr>
            <w:tcW w:w="1957" w:type="dxa"/>
            <w:noWrap/>
            <w:hideMark/>
          </w:tcPr>
          <w:p w:rsidR="00CE5477" w:rsidRPr="00100E9E" w:rsidRDefault="00DA60C5"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4"/>
              </w:rPr>
            </w:pPr>
            <w:r w:rsidRPr="00100E9E">
              <w:rPr>
                <w:rFonts w:ascii="Calibri" w:eastAsia="Times New Roman" w:hAnsi="Calibri"/>
                <w:bCs w:val="0"/>
                <w:sz w:val="22"/>
                <w:szCs w:val="24"/>
              </w:rPr>
              <w:t>Gjithsej</w:t>
            </w:r>
          </w:p>
        </w:tc>
        <w:tc>
          <w:tcPr>
            <w:tcW w:w="2070" w:type="dxa"/>
            <w:noWrap/>
            <w:hideMark/>
          </w:tcPr>
          <w:p w:rsidR="00CE5477" w:rsidRPr="00100E9E" w:rsidRDefault="00CE547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4"/>
              </w:rPr>
            </w:pPr>
            <w:r w:rsidRPr="00100E9E">
              <w:rPr>
                <w:rFonts w:ascii="Calibri" w:eastAsia="Times New Roman" w:hAnsi="Calibri"/>
                <w:bCs w:val="0"/>
                <w:sz w:val="22"/>
                <w:szCs w:val="24"/>
              </w:rPr>
              <w:t>120</w:t>
            </w:r>
          </w:p>
        </w:tc>
      </w:tr>
    </w:tbl>
    <w:p w:rsidR="00CE5477" w:rsidRPr="003F7B7D" w:rsidRDefault="00CE5477" w:rsidP="006338E6">
      <w:pPr>
        <w:autoSpaceDE/>
        <w:autoSpaceDN/>
        <w:adjustRightInd/>
        <w:jc w:val="both"/>
        <w:outlineLvl w:val="9"/>
        <w:rPr>
          <w:rFonts w:eastAsia="Times New Roman"/>
          <w:b w:val="0"/>
          <w:bCs w:val="0"/>
          <w:color w:val="FF0000"/>
          <w:sz w:val="24"/>
          <w:szCs w:val="24"/>
        </w:rPr>
      </w:pPr>
    </w:p>
    <w:p w:rsidR="00376436" w:rsidRDefault="00376436" w:rsidP="006338E6">
      <w:pPr>
        <w:autoSpaceDE/>
        <w:autoSpaceDN/>
        <w:adjustRightInd/>
        <w:jc w:val="both"/>
        <w:outlineLvl w:val="9"/>
        <w:rPr>
          <w:rFonts w:eastAsia="Times New Roman"/>
          <w:b w:val="0"/>
          <w:bCs w:val="0"/>
          <w:color w:val="FF0000"/>
          <w:sz w:val="24"/>
          <w:szCs w:val="24"/>
        </w:rPr>
      </w:pPr>
    </w:p>
    <w:p w:rsidR="00CE5477" w:rsidRPr="003F7B7D" w:rsidRDefault="00426794" w:rsidP="00376436">
      <w:pPr>
        <w:autoSpaceDE/>
        <w:autoSpaceDN/>
        <w:adjustRightInd/>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5304161" cy="3250169"/>
            <wp:effectExtent l="18284" t="12201" r="10285" b="724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5477" w:rsidRPr="003F7B7D" w:rsidRDefault="00CE5477" w:rsidP="006338E6">
      <w:pPr>
        <w:autoSpaceDE/>
        <w:autoSpaceDN/>
        <w:adjustRightInd/>
        <w:jc w:val="both"/>
        <w:outlineLvl w:val="9"/>
        <w:rPr>
          <w:rFonts w:eastAsia="Times New Roman"/>
          <w:b w:val="0"/>
          <w:bCs w:val="0"/>
          <w:color w:val="FF0000"/>
          <w:sz w:val="24"/>
          <w:szCs w:val="24"/>
        </w:rPr>
      </w:pPr>
    </w:p>
    <w:p w:rsidR="00A754CA" w:rsidRDefault="00ED45A7" w:rsidP="00CD088A">
      <w:pPr>
        <w:autoSpaceDE/>
        <w:autoSpaceDN/>
        <w:adjustRightInd/>
        <w:jc w:val="both"/>
        <w:outlineLvl w:val="9"/>
        <w:rPr>
          <w:rFonts w:eastAsia="Times New Roman"/>
          <w:bCs w:val="0"/>
          <w:sz w:val="24"/>
          <w:szCs w:val="24"/>
        </w:rPr>
      </w:pPr>
      <w:r w:rsidRPr="003F7B7D">
        <w:rPr>
          <w:rFonts w:eastAsia="Times New Roman"/>
          <w:bCs w:val="0"/>
          <w:sz w:val="24"/>
          <w:szCs w:val="24"/>
        </w:rPr>
        <w:t xml:space="preserve">Përbërja e grupeve parlamentare në fund të Legjislaturës  </w:t>
      </w:r>
      <w:r w:rsidR="00A754CA" w:rsidRPr="003F7B7D">
        <w:rPr>
          <w:rFonts w:eastAsia="Times New Roman"/>
          <w:bCs w:val="0"/>
          <w:sz w:val="24"/>
          <w:szCs w:val="24"/>
        </w:rPr>
        <w:t>V</w:t>
      </w:r>
      <w:r w:rsidR="00570B5E" w:rsidRPr="003F7B7D">
        <w:rPr>
          <w:rStyle w:val="FootnoteReference"/>
          <w:rFonts w:eastAsia="Times New Roman"/>
          <w:bCs w:val="0"/>
          <w:sz w:val="24"/>
          <w:szCs w:val="24"/>
        </w:rPr>
        <w:footnoteReference w:id="6"/>
      </w:r>
      <w:r w:rsidR="00CD088A" w:rsidRPr="003F7B7D">
        <w:rPr>
          <w:rFonts w:eastAsia="Times New Roman"/>
          <w:bCs w:val="0"/>
          <w:sz w:val="24"/>
          <w:szCs w:val="24"/>
        </w:rPr>
        <w:t xml:space="preserve"> </w:t>
      </w:r>
      <w:r w:rsidR="00CD088A" w:rsidRPr="003F7B7D">
        <w:rPr>
          <w:rFonts w:eastAsia="Times New Roman"/>
          <w:b w:val="0"/>
          <w:bCs w:val="0"/>
          <w:sz w:val="24"/>
          <w:szCs w:val="24"/>
        </w:rPr>
        <w:t>(në tabelë është i përfshirë edhe numri i deputetëve që nuk janë pjesë e asnjë grupi parlamentar):</w:t>
      </w:r>
      <w:r w:rsidR="00A754CA" w:rsidRPr="003F7B7D">
        <w:rPr>
          <w:rFonts w:eastAsia="Times New Roman"/>
          <w:bCs w:val="0"/>
          <w:sz w:val="24"/>
          <w:szCs w:val="24"/>
        </w:rPr>
        <w:t xml:space="preserve"> </w:t>
      </w:r>
    </w:p>
    <w:p w:rsidR="00D2192B" w:rsidRPr="003F7B7D" w:rsidRDefault="00D2192B" w:rsidP="00CD088A">
      <w:pPr>
        <w:autoSpaceDE/>
        <w:autoSpaceDN/>
        <w:adjustRightInd/>
        <w:jc w:val="both"/>
        <w:outlineLvl w:val="9"/>
        <w:rPr>
          <w:sz w:val="24"/>
          <w:szCs w:val="24"/>
        </w:rPr>
      </w:pPr>
    </w:p>
    <w:tbl>
      <w:tblPr>
        <w:tblStyle w:val="MediumGrid3-Accent5"/>
        <w:tblW w:w="4518" w:type="dxa"/>
        <w:tblLook w:val="06A0" w:firstRow="1" w:lastRow="0" w:firstColumn="1" w:lastColumn="0" w:noHBand="1" w:noVBand="1"/>
      </w:tblPr>
      <w:tblGrid>
        <w:gridCol w:w="498"/>
        <w:gridCol w:w="1950"/>
        <w:gridCol w:w="2070"/>
      </w:tblGrid>
      <w:tr w:rsidR="00ED45A7" w:rsidRPr="003F7B7D" w:rsidTr="00D219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p>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Nr.</w:t>
            </w:r>
          </w:p>
        </w:tc>
        <w:tc>
          <w:tcPr>
            <w:tcW w:w="1950" w:type="dxa"/>
            <w:noWrap/>
            <w:hideMark/>
          </w:tcPr>
          <w:p w:rsidR="00ED45A7" w:rsidRPr="001E5B01" w:rsidRDefault="00ED45A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p>
          <w:p w:rsidR="00ED45A7" w:rsidRPr="001E5B01" w:rsidRDefault="00ED45A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r w:rsidRPr="001E5B01">
              <w:rPr>
                <w:rFonts w:ascii="Calibri" w:eastAsia="Times New Roman" w:hAnsi="Calibri"/>
                <w:sz w:val="22"/>
                <w:szCs w:val="24"/>
              </w:rPr>
              <w:t>Grupi parlamentar</w:t>
            </w:r>
          </w:p>
        </w:tc>
        <w:tc>
          <w:tcPr>
            <w:tcW w:w="2070" w:type="dxa"/>
            <w:noWrap/>
            <w:hideMark/>
          </w:tcPr>
          <w:p w:rsidR="00ED45A7" w:rsidRPr="001E5B01" w:rsidRDefault="00ED45A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p>
          <w:p w:rsidR="00ED45A7" w:rsidRPr="001E5B01" w:rsidRDefault="00ED45A7"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4"/>
              </w:rPr>
            </w:pPr>
            <w:r w:rsidRPr="001E5B01">
              <w:rPr>
                <w:rFonts w:ascii="Calibri" w:eastAsia="Times New Roman" w:hAnsi="Calibri"/>
                <w:sz w:val="22"/>
                <w:szCs w:val="24"/>
              </w:rPr>
              <w:t>Numri i deputetëve</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1</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GP i PDK-së</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3</w:t>
            </w:r>
            <w:r w:rsidR="00CD088A" w:rsidRPr="001E5B01">
              <w:rPr>
                <w:rFonts w:ascii="Calibri" w:eastAsia="Times New Roman" w:hAnsi="Calibri"/>
                <w:b w:val="0"/>
                <w:bCs w:val="0"/>
                <w:sz w:val="22"/>
                <w:szCs w:val="24"/>
              </w:rPr>
              <w:t>6</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2</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GP i LDK-së</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3</w:t>
            </w:r>
            <w:r w:rsidR="00CD088A" w:rsidRPr="001E5B01">
              <w:rPr>
                <w:rFonts w:ascii="Calibri" w:eastAsia="Times New Roman" w:hAnsi="Calibri"/>
                <w:b w:val="0"/>
                <w:bCs w:val="0"/>
                <w:sz w:val="22"/>
                <w:szCs w:val="24"/>
              </w:rPr>
              <w:t>3</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3</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GP i VV-së</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1</w:t>
            </w:r>
            <w:r w:rsidR="00CD088A" w:rsidRPr="001E5B01">
              <w:rPr>
                <w:rFonts w:ascii="Calibri" w:eastAsia="Times New Roman" w:hAnsi="Calibri"/>
                <w:b w:val="0"/>
                <w:bCs w:val="0"/>
                <w:sz w:val="22"/>
                <w:szCs w:val="24"/>
              </w:rPr>
              <w:t>6</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4</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 xml:space="preserve">GP i </w:t>
            </w:r>
            <w:r w:rsidR="00CD088A" w:rsidRPr="001E5B01">
              <w:rPr>
                <w:rFonts w:ascii="Calibri" w:eastAsia="Times New Roman" w:hAnsi="Calibri"/>
                <w:b w:val="0"/>
                <w:bCs w:val="0"/>
                <w:sz w:val="22"/>
                <w:szCs w:val="24"/>
              </w:rPr>
              <w:t>LS</w:t>
            </w:r>
            <w:r w:rsidRPr="001E5B01">
              <w:rPr>
                <w:rFonts w:ascii="Calibri" w:eastAsia="Times New Roman" w:hAnsi="Calibri"/>
                <w:b w:val="0"/>
                <w:bCs w:val="0"/>
                <w:sz w:val="22"/>
                <w:szCs w:val="24"/>
              </w:rPr>
              <w:t>-së</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1</w:t>
            </w:r>
            <w:r w:rsidR="00CD088A" w:rsidRPr="001E5B01">
              <w:rPr>
                <w:rFonts w:ascii="Calibri" w:eastAsia="Times New Roman" w:hAnsi="Calibri"/>
                <w:b w:val="0"/>
                <w:bCs w:val="0"/>
                <w:sz w:val="22"/>
                <w:szCs w:val="24"/>
              </w:rPr>
              <w:t>1</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lastRenderedPageBreak/>
              <w:t>5</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 xml:space="preserve">GP i </w:t>
            </w:r>
            <w:r w:rsidR="00CD088A" w:rsidRPr="001E5B01">
              <w:rPr>
                <w:rFonts w:ascii="Calibri" w:eastAsia="Times New Roman" w:hAnsi="Calibri"/>
                <w:b w:val="0"/>
                <w:bCs w:val="0"/>
                <w:sz w:val="22"/>
                <w:szCs w:val="24"/>
              </w:rPr>
              <w:t>AAK</w:t>
            </w:r>
            <w:r w:rsidRPr="001E5B01">
              <w:rPr>
                <w:rFonts w:ascii="Calibri" w:eastAsia="Times New Roman" w:hAnsi="Calibri"/>
                <w:b w:val="0"/>
                <w:bCs w:val="0"/>
                <w:sz w:val="22"/>
                <w:szCs w:val="24"/>
              </w:rPr>
              <w:t>-së</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8</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6</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 xml:space="preserve">GP i </w:t>
            </w:r>
            <w:r w:rsidR="00CD088A" w:rsidRPr="001E5B01">
              <w:rPr>
                <w:rFonts w:ascii="Calibri" w:eastAsia="Times New Roman" w:hAnsi="Calibri"/>
                <w:b w:val="0"/>
                <w:bCs w:val="0"/>
                <w:sz w:val="22"/>
                <w:szCs w:val="24"/>
              </w:rPr>
              <w:t>NISMA-</w:t>
            </w:r>
            <w:r w:rsidRPr="001E5B01">
              <w:rPr>
                <w:rFonts w:ascii="Calibri" w:eastAsia="Times New Roman" w:hAnsi="Calibri"/>
                <w:b w:val="0"/>
                <w:bCs w:val="0"/>
                <w:sz w:val="22"/>
                <w:szCs w:val="24"/>
              </w:rPr>
              <w:t>s</w:t>
            </w:r>
          </w:p>
        </w:tc>
        <w:tc>
          <w:tcPr>
            <w:tcW w:w="2070" w:type="dxa"/>
            <w:noWrap/>
            <w:hideMark/>
          </w:tcPr>
          <w:p w:rsidR="00ED45A7" w:rsidRPr="001E5B01" w:rsidRDefault="00CD088A"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6</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7</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GP 6+</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6</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 </w:t>
            </w:r>
          </w:p>
        </w:tc>
        <w:tc>
          <w:tcPr>
            <w:tcW w:w="1950" w:type="dxa"/>
            <w:noWrap/>
            <w:hideMark/>
          </w:tcPr>
          <w:p w:rsidR="00ED45A7" w:rsidRPr="001E5B01" w:rsidRDefault="00ED45A7"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Pa grup</w:t>
            </w:r>
          </w:p>
        </w:tc>
        <w:tc>
          <w:tcPr>
            <w:tcW w:w="2070" w:type="dxa"/>
            <w:noWrap/>
            <w:hideMark/>
          </w:tcPr>
          <w:p w:rsidR="00ED45A7" w:rsidRPr="001E5B01" w:rsidRDefault="00CD088A"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4"/>
              </w:rPr>
            </w:pPr>
            <w:r w:rsidRPr="001E5B01">
              <w:rPr>
                <w:rFonts w:ascii="Calibri" w:eastAsia="Times New Roman" w:hAnsi="Calibri"/>
                <w:b w:val="0"/>
                <w:bCs w:val="0"/>
                <w:sz w:val="22"/>
                <w:szCs w:val="24"/>
              </w:rPr>
              <w:t>4</w:t>
            </w:r>
          </w:p>
        </w:tc>
      </w:tr>
      <w:tr w:rsidR="00ED45A7" w:rsidRPr="003F7B7D" w:rsidTr="00D2192B">
        <w:trPr>
          <w:trHeight w:val="300"/>
        </w:trPr>
        <w:tc>
          <w:tcPr>
            <w:cnfStyle w:val="001000000000" w:firstRow="0" w:lastRow="0" w:firstColumn="1" w:lastColumn="0" w:oddVBand="0" w:evenVBand="0" w:oddHBand="0" w:evenHBand="0" w:firstRowFirstColumn="0" w:firstRowLastColumn="0" w:lastRowFirstColumn="0" w:lastRowLastColumn="0"/>
            <w:tcW w:w="498" w:type="dxa"/>
            <w:noWrap/>
            <w:hideMark/>
          </w:tcPr>
          <w:p w:rsidR="00ED45A7" w:rsidRPr="001E5B01" w:rsidRDefault="00ED45A7" w:rsidP="00730035">
            <w:pPr>
              <w:autoSpaceDE/>
              <w:autoSpaceDN/>
              <w:adjustRightInd/>
              <w:jc w:val="left"/>
              <w:outlineLvl w:val="9"/>
              <w:rPr>
                <w:rFonts w:ascii="Calibri" w:eastAsia="Times New Roman" w:hAnsi="Calibri"/>
                <w:sz w:val="22"/>
                <w:szCs w:val="24"/>
              </w:rPr>
            </w:pPr>
            <w:r w:rsidRPr="001E5B01">
              <w:rPr>
                <w:rFonts w:ascii="Calibri" w:eastAsia="Times New Roman" w:hAnsi="Calibri"/>
                <w:sz w:val="22"/>
                <w:szCs w:val="24"/>
              </w:rPr>
              <w:t> </w:t>
            </w:r>
          </w:p>
        </w:tc>
        <w:tc>
          <w:tcPr>
            <w:tcW w:w="1950" w:type="dxa"/>
            <w:noWrap/>
            <w:hideMark/>
          </w:tcPr>
          <w:p w:rsidR="00ED45A7" w:rsidRPr="001E5B01" w:rsidRDefault="00DA60C5"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4"/>
              </w:rPr>
            </w:pPr>
            <w:r w:rsidRPr="001E5B01">
              <w:rPr>
                <w:rFonts w:ascii="Calibri" w:eastAsia="Times New Roman" w:hAnsi="Calibri"/>
                <w:bCs w:val="0"/>
                <w:sz w:val="22"/>
                <w:szCs w:val="24"/>
              </w:rPr>
              <w:t>Gjithsej</w:t>
            </w:r>
            <w:r w:rsidR="00ED45A7" w:rsidRPr="001E5B01">
              <w:rPr>
                <w:rFonts w:ascii="Calibri" w:eastAsia="Times New Roman" w:hAnsi="Calibri"/>
                <w:bCs w:val="0"/>
                <w:sz w:val="22"/>
                <w:szCs w:val="24"/>
              </w:rPr>
              <w:t>:</w:t>
            </w:r>
          </w:p>
        </w:tc>
        <w:tc>
          <w:tcPr>
            <w:tcW w:w="2070" w:type="dxa"/>
            <w:noWrap/>
            <w:hideMark/>
          </w:tcPr>
          <w:p w:rsidR="00ED45A7" w:rsidRPr="001E5B01" w:rsidRDefault="00ED45A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4"/>
              </w:rPr>
            </w:pPr>
            <w:r w:rsidRPr="001E5B01">
              <w:rPr>
                <w:rFonts w:ascii="Calibri" w:eastAsia="Times New Roman" w:hAnsi="Calibri"/>
                <w:bCs w:val="0"/>
                <w:sz w:val="22"/>
                <w:szCs w:val="24"/>
              </w:rPr>
              <w:t>120</w:t>
            </w:r>
          </w:p>
        </w:tc>
      </w:tr>
    </w:tbl>
    <w:p w:rsidR="00ED45A7" w:rsidRPr="003F7B7D" w:rsidRDefault="00ED45A7" w:rsidP="006338E6">
      <w:pPr>
        <w:autoSpaceDE/>
        <w:autoSpaceDN/>
        <w:adjustRightInd/>
        <w:jc w:val="both"/>
        <w:outlineLvl w:val="9"/>
        <w:rPr>
          <w:rFonts w:eastAsia="Times New Roman"/>
          <w:b w:val="0"/>
          <w:bCs w:val="0"/>
          <w:color w:val="FF0000"/>
          <w:sz w:val="24"/>
          <w:szCs w:val="24"/>
        </w:rPr>
      </w:pPr>
    </w:p>
    <w:p w:rsidR="00376436" w:rsidRPr="003F7B7D" w:rsidRDefault="00376436" w:rsidP="006338E6">
      <w:pPr>
        <w:autoSpaceDE/>
        <w:autoSpaceDN/>
        <w:adjustRightInd/>
        <w:jc w:val="both"/>
        <w:outlineLvl w:val="9"/>
        <w:rPr>
          <w:rFonts w:eastAsia="Times New Roman"/>
          <w:b w:val="0"/>
          <w:bCs w:val="0"/>
          <w:color w:val="FF0000"/>
          <w:sz w:val="24"/>
          <w:szCs w:val="24"/>
        </w:rPr>
      </w:pPr>
    </w:p>
    <w:p w:rsidR="00167B5E" w:rsidRPr="003F7B7D" w:rsidRDefault="00426794" w:rsidP="00ED45A7">
      <w:pPr>
        <w:autoSpaceDE/>
        <w:autoSpaceDN/>
        <w:adjustRightInd/>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5369824" cy="3675430"/>
            <wp:effectExtent l="18282" t="12188" r="10664" b="6812"/>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7B5E" w:rsidRPr="003F7B7D" w:rsidRDefault="00167B5E" w:rsidP="006338E6">
      <w:pPr>
        <w:autoSpaceDE/>
        <w:autoSpaceDN/>
        <w:adjustRightInd/>
        <w:jc w:val="both"/>
        <w:outlineLvl w:val="9"/>
        <w:rPr>
          <w:rFonts w:eastAsia="Times New Roman"/>
          <w:b w:val="0"/>
          <w:bCs w:val="0"/>
          <w:color w:val="FF0000"/>
          <w:sz w:val="24"/>
          <w:szCs w:val="24"/>
        </w:rPr>
      </w:pPr>
    </w:p>
    <w:p w:rsidR="00CC2693" w:rsidRDefault="00CC2693" w:rsidP="006338E6">
      <w:pPr>
        <w:autoSpaceDE/>
        <w:autoSpaceDN/>
        <w:adjustRightInd/>
        <w:jc w:val="both"/>
        <w:outlineLvl w:val="9"/>
        <w:rPr>
          <w:rFonts w:eastAsia="Times New Roman"/>
          <w:bCs w:val="0"/>
          <w:color w:val="FF0000"/>
          <w:sz w:val="24"/>
          <w:szCs w:val="24"/>
        </w:rPr>
      </w:pPr>
    </w:p>
    <w:p w:rsidR="00167B5E" w:rsidRPr="003F7B7D" w:rsidRDefault="008340E2" w:rsidP="006338E6">
      <w:pPr>
        <w:autoSpaceDE/>
        <w:autoSpaceDN/>
        <w:adjustRightInd/>
        <w:jc w:val="both"/>
        <w:outlineLvl w:val="9"/>
        <w:rPr>
          <w:rFonts w:eastAsia="Times New Roman"/>
          <w:bCs w:val="0"/>
          <w:sz w:val="24"/>
          <w:szCs w:val="24"/>
        </w:rPr>
      </w:pPr>
      <w:r w:rsidRPr="003F7B7D">
        <w:rPr>
          <w:rFonts w:eastAsia="Times New Roman"/>
          <w:bCs w:val="0"/>
          <w:sz w:val="24"/>
          <w:szCs w:val="24"/>
        </w:rPr>
        <w:t xml:space="preserve">Përbërja e grupeve parlamentare në fillim dhe në fund të Legjislaturës </w:t>
      </w:r>
      <w:r w:rsidR="007B2C83" w:rsidRPr="003F7B7D">
        <w:rPr>
          <w:rFonts w:eastAsia="Times New Roman"/>
          <w:bCs w:val="0"/>
          <w:sz w:val="24"/>
          <w:szCs w:val="24"/>
        </w:rPr>
        <w:t>V</w:t>
      </w:r>
      <w:r w:rsidR="00CC2693">
        <w:rPr>
          <w:rStyle w:val="FootnoteReference"/>
          <w:rFonts w:eastAsia="Times New Roman"/>
          <w:bCs w:val="0"/>
          <w:sz w:val="24"/>
          <w:szCs w:val="24"/>
        </w:rPr>
        <w:footnoteReference w:id="7"/>
      </w:r>
      <w:r w:rsidRPr="003F7B7D">
        <w:rPr>
          <w:rFonts w:eastAsia="Times New Roman"/>
          <w:bCs w:val="0"/>
          <w:sz w:val="24"/>
          <w:szCs w:val="24"/>
        </w:rPr>
        <w:t>:</w:t>
      </w:r>
    </w:p>
    <w:p w:rsidR="00107072" w:rsidRPr="003F7B7D" w:rsidRDefault="00107072" w:rsidP="006338E6">
      <w:pPr>
        <w:autoSpaceDE/>
        <w:autoSpaceDN/>
        <w:adjustRightInd/>
        <w:jc w:val="both"/>
        <w:outlineLvl w:val="9"/>
        <w:rPr>
          <w:rFonts w:eastAsia="Times New Roman"/>
          <w:b w:val="0"/>
          <w:bCs w:val="0"/>
          <w:color w:val="FF0000"/>
          <w:sz w:val="24"/>
          <w:szCs w:val="24"/>
        </w:rPr>
      </w:pPr>
    </w:p>
    <w:tbl>
      <w:tblPr>
        <w:tblStyle w:val="MediumGrid3-Accent5"/>
        <w:tblW w:w="3469" w:type="pct"/>
        <w:tblLook w:val="06A0" w:firstRow="1" w:lastRow="0" w:firstColumn="1" w:lastColumn="0" w:noHBand="1" w:noVBand="1"/>
      </w:tblPr>
      <w:tblGrid>
        <w:gridCol w:w="684"/>
        <w:gridCol w:w="1890"/>
        <w:gridCol w:w="1762"/>
        <w:gridCol w:w="1683"/>
      </w:tblGrid>
      <w:tr w:rsidR="008340E2" w:rsidRPr="005E7D49" w:rsidTr="00D219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p>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Nr.</w:t>
            </w:r>
          </w:p>
        </w:tc>
        <w:tc>
          <w:tcPr>
            <w:tcW w:w="1570" w:type="pct"/>
            <w:noWrap/>
            <w:hideMark/>
          </w:tcPr>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p>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5E7D49">
              <w:rPr>
                <w:rFonts w:ascii="Calibri" w:eastAsia="Times New Roman" w:hAnsi="Calibri"/>
                <w:sz w:val="22"/>
                <w:szCs w:val="22"/>
              </w:rPr>
              <w:t>Grupi parlamentar</w:t>
            </w:r>
          </w:p>
        </w:tc>
        <w:tc>
          <w:tcPr>
            <w:tcW w:w="1464" w:type="pct"/>
            <w:noWrap/>
            <w:hideMark/>
          </w:tcPr>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p>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5E7D49">
              <w:rPr>
                <w:rFonts w:ascii="Calibri" w:eastAsia="Times New Roman" w:hAnsi="Calibri"/>
                <w:sz w:val="22"/>
                <w:szCs w:val="22"/>
              </w:rPr>
              <w:t>Fillimi i mandatit</w:t>
            </w:r>
          </w:p>
        </w:tc>
        <w:tc>
          <w:tcPr>
            <w:tcW w:w="1398" w:type="pct"/>
            <w:noWrap/>
            <w:hideMark/>
          </w:tcPr>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p>
          <w:p w:rsidR="008340E2" w:rsidRPr="005E7D49" w:rsidRDefault="008340E2" w:rsidP="00730035">
            <w:pPr>
              <w:autoSpaceDE/>
              <w:autoSpaceDN/>
              <w:adjustRightInd/>
              <w:jc w:val="left"/>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5E7D49">
              <w:rPr>
                <w:rFonts w:ascii="Calibri" w:eastAsia="Times New Roman" w:hAnsi="Calibri"/>
                <w:sz w:val="22"/>
                <w:szCs w:val="22"/>
              </w:rPr>
              <w:t xml:space="preserve">Fundi i mandatit </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1</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GP i PDK-së</w:t>
            </w:r>
          </w:p>
        </w:tc>
        <w:tc>
          <w:tcPr>
            <w:tcW w:w="1464"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3</w:t>
            </w:r>
            <w:r w:rsidR="007B2C83" w:rsidRPr="005E7D49">
              <w:rPr>
                <w:rFonts w:ascii="Calibri" w:eastAsia="Times New Roman" w:hAnsi="Calibri"/>
                <w:b w:val="0"/>
                <w:bCs w:val="0"/>
                <w:sz w:val="22"/>
                <w:szCs w:val="22"/>
              </w:rPr>
              <w:t>5</w:t>
            </w:r>
          </w:p>
        </w:tc>
        <w:tc>
          <w:tcPr>
            <w:tcW w:w="1398"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3</w:t>
            </w:r>
            <w:r w:rsidR="007B2C83" w:rsidRPr="005E7D49">
              <w:rPr>
                <w:rFonts w:ascii="Calibri" w:eastAsia="Times New Roman" w:hAnsi="Calibri"/>
                <w:b w:val="0"/>
                <w:bCs w:val="0"/>
                <w:sz w:val="22"/>
                <w:szCs w:val="22"/>
              </w:rPr>
              <w:t>6</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2</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GP i LDK-së</w:t>
            </w:r>
          </w:p>
        </w:tc>
        <w:tc>
          <w:tcPr>
            <w:tcW w:w="1464"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30</w:t>
            </w:r>
          </w:p>
        </w:tc>
        <w:tc>
          <w:tcPr>
            <w:tcW w:w="1398"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3</w:t>
            </w:r>
            <w:r w:rsidR="007B2C83" w:rsidRPr="005E7D49">
              <w:rPr>
                <w:rFonts w:ascii="Calibri" w:eastAsia="Times New Roman" w:hAnsi="Calibri"/>
                <w:b w:val="0"/>
                <w:bCs w:val="0"/>
                <w:sz w:val="22"/>
                <w:szCs w:val="22"/>
              </w:rPr>
              <w:t>3</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3</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GP i VV-së</w:t>
            </w:r>
          </w:p>
        </w:tc>
        <w:tc>
          <w:tcPr>
            <w:tcW w:w="1464"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1</w:t>
            </w:r>
            <w:r w:rsidR="007B2C83" w:rsidRPr="005E7D49">
              <w:rPr>
                <w:rFonts w:ascii="Calibri" w:eastAsia="Times New Roman" w:hAnsi="Calibri"/>
                <w:b w:val="0"/>
                <w:bCs w:val="0"/>
                <w:sz w:val="22"/>
                <w:szCs w:val="22"/>
              </w:rPr>
              <w:t>6</w:t>
            </w:r>
          </w:p>
        </w:tc>
        <w:tc>
          <w:tcPr>
            <w:tcW w:w="1398"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1</w:t>
            </w:r>
            <w:r w:rsidR="007B2C83" w:rsidRPr="005E7D49">
              <w:rPr>
                <w:rFonts w:ascii="Calibri" w:eastAsia="Times New Roman" w:hAnsi="Calibri"/>
                <w:b w:val="0"/>
                <w:bCs w:val="0"/>
                <w:sz w:val="22"/>
                <w:szCs w:val="22"/>
              </w:rPr>
              <w:t>6</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4</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GP i AAK-së</w:t>
            </w:r>
          </w:p>
        </w:tc>
        <w:tc>
          <w:tcPr>
            <w:tcW w:w="1464"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11</w:t>
            </w:r>
          </w:p>
        </w:tc>
        <w:tc>
          <w:tcPr>
            <w:tcW w:w="1398"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8</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5</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 xml:space="preserve">GP i </w:t>
            </w:r>
            <w:r w:rsidR="007B2C83" w:rsidRPr="005E7D49">
              <w:rPr>
                <w:rFonts w:ascii="Calibri" w:eastAsia="Times New Roman" w:hAnsi="Calibri"/>
                <w:b w:val="0"/>
                <w:bCs w:val="0"/>
                <w:sz w:val="22"/>
                <w:szCs w:val="22"/>
              </w:rPr>
              <w:t>LS</w:t>
            </w:r>
            <w:r w:rsidRPr="005E7D49">
              <w:rPr>
                <w:rFonts w:ascii="Calibri" w:eastAsia="Times New Roman" w:hAnsi="Calibri"/>
                <w:b w:val="0"/>
                <w:bCs w:val="0"/>
                <w:sz w:val="22"/>
                <w:szCs w:val="22"/>
              </w:rPr>
              <w:t>-së</w:t>
            </w:r>
          </w:p>
        </w:tc>
        <w:tc>
          <w:tcPr>
            <w:tcW w:w="1464"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10</w:t>
            </w:r>
          </w:p>
        </w:tc>
        <w:tc>
          <w:tcPr>
            <w:tcW w:w="1398"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11</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6</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 xml:space="preserve">GP i </w:t>
            </w:r>
            <w:r w:rsidR="007B2C83" w:rsidRPr="005E7D49">
              <w:rPr>
                <w:rFonts w:ascii="Calibri" w:eastAsia="Times New Roman" w:hAnsi="Calibri"/>
                <w:b w:val="0"/>
                <w:bCs w:val="0"/>
                <w:sz w:val="22"/>
                <w:szCs w:val="22"/>
              </w:rPr>
              <w:t>NISMA</w:t>
            </w:r>
            <w:r w:rsidRPr="005E7D49">
              <w:rPr>
                <w:rFonts w:ascii="Calibri" w:eastAsia="Times New Roman" w:hAnsi="Calibri"/>
                <w:b w:val="0"/>
                <w:bCs w:val="0"/>
                <w:sz w:val="22"/>
                <w:szCs w:val="22"/>
              </w:rPr>
              <w:t>-s</w:t>
            </w:r>
          </w:p>
        </w:tc>
        <w:tc>
          <w:tcPr>
            <w:tcW w:w="1464"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6</w:t>
            </w:r>
          </w:p>
        </w:tc>
        <w:tc>
          <w:tcPr>
            <w:tcW w:w="1398"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6</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7</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GP 6+</w:t>
            </w:r>
          </w:p>
        </w:tc>
        <w:tc>
          <w:tcPr>
            <w:tcW w:w="1464"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6</w:t>
            </w:r>
          </w:p>
        </w:tc>
        <w:tc>
          <w:tcPr>
            <w:tcW w:w="1398"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6</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 </w:t>
            </w:r>
            <w:r w:rsidR="0059013E">
              <w:rPr>
                <w:rFonts w:ascii="Calibri" w:eastAsia="Times New Roman" w:hAnsi="Calibri"/>
                <w:sz w:val="22"/>
                <w:szCs w:val="22"/>
              </w:rPr>
              <w:t>8</w:t>
            </w:r>
          </w:p>
        </w:tc>
        <w:tc>
          <w:tcPr>
            <w:tcW w:w="1570" w:type="pct"/>
            <w:noWrap/>
            <w:hideMark/>
          </w:tcPr>
          <w:p w:rsidR="008340E2" w:rsidRPr="005E7D49" w:rsidRDefault="008340E2"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Pa grup</w:t>
            </w:r>
          </w:p>
        </w:tc>
        <w:tc>
          <w:tcPr>
            <w:tcW w:w="1464"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6</w:t>
            </w:r>
          </w:p>
        </w:tc>
        <w:tc>
          <w:tcPr>
            <w:tcW w:w="1398" w:type="pct"/>
            <w:noWrap/>
            <w:hideMark/>
          </w:tcPr>
          <w:p w:rsidR="008340E2" w:rsidRPr="005E7D49" w:rsidRDefault="007B2C83"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2"/>
                <w:szCs w:val="22"/>
              </w:rPr>
            </w:pPr>
            <w:r w:rsidRPr="005E7D49">
              <w:rPr>
                <w:rFonts w:ascii="Calibri" w:eastAsia="Times New Roman" w:hAnsi="Calibri"/>
                <w:b w:val="0"/>
                <w:bCs w:val="0"/>
                <w:sz w:val="22"/>
                <w:szCs w:val="22"/>
              </w:rPr>
              <w:t>4</w:t>
            </w:r>
          </w:p>
        </w:tc>
      </w:tr>
      <w:tr w:rsidR="008340E2" w:rsidRPr="005E7D49" w:rsidTr="00D2192B">
        <w:trPr>
          <w:trHeight w:val="300"/>
        </w:trPr>
        <w:tc>
          <w:tcPr>
            <w:cnfStyle w:val="001000000000" w:firstRow="0" w:lastRow="0" w:firstColumn="1" w:lastColumn="0" w:oddVBand="0" w:evenVBand="0" w:oddHBand="0" w:evenHBand="0" w:firstRowFirstColumn="0" w:firstRowLastColumn="0" w:lastRowFirstColumn="0" w:lastRowLastColumn="0"/>
            <w:tcW w:w="568" w:type="pct"/>
            <w:noWrap/>
            <w:hideMark/>
          </w:tcPr>
          <w:p w:rsidR="008340E2" w:rsidRPr="005E7D49" w:rsidRDefault="008340E2" w:rsidP="00730035">
            <w:pPr>
              <w:autoSpaceDE/>
              <w:autoSpaceDN/>
              <w:adjustRightInd/>
              <w:jc w:val="left"/>
              <w:outlineLvl w:val="9"/>
              <w:rPr>
                <w:rFonts w:ascii="Calibri" w:eastAsia="Times New Roman" w:hAnsi="Calibri"/>
                <w:sz w:val="22"/>
                <w:szCs w:val="22"/>
              </w:rPr>
            </w:pPr>
            <w:r w:rsidRPr="005E7D49">
              <w:rPr>
                <w:rFonts w:ascii="Calibri" w:eastAsia="Times New Roman" w:hAnsi="Calibri"/>
                <w:sz w:val="22"/>
                <w:szCs w:val="22"/>
              </w:rPr>
              <w:t> </w:t>
            </w:r>
          </w:p>
        </w:tc>
        <w:tc>
          <w:tcPr>
            <w:tcW w:w="1570" w:type="pct"/>
            <w:noWrap/>
            <w:hideMark/>
          </w:tcPr>
          <w:p w:rsidR="008340E2" w:rsidRPr="005E7D49" w:rsidRDefault="00DA60C5" w:rsidP="00730035">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2"/>
              </w:rPr>
            </w:pPr>
            <w:r w:rsidRPr="005E7D49">
              <w:rPr>
                <w:rFonts w:ascii="Calibri" w:eastAsia="Times New Roman" w:hAnsi="Calibri"/>
                <w:bCs w:val="0"/>
                <w:sz w:val="22"/>
                <w:szCs w:val="22"/>
              </w:rPr>
              <w:t>Gjithsej</w:t>
            </w:r>
          </w:p>
        </w:tc>
        <w:tc>
          <w:tcPr>
            <w:tcW w:w="1464"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2"/>
              </w:rPr>
            </w:pPr>
            <w:r w:rsidRPr="005E7D49">
              <w:rPr>
                <w:rFonts w:ascii="Calibri" w:eastAsia="Times New Roman" w:hAnsi="Calibri"/>
                <w:bCs w:val="0"/>
                <w:sz w:val="22"/>
                <w:szCs w:val="22"/>
              </w:rPr>
              <w:t>120</w:t>
            </w:r>
          </w:p>
        </w:tc>
        <w:tc>
          <w:tcPr>
            <w:tcW w:w="1398" w:type="pct"/>
            <w:noWrap/>
            <w:hideMark/>
          </w:tcPr>
          <w:p w:rsidR="008340E2" w:rsidRPr="005E7D49" w:rsidRDefault="008340E2" w:rsidP="00730035">
            <w:pPr>
              <w:autoSpaceDE/>
              <w:autoSpaceDN/>
              <w:adjustRightInd/>
              <w:jc w:val="right"/>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sz w:val="22"/>
                <w:szCs w:val="22"/>
              </w:rPr>
            </w:pPr>
            <w:r w:rsidRPr="005E7D49">
              <w:rPr>
                <w:rFonts w:ascii="Calibri" w:eastAsia="Times New Roman" w:hAnsi="Calibri"/>
                <w:bCs w:val="0"/>
                <w:sz w:val="22"/>
                <w:szCs w:val="22"/>
              </w:rPr>
              <w:t>120</w:t>
            </w:r>
          </w:p>
        </w:tc>
      </w:tr>
    </w:tbl>
    <w:p w:rsidR="00851053" w:rsidRPr="003F7B7D" w:rsidRDefault="00426794" w:rsidP="0059013E">
      <w:pPr>
        <w:keepNext/>
        <w:tabs>
          <w:tab w:val="left" w:pos="680"/>
        </w:tabs>
        <w:autoSpaceDE/>
        <w:autoSpaceDN/>
        <w:adjustRightInd/>
        <w:spacing w:before="240" w:after="60"/>
        <w:outlineLvl w:val="1"/>
        <w:rPr>
          <w:rFonts w:eastAsia="Times New Roman"/>
          <w:bCs w:val="0"/>
          <w:color w:val="FF0000"/>
          <w:sz w:val="24"/>
          <w:szCs w:val="24"/>
        </w:rPr>
      </w:pPr>
      <w:r>
        <w:rPr>
          <w:rFonts w:eastAsia="Times New Roman"/>
          <w:noProof/>
          <w:color w:val="FF0000"/>
          <w:sz w:val="24"/>
          <w:szCs w:val="24"/>
          <w:lang w:val="en-US"/>
        </w:rPr>
        <w:lastRenderedPageBreak/>
        <w:drawing>
          <wp:inline distT="0" distB="0" distL="0" distR="0">
            <wp:extent cx="5010150" cy="2571750"/>
            <wp:effectExtent l="0" t="0" r="0"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20EF" w:rsidRPr="003F7B7D" w:rsidRDefault="00B320EF" w:rsidP="00B320EF">
      <w:pPr>
        <w:keepNext/>
        <w:tabs>
          <w:tab w:val="left" w:pos="680"/>
        </w:tabs>
        <w:autoSpaceDE/>
        <w:autoSpaceDN/>
        <w:adjustRightInd/>
        <w:spacing w:before="240" w:after="60"/>
        <w:jc w:val="both"/>
        <w:outlineLvl w:val="1"/>
        <w:rPr>
          <w:rFonts w:eastAsia="Times New Roman"/>
          <w:bCs w:val="0"/>
          <w:sz w:val="24"/>
          <w:szCs w:val="24"/>
        </w:rPr>
      </w:pPr>
      <w:r w:rsidRPr="003F7B7D">
        <w:rPr>
          <w:rFonts w:eastAsia="Times New Roman"/>
          <w:bCs w:val="0"/>
          <w:sz w:val="24"/>
          <w:szCs w:val="24"/>
        </w:rPr>
        <w:t>Struktura e deputetëve sipas gjinisë</w:t>
      </w:r>
    </w:p>
    <w:p w:rsidR="00B320EF" w:rsidRPr="003F7B7D" w:rsidRDefault="00B320EF" w:rsidP="00650356">
      <w:pPr>
        <w:jc w:val="both"/>
        <w:outlineLvl w:val="9"/>
        <w:rPr>
          <w:rFonts w:eastAsia="Times New Roman"/>
          <w:b w:val="0"/>
          <w:bCs w:val="0"/>
          <w:sz w:val="24"/>
          <w:szCs w:val="24"/>
        </w:rPr>
      </w:pPr>
      <w:r w:rsidRPr="003F7B7D">
        <w:rPr>
          <w:rFonts w:eastAsia="Times New Roman"/>
          <w:b w:val="0"/>
          <w:bCs w:val="0"/>
          <w:sz w:val="24"/>
          <w:szCs w:val="24"/>
        </w:rPr>
        <w:t>Përbërja e Kuvendit të Kosovës do të respektojë parimet e barazisë gjinore që janë të pranuara në pajtim me parimet ndërkombëtare. Struktura e deputetëve të Kuvendit të Kosovës sipas gjinisë është:</w:t>
      </w:r>
    </w:p>
    <w:p w:rsidR="00B320EF" w:rsidRPr="003F7B7D" w:rsidRDefault="00B320EF" w:rsidP="00B320EF">
      <w:pPr>
        <w:autoSpaceDE/>
        <w:autoSpaceDN/>
        <w:adjustRightInd/>
        <w:jc w:val="both"/>
        <w:outlineLvl w:val="9"/>
        <w:rPr>
          <w:rFonts w:eastAsia="Times New Roman"/>
          <w:b w:val="0"/>
          <w:bCs w:val="0"/>
          <w:sz w:val="24"/>
          <w:szCs w:val="24"/>
        </w:rPr>
      </w:pPr>
    </w:p>
    <w:p w:rsidR="00B320EF" w:rsidRPr="003F7B7D" w:rsidRDefault="00E873BA" w:rsidP="00B320EF">
      <w:pPr>
        <w:autoSpaceDE/>
        <w:autoSpaceDN/>
        <w:adjustRightInd/>
        <w:ind w:firstLine="720"/>
        <w:jc w:val="both"/>
        <w:outlineLvl w:val="9"/>
        <w:rPr>
          <w:rFonts w:eastAsia="Times New Roman"/>
          <w:b w:val="0"/>
          <w:bCs w:val="0"/>
          <w:sz w:val="24"/>
          <w:szCs w:val="24"/>
        </w:rPr>
      </w:pPr>
      <w:r w:rsidRPr="003F7B7D">
        <w:rPr>
          <w:rFonts w:eastAsia="Times New Roman"/>
          <w:bCs w:val="0"/>
          <w:sz w:val="24"/>
          <w:szCs w:val="24"/>
        </w:rPr>
        <w:t>Meshkuj</w:t>
      </w:r>
      <w:r w:rsidRPr="003F7B7D">
        <w:rPr>
          <w:rFonts w:eastAsia="Times New Roman"/>
          <w:b w:val="0"/>
          <w:bCs w:val="0"/>
          <w:sz w:val="24"/>
          <w:szCs w:val="24"/>
        </w:rPr>
        <w:t xml:space="preserve">: </w:t>
      </w:r>
      <w:r w:rsidR="00FA2AE1" w:rsidRPr="003F7B7D">
        <w:rPr>
          <w:rFonts w:eastAsia="Times New Roman"/>
          <w:b w:val="0"/>
          <w:bCs w:val="0"/>
          <w:sz w:val="24"/>
          <w:szCs w:val="24"/>
        </w:rPr>
        <w:tab/>
      </w:r>
      <w:r w:rsidRPr="003F7B7D">
        <w:rPr>
          <w:rFonts w:eastAsia="Times New Roman"/>
          <w:b w:val="0"/>
          <w:bCs w:val="0"/>
          <w:sz w:val="24"/>
          <w:szCs w:val="24"/>
        </w:rPr>
        <w:t>8</w:t>
      </w:r>
      <w:r w:rsidR="0019363F" w:rsidRPr="003F7B7D">
        <w:rPr>
          <w:rFonts w:eastAsia="Times New Roman"/>
          <w:b w:val="0"/>
          <w:bCs w:val="0"/>
          <w:sz w:val="24"/>
          <w:szCs w:val="24"/>
        </w:rPr>
        <w:t>1</w:t>
      </w:r>
      <w:r w:rsidR="00DA60C5" w:rsidRPr="003F7B7D">
        <w:rPr>
          <w:rFonts w:eastAsia="Times New Roman"/>
          <w:b w:val="0"/>
          <w:bCs w:val="0"/>
          <w:sz w:val="24"/>
          <w:szCs w:val="24"/>
        </w:rPr>
        <w:t xml:space="preserve"> deputetë ose </w:t>
      </w:r>
      <w:r w:rsidR="00B320EF" w:rsidRPr="003F7B7D">
        <w:rPr>
          <w:rFonts w:eastAsia="Times New Roman"/>
          <w:b w:val="0"/>
          <w:bCs w:val="0"/>
          <w:sz w:val="24"/>
          <w:szCs w:val="24"/>
        </w:rPr>
        <w:t xml:space="preserve"> 6</w:t>
      </w:r>
      <w:r w:rsidRPr="003F7B7D">
        <w:rPr>
          <w:rFonts w:eastAsia="Times New Roman"/>
          <w:b w:val="0"/>
          <w:bCs w:val="0"/>
          <w:sz w:val="24"/>
          <w:szCs w:val="24"/>
        </w:rPr>
        <w:t>7</w:t>
      </w:r>
      <w:r w:rsidR="00B320EF" w:rsidRPr="003F7B7D">
        <w:rPr>
          <w:rFonts w:eastAsia="Times New Roman"/>
          <w:b w:val="0"/>
          <w:bCs w:val="0"/>
          <w:sz w:val="24"/>
          <w:szCs w:val="24"/>
        </w:rPr>
        <w:t xml:space="preserve"> % dhe</w:t>
      </w:r>
    </w:p>
    <w:p w:rsidR="00B320EF" w:rsidRPr="003F7B7D" w:rsidRDefault="00E873BA" w:rsidP="00B320EF">
      <w:pPr>
        <w:autoSpaceDE/>
        <w:autoSpaceDN/>
        <w:adjustRightInd/>
        <w:ind w:firstLine="720"/>
        <w:jc w:val="both"/>
        <w:outlineLvl w:val="9"/>
        <w:rPr>
          <w:rFonts w:eastAsia="Times New Roman"/>
          <w:b w:val="0"/>
          <w:bCs w:val="0"/>
          <w:sz w:val="24"/>
          <w:szCs w:val="24"/>
        </w:rPr>
      </w:pPr>
      <w:r w:rsidRPr="003F7B7D">
        <w:rPr>
          <w:rFonts w:eastAsia="Times New Roman"/>
          <w:bCs w:val="0"/>
          <w:sz w:val="24"/>
          <w:szCs w:val="24"/>
        </w:rPr>
        <w:t>Femra</w:t>
      </w:r>
      <w:r w:rsidRPr="003F7B7D">
        <w:rPr>
          <w:rFonts w:eastAsia="Times New Roman"/>
          <w:b w:val="0"/>
          <w:bCs w:val="0"/>
          <w:sz w:val="24"/>
          <w:szCs w:val="24"/>
        </w:rPr>
        <w:t xml:space="preserve">: </w:t>
      </w:r>
      <w:r w:rsidR="00FA2AE1" w:rsidRPr="003F7B7D">
        <w:rPr>
          <w:rFonts w:eastAsia="Times New Roman"/>
          <w:b w:val="0"/>
          <w:bCs w:val="0"/>
          <w:sz w:val="24"/>
          <w:szCs w:val="24"/>
        </w:rPr>
        <w:tab/>
      </w:r>
      <w:r w:rsidR="0019363F" w:rsidRPr="003F7B7D">
        <w:rPr>
          <w:rFonts w:eastAsia="Times New Roman"/>
          <w:b w:val="0"/>
          <w:bCs w:val="0"/>
          <w:sz w:val="24"/>
          <w:szCs w:val="24"/>
        </w:rPr>
        <w:t>39</w:t>
      </w:r>
      <w:r w:rsidR="00B320EF" w:rsidRPr="003F7B7D">
        <w:rPr>
          <w:rFonts w:eastAsia="Times New Roman"/>
          <w:b w:val="0"/>
          <w:bCs w:val="0"/>
          <w:sz w:val="24"/>
          <w:szCs w:val="24"/>
        </w:rPr>
        <w:t xml:space="preserve"> deputete</w:t>
      </w:r>
      <w:r w:rsidR="00DA60C5" w:rsidRPr="003F7B7D">
        <w:rPr>
          <w:rFonts w:eastAsia="Times New Roman"/>
          <w:b w:val="0"/>
          <w:bCs w:val="0"/>
          <w:sz w:val="24"/>
          <w:szCs w:val="24"/>
        </w:rPr>
        <w:t xml:space="preserve"> ose </w:t>
      </w:r>
      <w:r w:rsidR="00B320EF" w:rsidRPr="003F7B7D">
        <w:rPr>
          <w:rFonts w:eastAsia="Times New Roman"/>
          <w:b w:val="0"/>
          <w:bCs w:val="0"/>
          <w:sz w:val="24"/>
          <w:szCs w:val="24"/>
        </w:rPr>
        <w:t xml:space="preserve"> 3</w:t>
      </w:r>
      <w:r w:rsidRPr="003F7B7D">
        <w:rPr>
          <w:rFonts w:eastAsia="Times New Roman"/>
          <w:b w:val="0"/>
          <w:bCs w:val="0"/>
          <w:sz w:val="24"/>
          <w:szCs w:val="24"/>
        </w:rPr>
        <w:t>3</w:t>
      </w:r>
      <w:r w:rsidR="00B320EF" w:rsidRPr="003F7B7D">
        <w:rPr>
          <w:rFonts w:eastAsia="Times New Roman"/>
          <w:b w:val="0"/>
          <w:bCs w:val="0"/>
          <w:sz w:val="24"/>
          <w:szCs w:val="24"/>
        </w:rPr>
        <w:t xml:space="preserve"> %.</w:t>
      </w:r>
    </w:p>
    <w:p w:rsidR="00B320EF" w:rsidRPr="003F7B7D" w:rsidRDefault="00B320EF" w:rsidP="00B320EF">
      <w:pPr>
        <w:autoSpaceDE/>
        <w:autoSpaceDN/>
        <w:adjustRightInd/>
        <w:jc w:val="left"/>
        <w:outlineLvl w:val="9"/>
        <w:rPr>
          <w:rFonts w:eastAsia="Times New Roman"/>
          <w:b w:val="0"/>
          <w:bCs w:val="0"/>
          <w:color w:val="FF0000"/>
          <w:sz w:val="24"/>
          <w:szCs w:val="24"/>
        </w:rPr>
      </w:pPr>
    </w:p>
    <w:p w:rsidR="00B320EF" w:rsidRPr="003F7B7D" w:rsidRDefault="00426794" w:rsidP="00B320EF">
      <w:pPr>
        <w:autoSpaceDE/>
        <w:autoSpaceDN/>
        <w:adjustRightInd/>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3867150" cy="2143125"/>
            <wp:effectExtent l="38100" t="38100" r="76200" b="66675"/>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873BA" w:rsidRPr="003F7B7D">
        <w:rPr>
          <w:rFonts w:eastAsia="Times New Roman"/>
          <w:b w:val="0"/>
          <w:bCs w:val="0"/>
          <w:color w:val="FF0000"/>
          <w:sz w:val="24"/>
          <w:szCs w:val="24"/>
        </w:rPr>
        <w:t xml:space="preserve"> </w:t>
      </w:r>
    </w:p>
    <w:p w:rsidR="00F941E9" w:rsidRPr="003F7B7D" w:rsidRDefault="00F941E9" w:rsidP="004F0AEC">
      <w:pPr>
        <w:autoSpaceDE/>
        <w:autoSpaceDN/>
        <w:adjustRightInd/>
        <w:outlineLvl w:val="9"/>
        <w:rPr>
          <w:rFonts w:eastAsia="Times New Roman"/>
          <w:bCs w:val="0"/>
          <w:color w:val="FF0000"/>
          <w:sz w:val="24"/>
          <w:szCs w:val="24"/>
        </w:rPr>
      </w:pPr>
    </w:p>
    <w:p w:rsidR="00984EEE" w:rsidRPr="003F7B7D" w:rsidRDefault="00984EEE" w:rsidP="00984EEE">
      <w:pPr>
        <w:autoSpaceDE/>
        <w:autoSpaceDN/>
        <w:adjustRightInd/>
        <w:outlineLvl w:val="9"/>
        <w:rPr>
          <w:rFonts w:eastAsia="MS Mincho"/>
          <w:bCs w:val="0"/>
          <w:sz w:val="24"/>
          <w:szCs w:val="24"/>
        </w:rPr>
      </w:pPr>
      <w:r w:rsidRPr="003F7B7D">
        <w:rPr>
          <w:rFonts w:eastAsia="MS Mincho"/>
          <w:bCs w:val="0"/>
          <w:sz w:val="24"/>
          <w:szCs w:val="24"/>
        </w:rPr>
        <w:t>Konstituimi i Legjislaturës  V të Kuvendit dhe zgjedhja e organeve dhe trupave punues</w:t>
      </w:r>
    </w:p>
    <w:p w:rsidR="00984EEE" w:rsidRPr="003F7B7D" w:rsidRDefault="00984EEE" w:rsidP="00984EEE">
      <w:pPr>
        <w:autoSpaceDE/>
        <w:autoSpaceDN/>
        <w:adjustRightInd/>
        <w:ind w:left="720"/>
        <w:jc w:val="both"/>
        <w:outlineLvl w:val="9"/>
        <w:rPr>
          <w:rFonts w:eastAsia="MS Mincho"/>
          <w:b w:val="0"/>
          <w:bCs w:val="0"/>
          <w:sz w:val="24"/>
          <w:szCs w:val="24"/>
          <w:u w:val="single"/>
        </w:rPr>
      </w:pPr>
    </w:p>
    <w:p w:rsidR="00984EEE" w:rsidRPr="003F7B7D" w:rsidRDefault="00984EEE" w:rsidP="00154200">
      <w:pPr>
        <w:pStyle w:val="ListParagraph"/>
        <w:numPr>
          <w:ilvl w:val="0"/>
          <w:numId w:val="22"/>
        </w:numPr>
        <w:jc w:val="both"/>
        <w:rPr>
          <w:rFonts w:eastAsia="MS Mincho"/>
        </w:rPr>
      </w:pPr>
      <w:r w:rsidRPr="003F7B7D">
        <w:rPr>
          <w:rFonts w:eastAsia="MS Mincho"/>
        </w:rPr>
        <w:t xml:space="preserve">Legjislatura  V, </w:t>
      </w:r>
      <w:r w:rsidR="00D66CFD" w:rsidRPr="003F7B7D">
        <w:rPr>
          <w:rFonts w:eastAsia="MS Mincho"/>
        </w:rPr>
        <w:t xml:space="preserve">është konstituuar më 8 dhjetor </w:t>
      </w:r>
      <w:r w:rsidRPr="003F7B7D">
        <w:rPr>
          <w:rFonts w:eastAsia="MS Mincho"/>
        </w:rPr>
        <w:t xml:space="preserve">2014; </w:t>
      </w:r>
    </w:p>
    <w:p w:rsidR="00984EEE" w:rsidRPr="003F7B7D" w:rsidRDefault="00984EEE" w:rsidP="00154200">
      <w:pPr>
        <w:pStyle w:val="ListParagraph"/>
        <w:numPr>
          <w:ilvl w:val="0"/>
          <w:numId w:val="22"/>
        </w:numPr>
        <w:jc w:val="both"/>
        <w:rPr>
          <w:rFonts w:eastAsia="MS Mincho"/>
        </w:rPr>
      </w:pPr>
      <w:r w:rsidRPr="003F7B7D">
        <w:rPr>
          <w:rFonts w:eastAsia="MS Mincho"/>
        </w:rPr>
        <w:t xml:space="preserve">Zgjedhja e </w:t>
      </w:r>
      <w:r w:rsidR="009B59CB" w:rsidRPr="003F7B7D">
        <w:rPr>
          <w:rFonts w:eastAsia="MS Mincho"/>
        </w:rPr>
        <w:t>K</w:t>
      </w:r>
      <w:r w:rsidRPr="003F7B7D">
        <w:rPr>
          <w:rFonts w:eastAsia="MS Mincho"/>
        </w:rPr>
        <w:t>ryetarit dhe nënkryet</w:t>
      </w:r>
      <w:r w:rsidR="00D66CFD" w:rsidRPr="003F7B7D">
        <w:rPr>
          <w:rFonts w:eastAsia="MS Mincho"/>
        </w:rPr>
        <w:t>arëve të Kuvendit</w:t>
      </w:r>
      <w:r w:rsidR="00DA60C5" w:rsidRPr="003F7B7D">
        <w:rPr>
          <w:rFonts w:eastAsia="MS Mincho"/>
        </w:rPr>
        <w:t xml:space="preserve">, </w:t>
      </w:r>
      <w:r w:rsidR="0059013E">
        <w:rPr>
          <w:rFonts w:eastAsia="MS Mincho"/>
        </w:rPr>
        <w:t xml:space="preserve">është bere </w:t>
      </w:r>
      <w:r w:rsidR="00D66CFD" w:rsidRPr="003F7B7D">
        <w:rPr>
          <w:rFonts w:eastAsia="MS Mincho"/>
        </w:rPr>
        <w:t>m</w:t>
      </w:r>
      <w:r w:rsidR="00DA60C5" w:rsidRPr="003F7B7D">
        <w:rPr>
          <w:rFonts w:eastAsia="MS Mincho"/>
        </w:rPr>
        <w:t>ë</w:t>
      </w:r>
      <w:r w:rsidR="00D66CFD" w:rsidRPr="003F7B7D">
        <w:rPr>
          <w:rFonts w:eastAsia="MS Mincho"/>
        </w:rPr>
        <w:t xml:space="preserve"> 8 dhjetor </w:t>
      </w:r>
      <w:r w:rsidRPr="003F7B7D">
        <w:rPr>
          <w:rFonts w:eastAsia="MS Mincho"/>
        </w:rPr>
        <w:t>2014;</w:t>
      </w:r>
    </w:p>
    <w:p w:rsidR="00984EEE" w:rsidRPr="003F7B7D" w:rsidRDefault="00984EEE" w:rsidP="00154200">
      <w:pPr>
        <w:pStyle w:val="ListParagraph"/>
        <w:numPr>
          <w:ilvl w:val="0"/>
          <w:numId w:val="22"/>
        </w:numPr>
        <w:jc w:val="both"/>
        <w:rPr>
          <w:rFonts w:eastAsia="MS Mincho"/>
        </w:rPr>
      </w:pPr>
      <w:r w:rsidRPr="003F7B7D">
        <w:rPr>
          <w:rFonts w:eastAsia="MS Mincho"/>
        </w:rPr>
        <w:t xml:space="preserve">Qeveria e Republikës së Kosovës është </w:t>
      </w:r>
      <w:r w:rsidR="00D66CFD" w:rsidRPr="003F7B7D">
        <w:rPr>
          <w:rFonts w:eastAsia="MS Mincho"/>
        </w:rPr>
        <w:t xml:space="preserve">zgjedhur më  9 dhjetor </w:t>
      </w:r>
      <w:r w:rsidRPr="003F7B7D">
        <w:rPr>
          <w:rFonts w:eastAsia="MS Mincho"/>
        </w:rPr>
        <w:t>2014;</w:t>
      </w:r>
    </w:p>
    <w:p w:rsidR="00984EEE" w:rsidRPr="003F7B7D" w:rsidRDefault="00984EEE" w:rsidP="00154200">
      <w:pPr>
        <w:pStyle w:val="ListParagraph"/>
        <w:numPr>
          <w:ilvl w:val="0"/>
          <w:numId w:val="22"/>
        </w:numPr>
        <w:jc w:val="both"/>
        <w:rPr>
          <w:rFonts w:eastAsia="MS Mincho"/>
        </w:rPr>
      </w:pPr>
      <w:r w:rsidRPr="003F7B7D">
        <w:rPr>
          <w:rFonts w:eastAsia="MS Mincho"/>
        </w:rPr>
        <w:t>Komisionet</w:t>
      </w:r>
      <w:r w:rsidR="0059013E">
        <w:rPr>
          <w:rFonts w:eastAsia="MS Mincho"/>
        </w:rPr>
        <w:t xml:space="preserve"> Parlamentare:</w:t>
      </w:r>
      <w:r w:rsidR="00DA60C5" w:rsidRPr="003F7B7D">
        <w:rPr>
          <w:rFonts w:eastAsia="MS Mincho"/>
        </w:rPr>
        <w:t xml:space="preserve"> 14 </w:t>
      </w:r>
      <w:r w:rsidRPr="003F7B7D">
        <w:rPr>
          <w:rFonts w:eastAsia="MS Mincho"/>
        </w:rPr>
        <w:t>komisio</w:t>
      </w:r>
      <w:r w:rsidR="0059013E">
        <w:rPr>
          <w:rFonts w:eastAsia="MS Mincho"/>
        </w:rPr>
        <w:t>ne</w:t>
      </w:r>
      <w:r w:rsidR="00D66CFD" w:rsidRPr="003F7B7D">
        <w:rPr>
          <w:rFonts w:eastAsia="MS Mincho"/>
        </w:rPr>
        <w:t xml:space="preserve"> janë formuar më 18 dhjetor </w:t>
      </w:r>
      <w:r w:rsidRPr="003F7B7D">
        <w:rPr>
          <w:rFonts w:eastAsia="MS Mincho"/>
        </w:rPr>
        <w:t>2014;</w:t>
      </w:r>
    </w:p>
    <w:p w:rsidR="00984EEE" w:rsidRPr="003F7B7D" w:rsidRDefault="00984EEE" w:rsidP="00154200">
      <w:pPr>
        <w:pStyle w:val="ListParagraph"/>
        <w:numPr>
          <w:ilvl w:val="0"/>
          <w:numId w:val="22"/>
        </w:numPr>
        <w:jc w:val="both"/>
        <w:rPr>
          <w:rFonts w:eastAsia="MS Mincho"/>
        </w:rPr>
      </w:pPr>
      <w:r w:rsidRPr="003F7B7D">
        <w:rPr>
          <w:rFonts w:eastAsia="MS Mincho"/>
        </w:rPr>
        <w:t>Presidenti i Republikës së Kosovës është zgjedhur më 26 shkurt 2016;</w:t>
      </w:r>
    </w:p>
    <w:p w:rsidR="00984EEE" w:rsidRPr="003F7B7D" w:rsidRDefault="00984EEE" w:rsidP="00154200">
      <w:pPr>
        <w:pStyle w:val="ListParagraph"/>
        <w:numPr>
          <w:ilvl w:val="0"/>
          <w:numId w:val="22"/>
        </w:numPr>
        <w:jc w:val="both"/>
        <w:rPr>
          <w:rFonts w:eastAsia="MS Mincho"/>
        </w:rPr>
      </w:pPr>
      <w:r w:rsidRPr="003F7B7D">
        <w:rPr>
          <w:rFonts w:eastAsia="MS Mincho"/>
        </w:rPr>
        <w:t>Komisioni Parlamentar për Stabilizim Asociim, është formuar më 18 mars 2016</w:t>
      </w:r>
      <w:r w:rsidR="00D66CFD" w:rsidRPr="003F7B7D">
        <w:rPr>
          <w:rFonts w:eastAsia="MS Mincho"/>
        </w:rPr>
        <w:t>.</w:t>
      </w:r>
    </w:p>
    <w:p w:rsidR="00984EEE" w:rsidRPr="003F7B7D" w:rsidRDefault="00984EEE" w:rsidP="00984EEE">
      <w:pPr>
        <w:tabs>
          <w:tab w:val="center" w:pos="4320"/>
        </w:tabs>
        <w:autoSpaceDE/>
        <w:autoSpaceDN/>
        <w:adjustRightInd/>
        <w:ind w:left="360"/>
        <w:jc w:val="left"/>
        <w:outlineLvl w:val="9"/>
        <w:rPr>
          <w:rFonts w:eastAsia="MS Mincho"/>
          <w:bCs w:val="0"/>
          <w:sz w:val="24"/>
          <w:szCs w:val="24"/>
        </w:rPr>
      </w:pPr>
    </w:p>
    <w:p w:rsidR="007823E0" w:rsidRPr="003F7B7D" w:rsidRDefault="007823E0" w:rsidP="004F0AEC">
      <w:pPr>
        <w:autoSpaceDE/>
        <w:autoSpaceDN/>
        <w:adjustRightInd/>
        <w:outlineLvl w:val="9"/>
        <w:rPr>
          <w:rFonts w:eastAsia="Times New Roman"/>
          <w:bCs w:val="0"/>
          <w:color w:val="FF0000"/>
          <w:sz w:val="24"/>
          <w:szCs w:val="24"/>
        </w:rPr>
      </w:pPr>
    </w:p>
    <w:p w:rsidR="00B320EF" w:rsidRPr="003F7B7D" w:rsidRDefault="00B320EF" w:rsidP="004F0AEC">
      <w:pPr>
        <w:autoSpaceDE/>
        <w:autoSpaceDN/>
        <w:adjustRightInd/>
        <w:outlineLvl w:val="9"/>
        <w:rPr>
          <w:rFonts w:eastAsia="Times New Roman"/>
          <w:bCs w:val="0"/>
          <w:sz w:val="24"/>
          <w:szCs w:val="24"/>
        </w:rPr>
      </w:pPr>
      <w:r w:rsidRPr="003F7B7D">
        <w:rPr>
          <w:rFonts w:eastAsia="Times New Roman"/>
          <w:bCs w:val="0"/>
          <w:sz w:val="24"/>
          <w:szCs w:val="24"/>
        </w:rPr>
        <w:t>SEANCAT E KUVENDIT</w:t>
      </w:r>
    </w:p>
    <w:p w:rsidR="004F0AEC" w:rsidRPr="003F7B7D" w:rsidRDefault="004F0AEC" w:rsidP="004F0AEC">
      <w:pPr>
        <w:autoSpaceDE/>
        <w:autoSpaceDN/>
        <w:adjustRightInd/>
        <w:outlineLvl w:val="9"/>
        <w:rPr>
          <w:rFonts w:eastAsia="Times New Roman"/>
          <w:bCs w:val="0"/>
          <w:sz w:val="24"/>
          <w:szCs w:val="24"/>
        </w:rPr>
      </w:pPr>
    </w:p>
    <w:p w:rsidR="00364F0B" w:rsidRPr="003F7B7D" w:rsidRDefault="00364F0B" w:rsidP="00FA2AE1">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Kuvendi i zhvillon punimet vjetore në dy sesione, në sesionin pranveror dhe në sesionin vjeshtor:</w:t>
      </w:r>
    </w:p>
    <w:p w:rsidR="004F0AEC" w:rsidRPr="003F7B7D" w:rsidRDefault="004F0AEC" w:rsidP="00364F0B">
      <w:pPr>
        <w:autoSpaceDE/>
        <w:autoSpaceDN/>
        <w:adjustRightInd/>
        <w:jc w:val="left"/>
        <w:outlineLvl w:val="9"/>
        <w:rPr>
          <w:rFonts w:eastAsia="Times New Roman"/>
          <w:b w:val="0"/>
          <w:bCs w:val="0"/>
          <w:sz w:val="24"/>
          <w:szCs w:val="24"/>
        </w:rPr>
      </w:pPr>
    </w:p>
    <w:p w:rsidR="00364F0B" w:rsidRPr="003F7B7D" w:rsidRDefault="00364F0B" w:rsidP="00154200">
      <w:pPr>
        <w:pStyle w:val="ListParagraph"/>
        <w:numPr>
          <w:ilvl w:val="0"/>
          <w:numId w:val="10"/>
        </w:numPr>
        <w:jc w:val="both"/>
      </w:pPr>
      <w:r w:rsidRPr="003F7B7D">
        <w:rPr>
          <w:b/>
        </w:rPr>
        <w:t>Sesioni pranveror</w:t>
      </w:r>
      <w:r w:rsidRPr="003F7B7D">
        <w:t xml:space="preserve"> i punimeve të Kuvendit fillon të hënën e tretë të muajit janar; </w:t>
      </w:r>
    </w:p>
    <w:p w:rsidR="00364F0B" w:rsidRPr="003F7B7D" w:rsidRDefault="00364F0B" w:rsidP="00154200">
      <w:pPr>
        <w:pStyle w:val="ListParagraph"/>
        <w:numPr>
          <w:ilvl w:val="0"/>
          <w:numId w:val="10"/>
        </w:numPr>
      </w:pPr>
      <w:r w:rsidRPr="003F7B7D">
        <w:rPr>
          <w:b/>
        </w:rPr>
        <w:t>Sesioni vjeshtor</w:t>
      </w:r>
      <w:r w:rsidRPr="003F7B7D">
        <w:t xml:space="preserve"> fillon të hënën e dytë të muajit shtator. </w:t>
      </w:r>
    </w:p>
    <w:p w:rsidR="00B320EF" w:rsidRPr="003F7B7D" w:rsidRDefault="00B320EF" w:rsidP="002E3E38">
      <w:pPr>
        <w:keepNext/>
        <w:tabs>
          <w:tab w:val="left" w:pos="0"/>
        </w:tabs>
        <w:autoSpaceDE/>
        <w:autoSpaceDN/>
        <w:adjustRightInd/>
        <w:spacing w:before="240" w:after="60"/>
        <w:jc w:val="both"/>
        <w:outlineLvl w:val="1"/>
        <w:rPr>
          <w:rFonts w:eastAsia="Times New Roman"/>
          <w:b w:val="0"/>
          <w:bCs w:val="0"/>
          <w:sz w:val="24"/>
          <w:szCs w:val="24"/>
        </w:rPr>
      </w:pPr>
      <w:r w:rsidRPr="003F7B7D">
        <w:rPr>
          <w:rFonts w:eastAsia="Times New Roman"/>
          <w:bCs w:val="0"/>
          <w:sz w:val="24"/>
          <w:szCs w:val="24"/>
        </w:rPr>
        <w:t>Seanca e Parë Konstituive</w:t>
      </w:r>
      <w:r w:rsidRPr="003F7B7D">
        <w:rPr>
          <w:rFonts w:eastAsia="Times New Roman"/>
          <w:b w:val="0"/>
          <w:bCs w:val="0"/>
          <w:sz w:val="24"/>
          <w:szCs w:val="24"/>
        </w:rPr>
        <w:t xml:space="preserve"> </w:t>
      </w:r>
      <w:r w:rsidRPr="003F7B7D">
        <w:rPr>
          <w:rFonts w:eastAsia="Times New Roman"/>
          <w:bCs w:val="0"/>
          <w:sz w:val="24"/>
          <w:szCs w:val="24"/>
        </w:rPr>
        <w:t>e Kuvendit</w:t>
      </w:r>
      <w:r w:rsidRPr="003F7B7D">
        <w:rPr>
          <w:rFonts w:eastAsia="Times New Roman"/>
          <w:b w:val="0"/>
          <w:bCs w:val="0"/>
          <w:sz w:val="24"/>
          <w:szCs w:val="24"/>
        </w:rPr>
        <w:t xml:space="preserve"> është mbajtur me </w:t>
      </w:r>
      <w:r w:rsidR="00947AC7" w:rsidRPr="003F7B7D">
        <w:rPr>
          <w:rFonts w:eastAsia="Times New Roman"/>
          <w:b w:val="0"/>
          <w:bCs w:val="0"/>
          <w:sz w:val="24"/>
          <w:szCs w:val="24"/>
        </w:rPr>
        <w:t>8 dhjetor 2014</w:t>
      </w:r>
      <w:r w:rsidRPr="003F7B7D">
        <w:rPr>
          <w:rFonts w:eastAsia="Times New Roman"/>
          <w:b w:val="0"/>
          <w:bCs w:val="0"/>
          <w:sz w:val="24"/>
          <w:szCs w:val="24"/>
        </w:rPr>
        <w:t xml:space="preserve">. </w:t>
      </w:r>
    </w:p>
    <w:p w:rsidR="00F70D54" w:rsidRPr="003F7B7D" w:rsidRDefault="00F70D54" w:rsidP="00F70D54">
      <w:pPr>
        <w:rPr>
          <w:color w:val="FF0000"/>
          <w:sz w:val="24"/>
          <w:szCs w:val="24"/>
        </w:rPr>
      </w:pPr>
      <w:bookmarkStart w:id="3" w:name="_Toc1535561"/>
    </w:p>
    <w:p w:rsidR="00F723E8" w:rsidRPr="003F7B7D" w:rsidRDefault="00426794" w:rsidP="00F70D54">
      <w:pPr>
        <w:rPr>
          <w:b w:val="0"/>
          <w:i/>
          <w:color w:val="FF0000"/>
          <w:sz w:val="24"/>
          <w:szCs w:val="24"/>
        </w:rPr>
      </w:pPr>
      <w:r>
        <w:rPr>
          <w:b w:val="0"/>
          <w:i/>
          <w:noProof/>
          <w:color w:val="FF0000"/>
          <w:sz w:val="24"/>
          <w:szCs w:val="24"/>
          <w:lang w:val="en-US"/>
        </w:rPr>
        <w:drawing>
          <wp:inline distT="0" distB="0" distL="0" distR="0">
            <wp:extent cx="4980609" cy="2647950"/>
            <wp:effectExtent l="171450" t="133350" r="353391" b="304800"/>
            <wp:docPr id="10" name="Picture 1" descr="10.05.2017-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05.2017- 1.jpg"/>
                    <pic:cNvPicPr/>
                  </pic:nvPicPr>
                  <pic:blipFill>
                    <a:blip r:embed="rId18" cstate="print"/>
                    <a:stretch>
                      <a:fillRect/>
                    </a:stretch>
                  </pic:blipFill>
                  <pic:spPr>
                    <a:xfrm>
                      <a:off x="0" y="0"/>
                      <a:ext cx="4998220" cy="2657313"/>
                    </a:xfrm>
                    <a:prstGeom prst="rect">
                      <a:avLst/>
                    </a:prstGeom>
                    <a:ln>
                      <a:noFill/>
                    </a:ln>
                    <a:effectLst>
                      <a:outerShdw blurRad="292100" dist="139700" dir="2700000" algn="tl" rotWithShape="0">
                        <a:srgbClr val="333333">
                          <a:alpha val="65000"/>
                        </a:srgbClr>
                      </a:outerShdw>
                    </a:effectLst>
                  </pic:spPr>
                </pic:pic>
              </a:graphicData>
            </a:graphic>
          </wp:inline>
        </w:drawing>
      </w:r>
    </w:p>
    <w:p w:rsidR="00115377" w:rsidRPr="003F7B7D" w:rsidRDefault="00115377" w:rsidP="00115377">
      <w:pPr>
        <w:rPr>
          <w:b w:val="0"/>
          <w:i/>
          <w:sz w:val="24"/>
          <w:szCs w:val="24"/>
        </w:rPr>
      </w:pPr>
      <w:r w:rsidRPr="003F7B7D">
        <w:rPr>
          <w:b w:val="0"/>
          <w:i/>
          <w:sz w:val="24"/>
          <w:szCs w:val="24"/>
        </w:rPr>
        <w:t xml:space="preserve">Pamje nga </w:t>
      </w:r>
      <w:r w:rsidR="00DA60C5" w:rsidRPr="003F7B7D">
        <w:rPr>
          <w:b w:val="0"/>
          <w:i/>
          <w:sz w:val="24"/>
          <w:szCs w:val="24"/>
        </w:rPr>
        <w:t>një</w:t>
      </w:r>
      <w:r w:rsidRPr="003F7B7D">
        <w:rPr>
          <w:b w:val="0"/>
          <w:i/>
          <w:sz w:val="24"/>
          <w:szCs w:val="24"/>
        </w:rPr>
        <w:t xml:space="preserve"> Seancë e rregullt plenare</w:t>
      </w:r>
    </w:p>
    <w:p w:rsidR="00115377" w:rsidRPr="003F7B7D" w:rsidRDefault="00115377" w:rsidP="00F70D54">
      <w:pPr>
        <w:rPr>
          <w:b w:val="0"/>
          <w:i/>
          <w:sz w:val="24"/>
          <w:szCs w:val="24"/>
        </w:rPr>
      </w:pPr>
    </w:p>
    <w:p w:rsidR="00F53CAE" w:rsidRDefault="00F53CAE" w:rsidP="00F53CAE">
      <w:pPr>
        <w:pStyle w:val="ColorfulList-Accent11"/>
        <w:jc w:val="center"/>
        <w:rPr>
          <w:rFonts w:ascii="Times New Roman" w:hAnsi="Times New Roman"/>
          <w:b/>
          <w:sz w:val="24"/>
        </w:rPr>
      </w:pPr>
    </w:p>
    <w:p w:rsidR="00941479" w:rsidRDefault="00941479" w:rsidP="00F53CAE">
      <w:pPr>
        <w:pStyle w:val="ColorfulList-Accent11"/>
        <w:jc w:val="center"/>
        <w:rPr>
          <w:rFonts w:ascii="Times New Roman" w:hAnsi="Times New Roman"/>
          <w:b/>
          <w:sz w:val="24"/>
        </w:rPr>
      </w:pPr>
    </w:p>
    <w:p w:rsidR="00B320EF" w:rsidRPr="00F53CAE" w:rsidRDefault="00B320EF" w:rsidP="00F53CAE">
      <w:pPr>
        <w:pStyle w:val="ColorfulList-Accent11"/>
        <w:jc w:val="center"/>
        <w:rPr>
          <w:rFonts w:ascii="Times New Roman" w:hAnsi="Times New Roman"/>
          <w:b/>
          <w:bCs/>
          <w:sz w:val="24"/>
        </w:rPr>
      </w:pPr>
      <w:r w:rsidRPr="00F53CAE">
        <w:rPr>
          <w:rFonts w:ascii="Times New Roman" w:hAnsi="Times New Roman"/>
          <w:b/>
          <w:sz w:val="24"/>
        </w:rPr>
        <w:t>Projektligjet, ligjet e miratuara dhe aktet e tjera</w:t>
      </w:r>
    </w:p>
    <w:bookmarkEnd w:id="3"/>
    <w:p w:rsidR="00B320EF" w:rsidRPr="003F7B7D" w:rsidRDefault="00947AC7" w:rsidP="00947A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Kuvendi i Republikës së Kosovës, gjatë Legjislaturës </w:t>
      </w:r>
      <w:r w:rsidR="008917C2" w:rsidRPr="003F7B7D">
        <w:rPr>
          <w:rFonts w:eastAsia="Times New Roman"/>
          <w:b w:val="0"/>
          <w:bCs w:val="0"/>
          <w:sz w:val="24"/>
          <w:szCs w:val="24"/>
        </w:rPr>
        <w:t>V</w:t>
      </w:r>
      <w:r w:rsidRPr="003F7B7D">
        <w:rPr>
          <w:rFonts w:eastAsia="Times New Roman"/>
          <w:b w:val="0"/>
          <w:bCs w:val="0"/>
          <w:sz w:val="24"/>
          <w:szCs w:val="24"/>
        </w:rPr>
        <w:t xml:space="preserve"> (2014-2017), ka mbajtur 99 mbledhje plenare, në të cilat janë proceduar në Kuvend dhe janë miratuar dy amendamente në </w:t>
      </w:r>
      <w:r w:rsidR="008917C2" w:rsidRPr="003F7B7D">
        <w:rPr>
          <w:rFonts w:eastAsia="Times New Roman"/>
          <w:b w:val="0"/>
          <w:bCs w:val="0"/>
          <w:sz w:val="24"/>
          <w:szCs w:val="24"/>
        </w:rPr>
        <w:t>Kushtetutën e Republikës së Kos</w:t>
      </w:r>
      <w:r w:rsidRPr="003F7B7D">
        <w:rPr>
          <w:rFonts w:eastAsia="Times New Roman"/>
          <w:b w:val="0"/>
          <w:bCs w:val="0"/>
          <w:sz w:val="24"/>
          <w:szCs w:val="24"/>
        </w:rPr>
        <w:t>ovës (amendamenti nr</w:t>
      </w:r>
      <w:r w:rsidR="00941479">
        <w:rPr>
          <w:rFonts w:eastAsia="Times New Roman"/>
          <w:b w:val="0"/>
          <w:bCs w:val="0"/>
          <w:sz w:val="24"/>
          <w:szCs w:val="24"/>
        </w:rPr>
        <w:t>.</w:t>
      </w:r>
      <w:r w:rsidRPr="003F7B7D">
        <w:rPr>
          <w:rFonts w:eastAsia="Times New Roman"/>
          <w:b w:val="0"/>
          <w:bCs w:val="0"/>
          <w:sz w:val="24"/>
          <w:szCs w:val="24"/>
        </w:rPr>
        <w:t xml:space="preserve"> 24 dhe amendamenti nr. 25), 162 Projektligje, ndërsa janë miratuar 115 Ligje, prej tyre 25 Marrëveshje Ndërkombëtare të Ratifikuara me Ligj; 10 Projektligje i ka tërhequr Qeveria, 6 Projektligje nuk i ka miratuar Kuvendi, 2 Projektligje i janë kthyer Qeverisë nga Kuvendi, janë parashtruar 580 pyetje parlamentare, janë mbajtur 8 Interpelanca, si dhe 15 debate parlamentare.</w:t>
      </w:r>
    </w:p>
    <w:p w:rsidR="004726FD" w:rsidRPr="003F7B7D" w:rsidRDefault="004726FD" w:rsidP="00947AC7">
      <w:pPr>
        <w:autoSpaceDE/>
        <w:autoSpaceDN/>
        <w:adjustRightInd/>
        <w:jc w:val="both"/>
        <w:outlineLvl w:val="9"/>
        <w:rPr>
          <w:rFonts w:eastAsia="Times New Roman"/>
          <w:b w:val="0"/>
          <w:bCs w:val="0"/>
          <w:sz w:val="24"/>
          <w:szCs w:val="24"/>
        </w:rPr>
      </w:pPr>
    </w:p>
    <w:p w:rsidR="00941479" w:rsidRDefault="00941479" w:rsidP="00947AC7">
      <w:pPr>
        <w:autoSpaceDE/>
        <w:autoSpaceDN/>
        <w:adjustRightInd/>
        <w:jc w:val="both"/>
        <w:outlineLvl w:val="9"/>
        <w:rPr>
          <w:rFonts w:eastAsia="MS Mincho"/>
          <w:bCs w:val="0"/>
          <w:sz w:val="24"/>
          <w:szCs w:val="24"/>
        </w:rPr>
      </w:pPr>
    </w:p>
    <w:p w:rsidR="00941479" w:rsidRDefault="00941479" w:rsidP="00947AC7">
      <w:pPr>
        <w:autoSpaceDE/>
        <w:autoSpaceDN/>
        <w:adjustRightInd/>
        <w:jc w:val="both"/>
        <w:outlineLvl w:val="9"/>
        <w:rPr>
          <w:rFonts w:eastAsia="MS Mincho"/>
          <w:bCs w:val="0"/>
          <w:sz w:val="24"/>
          <w:szCs w:val="24"/>
        </w:rPr>
      </w:pPr>
    </w:p>
    <w:p w:rsidR="00947AC7" w:rsidRPr="003F7B7D" w:rsidRDefault="00947AC7" w:rsidP="00947AC7">
      <w:pPr>
        <w:autoSpaceDE/>
        <w:autoSpaceDN/>
        <w:adjustRightInd/>
        <w:jc w:val="both"/>
        <w:outlineLvl w:val="9"/>
        <w:rPr>
          <w:rFonts w:eastAsia="MS Mincho"/>
          <w:b w:val="0"/>
          <w:bCs w:val="0"/>
          <w:sz w:val="24"/>
          <w:szCs w:val="24"/>
        </w:rPr>
      </w:pPr>
      <w:r w:rsidRPr="003F7B7D">
        <w:rPr>
          <w:rFonts w:eastAsia="MS Mincho"/>
          <w:bCs w:val="0"/>
          <w:sz w:val="24"/>
          <w:szCs w:val="24"/>
        </w:rPr>
        <w:lastRenderedPageBreak/>
        <w:t>Aktivitetet e Kryesisë dhe të Seancës Plenare gjatë Legjislaturës</w:t>
      </w:r>
      <w:r w:rsidR="008917C2" w:rsidRPr="003F7B7D">
        <w:rPr>
          <w:rFonts w:eastAsia="MS Mincho"/>
          <w:bCs w:val="0"/>
          <w:sz w:val="24"/>
          <w:szCs w:val="24"/>
        </w:rPr>
        <w:t xml:space="preserve"> V</w:t>
      </w:r>
      <w:r w:rsidRPr="003F7B7D">
        <w:rPr>
          <w:rFonts w:eastAsia="MS Mincho"/>
          <w:bCs w:val="0"/>
          <w:sz w:val="24"/>
          <w:szCs w:val="24"/>
        </w:rPr>
        <w:t xml:space="preserve"> në formë tabel</w:t>
      </w:r>
      <w:r w:rsidR="008917C2" w:rsidRPr="003F7B7D">
        <w:rPr>
          <w:rFonts w:eastAsia="MS Mincho"/>
          <w:bCs w:val="0"/>
          <w:sz w:val="24"/>
          <w:szCs w:val="24"/>
        </w:rPr>
        <w:t>o</w:t>
      </w:r>
      <w:r w:rsidRPr="003F7B7D">
        <w:rPr>
          <w:rFonts w:eastAsia="MS Mincho"/>
          <w:bCs w:val="0"/>
          <w:sz w:val="24"/>
          <w:szCs w:val="24"/>
        </w:rPr>
        <w:t>re</w:t>
      </w:r>
      <w:r w:rsidRPr="003F7B7D">
        <w:rPr>
          <w:rFonts w:eastAsia="MS Mincho"/>
          <w:b w:val="0"/>
          <w:bCs w:val="0"/>
          <w:sz w:val="24"/>
          <w:szCs w:val="24"/>
        </w:rPr>
        <w:t>:</w:t>
      </w:r>
    </w:p>
    <w:p w:rsidR="00947AC7" w:rsidRPr="003F7B7D" w:rsidRDefault="00947AC7" w:rsidP="00947AC7">
      <w:pPr>
        <w:autoSpaceDE/>
        <w:autoSpaceDN/>
        <w:adjustRightInd/>
        <w:jc w:val="both"/>
        <w:outlineLvl w:val="9"/>
        <w:rPr>
          <w:rFonts w:eastAsia="MS Mincho"/>
          <w:b w:val="0"/>
          <w:bCs w:val="0"/>
          <w:color w:val="FF0000"/>
          <w:sz w:val="24"/>
          <w:szCs w:val="24"/>
        </w:rPr>
      </w:pPr>
    </w:p>
    <w:tbl>
      <w:tblPr>
        <w:tblStyle w:val="MediumGrid3-Accent5"/>
        <w:tblW w:w="0" w:type="auto"/>
        <w:jc w:val="center"/>
        <w:tblLook w:val="06A0" w:firstRow="1" w:lastRow="0" w:firstColumn="1" w:lastColumn="0" w:noHBand="1" w:noVBand="1"/>
      </w:tblPr>
      <w:tblGrid>
        <w:gridCol w:w="1729"/>
        <w:gridCol w:w="1390"/>
        <w:gridCol w:w="1490"/>
        <w:gridCol w:w="1318"/>
        <w:gridCol w:w="1232"/>
        <w:gridCol w:w="1517"/>
      </w:tblGrid>
      <w:tr w:rsidR="00947AC7" w:rsidRPr="00FF14D4" w:rsidTr="009414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Pr>
          <w:p w:rsidR="004726FD" w:rsidRPr="00D2192B" w:rsidRDefault="004726FD" w:rsidP="00FF14D4">
            <w:pPr>
              <w:autoSpaceDE/>
              <w:autoSpaceDN/>
              <w:adjustRightInd/>
              <w:outlineLvl w:val="9"/>
              <w:rPr>
                <w:rFonts w:eastAsia="MS Mincho"/>
                <w:sz w:val="20"/>
                <w:szCs w:val="20"/>
              </w:rPr>
            </w:pPr>
          </w:p>
          <w:p w:rsidR="00947AC7" w:rsidRPr="00D2192B" w:rsidRDefault="004726FD" w:rsidP="00FF14D4">
            <w:pPr>
              <w:autoSpaceDE/>
              <w:autoSpaceDN/>
              <w:adjustRightInd/>
              <w:outlineLvl w:val="9"/>
              <w:rPr>
                <w:rFonts w:eastAsia="MS Mincho"/>
                <w:color w:val="FF0000"/>
                <w:sz w:val="20"/>
                <w:szCs w:val="20"/>
              </w:rPr>
            </w:pPr>
            <w:r w:rsidRPr="00D2192B">
              <w:rPr>
                <w:rFonts w:eastAsia="MS Mincho"/>
                <w:sz w:val="20"/>
                <w:szCs w:val="20"/>
              </w:rPr>
              <w:t>Aktiviteti:</w:t>
            </w:r>
          </w:p>
        </w:tc>
        <w:tc>
          <w:tcPr>
            <w:tcW w:w="1426" w:type="dxa"/>
          </w:tcPr>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D2192B">
              <w:rPr>
                <w:rFonts w:eastAsia="MS Mincho"/>
                <w:sz w:val="20"/>
                <w:szCs w:val="20"/>
              </w:rPr>
              <w:t>2014</w:t>
            </w:r>
          </w:p>
        </w:tc>
        <w:tc>
          <w:tcPr>
            <w:tcW w:w="1530" w:type="dxa"/>
          </w:tcPr>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D2192B">
              <w:rPr>
                <w:rFonts w:eastAsia="MS Mincho"/>
                <w:sz w:val="20"/>
                <w:szCs w:val="20"/>
              </w:rPr>
              <w:t>2015</w:t>
            </w:r>
          </w:p>
        </w:tc>
        <w:tc>
          <w:tcPr>
            <w:tcW w:w="1350" w:type="dxa"/>
          </w:tcPr>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D2192B">
              <w:rPr>
                <w:rFonts w:eastAsia="MS Mincho"/>
                <w:sz w:val="20"/>
                <w:szCs w:val="20"/>
              </w:rPr>
              <w:t>2016</w:t>
            </w:r>
          </w:p>
        </w:tc>
        <w:tc>
          <w:tcPr>
            <w:tcW w:w="1260" w:type="dxa"/>
          </w:tcPr>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D2192B">
              <w:rPr>
                <w:rFonts w:eastAsia="MS Mincho"/>
                <w:sz w:val="20"/>
                <w:szCs w:val="20"/>
              </w:rPr>
              <w:t>2017</w:t>
            </w:r>
          </w:p>
        </w:tc>
        <w:tc>
          <w:tcPr>
            <w:tcW w:w="1548" w:type="dxa"/>
          </w:tcPr>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D2192B">
              <w:rPr>
                <w:rFonts w:eastAsia="MS Mincho"/>
                <w:sz w:val="20"/>
                <w:szCs w:val="20"/>
              </w:rPr>
              <w:t>Gjithsej</w:t>
            </w:r>
          </w:p>
          <w:p w:rsidR="00947AC7" w:rsidRPr="00D2192B" w:rsidRDefault="00947AC7" w:rsidP="00FF14D4">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MS Mincho"/>
                <w:sz w:val="20"/>
                <w:szCs w:val="20"/>
              </w:rPr>
            </w:pP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Seanca të rregullta Plenare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5</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49</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34</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93</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Seanca solemne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Mbledhjet e Kryesisë së Kuvendit</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5</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45</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29</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11</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90</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Vendime të seancave plenare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211</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197</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53</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471</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Vendimet  e  Kryesisë</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221</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247</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147</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617</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Përfundimet e Kryesisë</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38</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26</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23</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88</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Projektligje të proceduara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77</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61</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22</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162</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Ligje të miratuara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46</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52</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16</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90</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Pyetje parlamentare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297</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196</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77</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580</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Interpelanca</w:t>
            </w:r>
          </w:p>
          <w:p w:rsidR="00947AC7" w:rsidRPr="00FF14D4" w:rsidRDefault="00947AC7" w:rsidP="00FF14D4">
            <w:pPr>
              <w:autoSpaceDE/>
              <w:autoSpaceDN/>
              <w:adjustRightInd/>
              <w:jc w:val="left"/>
              <w:outlineLvl w:val="9"/>
              <w:rPr>
                <w:rFonts w:eastAsia="MS Mincho"/>
                <w:sz w:val="20"/>
                <w:szCs w:val="20"/>
              </w:rPr>
            </w:pP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8</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Debate parlamentare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7</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17</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Mbikëqyrje t</w:t>
            </w:r>
            <w:r w:rsidRPr="00FF14D4">
              <w:rPr>
                <w:rFonts w:ascii="Arial" w:eastAsia="MS Mincho" w:hAnsi="Arial" w:cs="Arial"/>
                <w:sz w:val="20"/>
                <w:szCs w:val="20"/>
              </w:rPr>
              <w:t>ë</w:t>
            </w:r>
            <w:r w:rsidRPr="00FF14D4">
              <w:rPr>
                <w:rFonts w:eastAsia="MS Mincho"/>
                <w:sz w:val="20"/>
                <w:szCs w:val="20"/>
              </w:rPr>
              <w:t xml:space="preserve"> implementimit t</w:t>
            </w:r>
            <w:r w:rsidRPr="00FF14D4">
              <w:rPr>
                <w:rFonts w:ascii="Arial" w:eastAsia="MS Mincho" w:hAnsi="Arial" w:cs="Arial"/>
                <w:sz w:val="20"/>
                <w:szCs w:val="20"/>
              </w:rPr>
              <w:t>ë</w:t>
            </w:r>
            <w:r w:rsidRPr="00FF14D4">
              <w:rPr>
                <w:rFonts w:eastAsia="MS Mincho"/>
                <w:sz w:val="20"/>
                <w:szCs w:val="20"/>
              </w:rPr>
              <w:t xml:space="preserve"> ligjeve</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9</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19</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Raportet e Organeve t</w:t>
            </w:r>
            <w:r w:rsidRPr="00FF14D4">
              <w:rPr>
                <w:rFonts w:ascii="Arial" w:eastAsia="MS Mincho" w:hAnsi="Arial" w:cs="Arial"/>
                <w:sz w:val="20"/>
                <w:szCs w:val="20"/>
              </w:rPr>
              <w:t>ë</w:t>
            </w:r>
            <w:r w:rsidRPr="00FF14D4">
              <w:rPr>
                <w:rFonts w:eastAsia="MS Mincho"/>
                <w:sz w:val="20"/>
                <w:szCs w:val="20"/>
              </w:rPr>
              <w:t xml:space="preserve"> Pavarura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20</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21</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p>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42</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Rezoluta të miratuara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4</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11</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Deklarata të miratuara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3</w:t>
            </w:r>
          </w:p>
        </w:tc>
      </w:tr>
      <w:tr w:rsidR="00947AC7" w:rsidRPr="00FF14D4" w:rsidTr="00691BF6">
        <w:trPr>
          <w:jc w:val="center"/>
        </w:trPr>
        <w:tc>
          <w:tcPr>
            <w:cnfStyle w:val="001000000000" w:firstRow="0" w:lastRow="0" w:firstColumn="1" w:lastColumn="0" w:oddVBand="0" w:evenVBand="0" w:oddHBand="0" w:evenHBand="0" w:firstRowFirstColumn="0" w:firstRowLastColumn="0" w:lastRowFirstColumn="0" w:lastRowLastColumn="0"/>
            <w:tcW w:w="1742" w:type="dxa"/>
          </w:tcPr>
          <w:p w:rsidR="00947AC7" w:rsidRPr="00FF14D4" w:rsidRDefault="00947AC7" w:rsidP="00FF14D4">
            <w:pPr>
              <w:autoSpaceDE/>
              <w:autoSpaceDN/>
              <w:adjustRightInd/>
              <w:jc w:val="left"/>
              <w:outlineLvl w:val="9"/>
              <w:rPr>
                <w:rFonts w:eastAsia="MS Mincho"/>
                <w:sz w:val="20"/>
                <w:szCs w:val="20"/>
              </w:rPr>
            </w:pPr>
            <w:r w:rsidRPr="00FF14D4">
              <w:rPr>
                <w:rFonts w:eastAsia="MS Mincho"/>
                <w:sz w:val="20"/>
                <w:szCs w:val="20"/>
              </w:rPr>
              <w:t>Marrëveshje Ndërkombëtare të ratifikuara</w:t>
            </w:r>
          </w:p>
        </w:tc>
        <w:tc>
          <w:tcPr>
            <w:tcW w:w="1426"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0</w:t>
            </w:r>
          </w:p>
        </w:tc>
        <w:tc>
          <w:tcPr>
            <w:tcW w:w="153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6</w:t>
            </w:r>
          </w:p>
        </w:tc>
        <w:tc>
          <w:tcPr>
            <w:tcW w:w="135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11</w:t>
            </w:r>
          </w:p>
        </w:tc>
        <w:tc>
          <w:tcPr>
            <w:tcW w:w="1260"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8</w:t>
            </w:r>
          </w:p>
        </w:tc>
        <w:tc>
          <w:tcPr>
            <w:tcW w:w="1548" w:type="dxa"/>
            <w:vAlign w:val="center"/>
          </w:tcPr>
          <w:p w:rsidR="00947AC7" w:rsidRPr="00FF14D4" w:rsidRDefault="00947AC7" w:rsidP="00691BF6">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MS Mincho"/>
                <w:b w:val="0"/>
                <w:bCs w:val="0"/>
                <w:sz w:val="20"/>
                <w:szCs w:val="20"/>
              </w:rPr>
            </w:pPr>
            <w:r w:rsidRPr="00FF14D4">
              <w:rPr>
                <w:rFonts w:eastAsia="MS Mincho"/>
                <w:b w:val="0"/>
                <w:bCs w:val="0"/>
                <w:sz w:val="20"/>
                <w:szCs w:val="20"/>
              </w:rPr>
              <w:t>25</w:t>
            </w:r>
          </w:p>
        </w:tc>
      </w:tr>
    </w:tbl>
    <w:p w:rsidR="00947AC7" w:rsidRPr="003F7B7D" w:rsidRDefault="00947AC7" w:rsidP="00947AC7">
      <w:pPr>
        <w:autoSpaceDE/>
        <w:autoSpaceDN/>
        <w:adjustRightInd/>
        <w:jc w:val="both"/>
        <w:outlineLvl w:val="9"/>
        <w:rPr>
          <w:rFonts w:eastAsia="MS Mincho"/>
          <w:bCs w:val="0"/>
          <w:sz w:val="24"/>
          <w:szCs w:val="24"/>
        </w:rPr>
      </w:pPr>
    </w:p>
    <w:p w:rsidR="00947AC7" w:rsidRPr="003F7B7D" w:rsidRDefault="00947AC7" w:rsidP="00947AC7">
      <w:pPr>
        <w:autoSpaceDE/>
        <w:autoSpaceDN/>
        <w:adjustRightInd/>
        <w:jc w:val="both"/>
        <w:outlineLvl w:val="9"/>
        <w:rPr>
          <w:rFonts w:eastAsia="Times New Roman"/>
          <w:b w:val="0"/>
          <w:bCs w:val="0"/>
          <w:sz w:val="24"/>
          <w:szCs w:val="24"/>
        </w:rPr>
      </w:pPr>
    </w:p>
    <w:p w:rsidR="00B320EF" w:rsidRPr="003F7B7D" w:rsidRDefault="00B320EF" w:rsidP="00B320EF">
      <w:pPr>
        <w:autoSpaceDE/>
        <w:autoSpaceDN/>
        <w:adjustRightInd/>
        <w:jc w:val="both"/>
        <w:outlineLvl w:val="9"/>
        <w:rPr>
          <w:rFonts w:eastAsia="Times New Roman"/>
          <w:bCs w:val="0"/>
          <w:sz w:val="24"/>
          <w:szCs w:val="24"/>
        </w:rPr>
      </w:pPr>
      <w:r w:rsidRPr="003F7B7D">
        <w:rPr>
          <w:rFonts w:eastAsia="Times New Roman"/>
          <w:bCs w:val="0"/>
          <w:sz w:val="24"/>
          <w:szCs w:val="24"/>
        </w:rPr>
        <w:t>a. Lista e ligjeve të miratuara në Kuven</w:t>
      </w:r>
      <w:r w:rsidR="008917C2" w:rsidRPr="003F7B7D">
        <w:rPr>
          <w:rFonts w:eastAsia="Times New Roman"/>
          <w:bCs w:val="0"/>
          <w:sz w:val="24"/>
          <w:szCs w:val="24"/>
        </w:rPr>
        <w:t>din e Kosovës në Legjislaturën V</w:t>
      </w:r>
      <w:r w:rsidRPr="003F7B7D">
        <w:rPr>
          <w:rFonts w:eastAsia="Times New Roman"/>
          <w:bCs w:val="0"/>
          <w:sz w:val="24"/>
          <w:szCs w:val="24"/>
        </w:rPr>
        <w:t>:</w:t>
      </w:r>
    </w:p>
    <w:p w:rsidR="00F001D7" w:rsidRPr="003F7B7D" w:rsidRDefault="00F001D7" w:rsidP="00B320EF">
      <w:pPr>
        <w:autoSpaceDE/>
        <w:autoSpaceDN/>
        <w:adjustRightInd/>
        <w:jc w:val="both"/>
        <w:outlineLvl w:val="9"/>
        <w:rPr>
          <w:rFonts w:eastAsia="Times New Roman"/>
          <w:bCs w:val="0"/>
          <w:sz w:val="24"/>
          <w:szCs w:val="24"/>
        </w:rPr>
      </w:pPr>
    </w:p>
    <w:p w:rsidR="00F001D7" w:rsidRPr="003F7B7D" w:rsidRDefault="00F001D7" w:rsidP="00F001D7">
      <w:pPr>
        <w:ind w:firstLine="720"/>
        <w:jc w:val="left"/>
        <w:rPr>
          <w:sz w:val="24"/>
          <w:szCs w:val="24"/>
        </w:rPr>
      </w:pPr>
      <w:r w:rsidRPr="003F7B7D">
        <w:rPr>
          <w:sz w:val="24"/>
          <w:szCs w:val="24"/>
        </w:rPr>
        <w:t>Viti</w:t>
      </w:r>
      <w:r w:rsidR="008917C2" w:rsidRPr="003F7B7D">
        <w:rPr>
          <w:sz w:val="24"/>
          <w:szCs w:val="24"/>
        </w:rPr>
        <w:t xml:space="preserve"> </w:t>
      </w:r>
      <w:r w:rsidRPr="003F7B7D">
        <w:rPr>
          <w:sz w:val="24"/>
          <w:szCs w:val="24"/>
        </w:rPr>
        <w:t>2014</w:t>
      </w:r>
      <w:r w:rsidR="004726FD" w:rsidRPr="003F7B7D">
        <w:rPr>
          <w:sz w:val="24"/>
          <w:szCs w:val="24"/>
        </w:rPr>
        <w:t>:</w:t>
      </w:r>
    </w:p>
    <w:p w:rsidR="00F001D7" w:rsidRPr="003F7B7D" w:rsidRDefault="00F001D7" w:rsidP="00F001D7">
      <w:pPr>
        <w:ind w:firstLine="720"/>
        <w:rPr>
          <w:b w:val="0"/>
          <w:sz w:val="24"/>
          <w:szCs w:val="24"/>
        </w:rPr>
      </w:pPr>
    </w:p>
    <w:p w:rsidR="00F001D7" w:rsidRPr="003F7B7D" w:rsidRDefault="00F001D7" w:rsidP="00154200">
      <w:pPr>
        <w:pStyle w:val="ListParagraph"/>
        <w:numPr>
          <w:ilvl w:val="0"/>
          <w:numId w:val="15"/>
        </w:numPr>
        <w:spacing w:after="160" w:line="259" w:lineRule="auto"/>
        <w:contextualSpacing/>
        <w:jc w:val="both"/>
      </w:pPr>
      <w:r w:rsidRPr="003F7B7D">
        <w:t>Ligji nr.05/L-001 për Buxhetin e Kosovës për vitin 2015.</w:t>
      </w:r>
    </w:p>
    <w:p w:rsidR="00F001D7" w:rsidRPr="003F7B7D" w:rsidRDefault="00F001D7" w:rsidP="00F001D7">
      <w:pPr>
        <w:ind w:left="720"/>
        <w:rPr>
          <w:sz w:val="24"/>
          <w:szCs w:val="24"/>
        </w:rPr>
      </w:pPr>
    </w:p>
    <w:p w:rsidR="004726FD" w:rsidRPr="003F7B7D" w:rsidRDefault="00F001D7" w:rsidP="004726FD">
      <w:pPr>
        <w:ind w:firstLine="720"/>
        <w:jc w:val="left"/>
        <w:rPr>
          <w:sz w:val="24"/>
          <w:szCs w:val="24"/>
        </w:rPr>
      </w:pPr>
      <w:r w:rsidRPr="003F7B7D">
        <w:rPr>
          <w:sz w:val="24"/>
          <w:szCs w:val="24"/>
        </w:rPr>
        <w:t>Viti 2015</w:t>
      </w:r>
      <w:r w:rsidR="004726FD" w:rsidRPr="003F7B7D">
        <w:rPr>
          <w:sz w:val="24"/>
          <w:szCs w:val="24"/>
        </w:rPr>
        <w:t>:</w:t>
      </w:r>
    </w:p>
    <w:p w:rsidR="004726FD" w:rsidRPr="003F7B7D" w:rsidRDefault="004726FD" w:rsidP="004726FD">
      <w:pPr>
        <w:ind w:firstLine="720"/>
        <w:jc w:val="left"/>
        <w:rPr>
          <w:sz w:val="24"/>
          <w:szCs w:val="24"/>
        </w:rPr>
      </w:pPr>
    </w:p>
    <w:p w:rsidR="00F001D7" w:rsidRPr="003F7B7D" w:rsidRDefault="00F001D7" w:rsidP="004726FD">
      <w:pPr>
        <w:ind w:left="900" w:hanging="720"/>
        <w:jc w:val="left"/>
        <w:rPr>
          <w:sz w:val="24"/>
          <w:szCs w:val="24"/>
        </w:rPr>
      </w:pPr>
      <w:r w:rsidRPr="003F7B7D">
        <w:rPr>
          <w:b w:val="0"/>
          <w:bCs w:val="0"/>
          <w:sz w:val="24"/>
          <w:szCs w:val="24"/>
        </w:rPr>
        <w:t xml:space="preserve">1.    </w:t>
      </w:r>
      <w:r w:rsidR="004726FD" w:rsidRPr="003F7B7D">
        <w:rPr>
          <w:b w:val="0"/>
          <w:bCs w:val="0"/>
          <w:sz w:val="24"/>
          <w:szCs w:val="24"/>
        </w:rPr>
        <w:t xml:space="preserve">  </w:t>
      </w:r>
      <w:r w:rsidRPr="003F7B7D">
        <w:rPr>
          <w:b w:val="0"/>
          <w:bCs w:val="0"/>
          <w:sz w:val="24"/>
          <w:szCs w:val="24"/>
        </w:rPr>
        <w:t>Amendamenti nr. 24 në Kushtetutën e Republikës së Kosovës,</w:t>
      </w:r>
    </w:p>
    <w:p w:rsidR="00F001D7" w:rsidRPr="003F7B7D" w:rsidRDefault="00F001D7" w:rsidP="00154200">
      <w:pPr>
        <w:pStyle w:val="ListParagraph"/>
        <w:numPr>
          <w:ilvl w:val="0"/>
          <w:numId w:val="15"/>
        </w:numPr>
        <w:spacing w:after="160" w:line="259" w:lineRule="auto"/>
        <w:contextualSpacing/>
        <w:jc w:val="both"/>
      </w:pPr>
      <w:r w:rsidRPr="003F7B7D">
        <w:t>Ligji nr.05/L-008 për ndryshimin dhe plotësimin e ligjit 04/L-035 për</w:t>
      </w:r>
    </w:p>
    <w:p w:rsidR="00F001D7" w:rsidRPr="003F7B7D" w:rsidRDefault="00F001D7" w:rsidP="00F001D7">
      <w:pPr>
        <w:pStyle w:val="ListParagraph"/>
        <w:ind w:left="0"/>
        <w:jc w:val="both"/>
      </w:pPr>
      <w:r w:rsidRPr="003F7B7D">
        <w:t xml:space="preserve">            riorganizimin e ndërmarrjeve të caktuara dhe pasurisë së tyre,</w:t>
      </w:r>
    </w:p>
    <w:p w:rsidR="00F001D7" w:rsidRPr="003F7B7D" w:rsidRDefault="00F001D7" w:rsidP="00154200">
      <w:pPr>
        <w:pStyle w:val="ListParagraph"/>
        <w:numPr>
          <w:ilvl w:val="0"/>
          <w:numId w:val="15"/>
        </w:numPr>
        <w:spacing w:after="160" w:line="259" w:lineRule="auto"/>
        <w:contextualSpacing/>
        <w:jc w:val="both"/>
      </w:pPr>
      <w:r w:rsidRPr="003F7B7D">
        <w:lastRenderedPageBreak/>
        <w:t>Ligji nr.05/L-002 për ndalimin e bashkimit në konflikte të armatosura jashtë territorit të vendit,</w:t>
      </w:r>
    </w:p>
    <w:p w:rsidR="00F001D7" w:rsidRPr="003F7B7D" w:rsidRDefault="00F001D7" w:rsidP="00154200">
      <w:pPr>
        <w:pStyle w:val="ListParagraph"/>
        <w:numPr>
          <w:ilvl w:val="0"/>
          <w:numId w:val="15"/>
        </w:numPr>
        <w:spacing w:after="160" w:line="259" w:lineRule="auto"/>
        <w:contextualSpacing/>
        <w:jc w:val="both"/>
      </w:pPr>
      <w:r w:rsidRPr="003F7B7D">
        <w:t>Ligji nr.05/L-011 për ratifikimin e Marrëveshjes për financim ndërmjet Republikës së Kosovës dhe Asociacionit Ndërkombëtar për Zhvillim lidhur me Projektin për efiçiencën e energjisë dhe energjinë e ripërtëritshme,</w:t>
      </w:r>
    </w:p>
    <w:p w:rsidR="00F001D7" w:rsidRPr="003F7B7D" w:rsidRDefault="00F001D7" w:rsidP="00154200">
      <w:pPr>
        <w:pStyle w:val="ListParagraph"/>
        <w:numPr>
          <w:ilvl w:val="0"/>
          <w:numId w:val="15"/>
        </w:numPr>
        <w:spacing w:after="160" w:line="259" w:lineRule="auto"/>
        <w:contextualSpacing/>
        <w:jc w:val="both"/>
      </w:pPr>
      <w:r w:rsidRPr="003F7B7D">
        <w:t>Ligji nr.05/L-012 për ratifikimin e Marrëveshjes për financim ndërmjet Republikës së Kosovës dhe Asociacionit Ndërkombëtar për Zhvillim për Projektin për reformën shëndetësore,</w:t>
      </w:r>
    </w:p>
    <w:p w:rsidR="00F001D7" w:rsidRPr="003F7B7D" w:rsidRDefault="00F001D7" w:rsidP="00154200">
      <w:pPr>
        <w:pStyle w:val="ListParagraph"/>
        <w:numPr>
          <w:ilvl w:val="0"/>
          <w:numId w:val="15"/>
        </w:numPr>
        <w:spacing w:after="160" w:line="259" w:lineRule="auto"/>
        <w:contextualSpacing/>
        <w:jc w:val="both"/>
      </w:pPr>
      <w:r w:rsidRPr="003F7B7D">
        <w:t>Ligji nr.05/L-009 për ndryshimin dhe plotësimin e ligjit nr.03/L-087 për ndërmarrjet publike,</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nr.05/L-003 për mbikëqyrjen elektronike të personave të cilëve u kufizohet lëvizja me </w:t>
      </w:r>
      <w:r w:rsidR="008917C2" w:rsidRPr="003F7B7D">
        <w:t>v</w:t>
      </w:r>
      <w:r w:rsidRPr="003F7B7D">
        <w:t xml:space="preserve">endim të </w:t>
      </w:r>
      <w:r w:rsidR="008917C2" w:rsidRPr="003F7B7D">
        <w:t>g</w:t>
      </w:r>
      <w:r w:rsidRPr="003F7B7D">
        <w:t>jykatës,</w:t>
      </w:r>
    </w:p>
    <w:p w:rsidR="00F001D7" w:rsidRPr="003F7B7D" w:rsidRDefault="00F001D7" w:rsidP="00154200">
      <w:pPr>
        <w:pStyle w:val="ListParagraph"/>
        <w:numPr>
          <w:ilvl w:val="0"/>
          <w:numId w:val="15"/>
        </w:numPr>
        <w:spacing w:after="160" w:line="259" w:lineRule="auto"/>
        <w:contextualSpacing/>
        <w:jc w:val="both"/>
      </w:pPr>
      <w:r w:rsidRPr="003F7B7D">
        <w:t>Ligji nr.05/L-013 për ratifikimin e Marrëveshjes ndërmjet Qeverisë së Republikës së Kosovës dhe Qeverisë së Shteteve të Bashkuara të Amerikës për të përmirësuar pajtueshmërinë e rregulloreve tatimore në nivel ndërkombëtar dhe zbatimin e rregulloreve FATCA,</w:t>
      </w:r>
    </w:p>
    <w:p w:rsidR="00F001D7" w:rsidRPr="003F7B7D" w:rsidRDefault="00F001D7" w:rsidP="00154200">
      <w:pPr>
        <w:pStyle w:val="ListParagraph"/>
        <w:numPr>
          <w:ilvl w:val="0"/>
          <w:numId w:val="15"/>
        </w:numPr>
        <w:spacing w:after="160" w:line="259" w:lineRule="auto"/>
        <w:contextualSpacing/>
        <w:jc w:val="both"/>
      </w:pPr>
      <w:r w:rsidRPr="003F7B7D">
        <w:t>Ligji nr.05/L-019 për Avokatin e Popullit,</w:t>
      </w:r>
    </w:p>
    <w:p w:rsidR="00F001D7" w:rsidRPr="003F7B7D" w:rsidRDefault="00F001D7" w:rsidP="00154200">
      <w:pPr>
        <w:pStyle w:val="ListParagraph"/>
        <w:numPr>
          <w:ilvl w:val="0"/>
          <w:numId w:val="15"/>
        </w:numPr>
        <w:spacing w:after="160" w:line="259" w:lineRule="auto"/>
        <w:contextualSpacing/>
        <w:jc w:val="both"/>
      </w:pPr>
      <w:r w:rsidRPr="003F7B7D">
        <w:t>Ligji nr.05/L-020 për barazi gjinore,</w:t>
      </w:r>
    </w:p>
    <w:p w:rsidR="00F001D7" w:rsidRPr="003F7B7D" w:rsidRDefault="00F001D7" w:rsidP="00154200">
      <w:pPr>
        <w:pStyle w:val="ListParagraph"/>
        <w:numPr>
          <w:ilvl w:val="0"/>
          <w:numId w:val="15"/>
        </w:numPr>
        <w:spacing w:after="160" w:line="259" w:lineRule="auto"/>
        <w:contextualSpacing/>
        <w:jc w:val="both"/>
      </w:pPr>
      <w:r w:rsidRPr="003F7B7D">
        <w:t>Ligji nr.05/L-021 për mbrojtjen nga diskriminimi,</w:t>
      </w:r>
    </w:p>
    <w:p w:rsidR="00F001D7" w:rsidRPr="003F7B7D" w:rsidRDefault="00F001D7" w:rsidP="00154200">
      <w:pPr>
        <w:pStyle w:val="ListParagraph"/>
        <w:numPr>
          <w:ilvl w:val="0"/>
          <w:numId w:val="15"/>
        </w:numPr>
        <w:spacing w:after="160" w:line="259" w:lineRule="auto"/>
        <w:contextualSpacing/>
        <w:jc w:val="both"/>
      </w:pPr>
      <w:r w:rsidRPr="003F7B7D">
        <w:t>Ligji nr.05/L-030 për përgjimin e telekomunikimeve,</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nr.05/L-032 për ndryshimin dhe plotësimin e </w:t>
      </w:r>
      <w:r w:rsidR="00FA105F" w:rsidRPr="003F7B7D">
        <w:t>L</w:t>
      </w:r>
      <w:r w:rsidRPr="003F7B7D">
        <w:t>igjit nr. 03/L-199 për Gjykatat,</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nr.05/L-033 për ndryshimin dhe plotësimin e </w:t>
      </w:r>
      <w:r w:rsidR="00FA105F" w:rsidRPr="003F7B7D">
        <w:t>L</w:t>
      </w:r>
      <w:r w:rsidRPr="003F7B7D">
        <w:t>igjit nr. 03/L-223 për Këshillin Gjyqësor të Kosovës,</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nr.05/L-034 për ndryshimin dhe plotësimin e </w:t>
      </w:r>
      <w:r w:rsidR="00FA105F" w:rsidRPr="003F7B7D">
        <w:t>L</w:t>
      </w:r>
      <w:r w:rsidRPr="003F7B7D">
        <w:t>igjit nr. 03/L-225 për Prokurorin e Shtetit,</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nr.05/L-035 për ndryshimin dhe plotësimin e </w:t>
      </w:r>
      <w:r w:rsidR="00FA105F" w:rsidRPr="003F7B7D">
        <w:t>L</w:t>
      </w:r>
      <w:r w:rsidRPr="003F7B7D">
        <w:t>igjit nr. 03/L-224 për Këshillin Prokurorial të Kosovës,</w:t>
      </w:r>
    </w:p>
    <w:p w:rsidR="00F001D7" w:rsidRPr="003F7B7D" w:rsidRDefault="00F001D7" w:rsidP="00154200">
      <w:pPr>
        <w:pStyle w:val="ListParagraph"/>
        <w:numPr>
          <w:ilvl w:val="0"/>
          <w:numId w:val="15"/>
        </w:numPr>
        <w:spacing w:after="160" w:line="259" w:lineRule="auto"/>
        <w:contextualSpacing/>
        <w:jc w:val="both"/>
      </w:pPr>
      <w:r w:rsidRPr="003F7B7D">
        <w:t>Ligji nr.05/L-036 për kompensimin e viktimave të krimit,</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nr.05/L-046 për ndryshimin dhe plotësimin e </w:t>
      </w:r>
      <w:r w:rsidR="00FA105F" w:rsidRPr="003F7B7D">
        <w:t>L</w:t>
      </w:r>
      <w:r w:rsidRPr="003F7B7D">
        <w:t>igjit nr.05/L-001 për Buxhetin e Kosovës për vitin 2015,</w:t>
      </w:r>
    </w:p>
    <w:p w:rsidR="00F001D7" w:rsidRPr="003F7B7D" w:rsidRDefault="00F001D7" w:rsidP="00154200">
      <w:pPr>
        <w:pStyle w:val="ListParagraph"/>
        <w:numPr>
          <w:ilvl w:val="0"/>
          <w:numId w:val="15"/>
        </w:numPr>
        <w:spacing w:after="160" w:line="259" w:lineRule="auto"/>
        <w:contextualSpacing/>
        <w:jc w:val="both"/>
      </w:pPr>
      <w:r w:rsidRPr="003F7B7D">
        <w:t>Ligji nr.05/L-043 për faljen e borxheve publike,</w:t>
      </w:r>
    </w:p>
    <w:p w:rsidR="00F001D7" w:rsidRPr="003F7B7D" w:rsidRDefault="00F001D7" w:rsidP="00154200">
      <w:pPr>
        <w:pStyle w:val="ListParagraph"/>
        <w:numPr>
          <w:ilvl w:val="0"/>
          <w:numId w:val="15"/>
        </w:numPr>
        <w:spacing w:after="160" w:line="259" w:lineRule="auto"/>
        <w:contextualSpacing/>
        <w:jc w:val="both"/>
      </w:pPr>
      <w:r w:rsidRPr="003F7B7D">
        <w:t>Ligji nr.05/L-028 për tatimin në të ardhurat personale,</w:t>
      </w:r>
    </w:p>
    <w:p w:rsidR="00F001D7" w:rsidRPr="003F7B7D" w:rsidRDefault="00F001D7" w:rsidP="00154200">
      <w:pPr>
        <w:pStyle w:val="ListParagraph"/>
        <w:numPr>
          <w:ilvl w:val="0"/>
          <w:numId w:val="15"/>
        </w:numPr>
        <w:spacing w:after="160" w:line="259" w:lineRule="auto"/>
        <w:contextualSpacing/>
        <w:jc w:val="both"/>
      </w:pPr>
      <w:r w:rsidRPr="003F7B7D">
        <w:t>Ligji nr.05/L-029 për tatimin në të ardhurat e korporatave,</w:t>
      </w:r>
    </w:p>
    <w:p w:rsidR="00F001D7" w:rsidRPr="003F7B7D" w:rsidRDefault="00F001D7" w:rsidP="00154200">
      <w:pPr>
        <w:pStyle w:val="ListParagraph"/>
        <w:numPr>
          <w:ilvl w:val="0"/>
          <w:numId w:val="15"/>
        </w:numPr>
        <w:spacing w:after="160" w:line="259" w:lineRule="auto"/>
        <w:contextualSpacing/>
        <w:jc w:val="both"/>
      </w:pPr>
      <w:r w:rsidRPr="003F7B7D">
        <w:t>Ligji nr.05/L-037 për tatimin mbi vlerën e shtuar,</w:t>
      </w:r>
    </w:p>
    <w:p w:rsidR="00F001D7" w:rsidRPr="003F7B7D" w:rsidRDefault="00F001D7" w:rsidP="00154200">
      <w:pPr>
        <w:pStyle w:val="ListParagraph"/>
        <w:numPr>
          <w:ilvl w:val="0"/>
          <w:numId w:val="15"/>
        </w:numPr>
        <w:spacing w:after="160" w:line="259" w:lineRule="auto"/>
        <w:contextualSpacing/>
        <w:jc w:val="both"/>
      </w:pPr>
      <w:r w:rsidRPr="003F7B7D">
        <w:t>Ligji nr.05/L-022 për armë,</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nr.05/L-017 për ndryshimin dhe plotësimin e </w:t>
      </w:r>
      <w:r w:rsidR="00FA105F" w:rsidRPr="003F7B7D">
        <w:t>L</w:t>
      </w:r>
      <w:r w:rsidRPr="003F7B7D">
        <w:t xml:space="preserve">igjit nr.03/L-246 për pajisje me armë, municion dhe pajisje përkatëse të sigurisë për </w:t>
      </w:r>
      <w:r w:rsidR="00FA105F" w:rsidRPr="003F7B7D">
        <w:t>i</w:t>
      </w:r>
      <w:r w:rsidRPr="003F7B7D">
        <w:t xml:space="preserve">nstitucionet e autorizuara </w:t>
      </w:r>
      <w:r w:rsidR="00FA105F" w:rsidRPr="003F7B7D">
        <w:t>s</w:t>
      </w:r>
      <w:r w:rsidRPr="003F7B7D">
        <w:t>htetërore për siguri,</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nr.05/L-027 për </w:t>
      </w:r>
      <w:r w:rsidR="00FA105F" w:rsidRPr="003F7B7D">
        <w:t>digjitalizimin</w:t>
      </w:r>
      <w:r w:rsidRPr="003F7B7D">
        <w:t xml:space="preserve"> e transmetimeve radio difuzive tokësore,</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nr.05/L-039 për ndryshimin dhe plotësimin e </w:t>
      </w:r>
      <w:r w:rsidR="00FA105F" w:rsidRPr="003F7B7D">
        <w:t>L</w:t>
      </w:r>
      <w:r w:rsidRPr="003F7B7D">
        <w:t>igjit nr.04/L-029 për patenta,</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nr.05/L-040 për ndryshimin dhe plotësimin e </w:t>
      </w:r>
      <w:r w:rsidR="00FA105F" w:rsidRPr="003F7B7D">
        <w:t>L</w:t>
      </w:r>
      <w:r w:rsidRPr="003F7B7D">
        <w:t>igjit nr.04/L-026 për markat tregtare,</w:t>
      </w:r>
    </w:p>
    <w:p w:rsidR="00F001D7" w:rsidRPr="003F7B7D" w:rsidRDefault="00F001D7" w:rsidP="00154200">
      <w:pPr>
        <w:pStyle w:val="ListParagraph"/>
        <w:numPr>
          <w:ilvl w:val="0"/>
          <w:numId w:val="15"/>
        </w:numPr>
        <w:spacing w:after="160" w:line="259" w:lineRule="auto"/>
        <w:contextualSpacing/>
        <w:jc w:val="both"/>
      </w:pPr>
      <w:r w:rsidRPr="003F7B7D">
        <w:lastRenderedPageBreak/>
        <w:t>Ligji nr.05/L-053 për Dhomat e Specializuara dhe Zyrën e Prokurorit të Specializuar,</w:t>
      </w:r>
    </w:p>
    <w:p w:rsidR="00F001D7" w:rsidRPr="003F7B7D" w:rsidRDefault="00F001D7" w:rsidP="00154200">
      <w:pPr>
        <w:pStyle w:val="ListParagraph"/>
        <w:numPr>
          <w:ilvl w:val="0"/>
          <w:numId w:val="15"/>
        </w:numPr>
        <w:spacing w:after="160" w:line="259" w:lineRule="auto"/>
        <w:contextualSpacing/>
        <w:jc w:val="both"/>
      </w:pPr>
      <w:r w:rsidRPr="003F7B7D">
        <w:t>Ligji nr.05/L-054 për mbrojtjen juridike dhe mbështetjen financiare të personave të akuzuar potencial në proceset gjyqësore pranë Dhomave të Specializuara,</w:t>
      </w:r>
    </w:p>
    <w:p w:rsidR="00F001D7" w:rsidRPr="003F7B7D" w:rsidRDefault="00F001D7" w:rsidP="00154200">
      <w:pPr>
        <w:pStyle w:val="ListParagraph"/>
        <w:numPr>
          <w:ilvl w:val="0"/>
          <w:numId w:val="15"/>
        </w:numPr>
        <w:spacing w:after="160" w:line="259" w:lineRule="auto"/>
        <w:contextualSpacing/>
        <w:jc w:val="both"/>
      </w:pPr>
      <w:r w:rsidRPr="003F7B7D">
        <w:t>Ligji nr.05/L-023 për mbrojtjen e të ushqyerit me qumësht gjiri,</w:t>
      </w:r>
    </w:p>
    <w:p w:rsidR="00F001D7" w:rsidRPr="003F7B7D" w:rsidRDefault="00F001D7" w:rsidP="00154200">
      <w:pPr>
        <w:pStyle w:val="ListParagraph"/>
        <w:numPr>
          <w:ilvl w:val="0"/>
          <w:numId w:val="15"/>
        </w:numPr>
        <w:spacing w:after="160" w:line="259" w:lineRule="auto"/>
        <w:contextualSpacing/>
        <w:jc w:val="both"/>
      </w:pPr>
      <w:r w:rsidRPr="003F7B7D">
        <w:t>Ligji nr.05/L-025 për shëndetin mendor,</w:t>
      </w:r>
    </w:p>
    <w:p w:rsidR="00F001D7" w:rsidRPr="003F7B7D" w:rsidRDefault="00F001D7" w:rsidP="00154200">
      <w:pPr>
        <w:pStyle w:val="ListParagraph"/>
        <w:numPr>
          <w:ilvl w:val="0"/>
          <w:numId w:val="15"/>
        </w:numPr>
        <w:spacing w:after="160" w:line="259" w:lineRule="auto"/>
        <w:contextualSpacing/>
        <w:jc w:val="both"/>
      </w:pPr>
      <w:r w:rsidRPr="003F7B7D">
        <w:t>Ligji nr.05/L-069 për ratifikimin e Marrëveshjes së Stabilizim Asociimit ndërmjet Kosovës dhe Bashkimit Evropian dhe Komunitetit Evropian të Energjisë Atomike</w:t>
      </w:r>
      <w:r w:rsidR="00FA105F" w:rsidRPr="003F7B7D">
        <w:t>,</w:t>
      </w:r>
    </w:p>
    <w:p w:rsidR="00F001D7" w:rsidRPr="003F7B7D" w:rsidRDefault="00F001D7" w:rsidP="00154200">
      <w:pPr>
        <w:pStyle w:val="ListParagraph"/>
        <w:numPr>
          <w:ilvl w:val="0"/>
          <w:numId w:val="15"/>
        </w:numPr>
        <w:spacing w:after="160" w:line="259" w:lineRule="auto"/>
        <w:contextualSpacing/>
        <w:jc w:val="both"/>
      </w:pPr>
      <w:r w:rsidRPr="003F7B7D">
        <w:t>Ligji nr.05/L-015 për letërnjoftim,</w:t>
      </w:r>
    </w:p>
    <w:p w:rsidR="00F001D7" w:rsidRPr="003F7B7D" w:rsidRDefault="00F001D7" w:rsidP="00154200">
      <w:pPr>
        <w:pStyle w:val="ListParagraph"/>
        <w:numPr>
          <w:ilvl w:val="0"/>
          <w:numId w:val="15"/>
        </w:numPr>
        <w:spacing w:after="160" w:line="259" w:lineRule="auto"/>
        <w:contextualSpacing/>
        <w:jc w:val="both"/>
      </w:pPr>
      <w:r w:rsidRPr="003F7B7D">
        <w:t>Ligji nr.05/L-045 për sigurimet,</w:t>
      </w:r>
    </w:p>
    <w:p w:rsidR="00F001D7" w:rsidRPr="003F7B7D" w:rsidRDefault="00F001D7" w:rsidP="00154200">
      <w:pPr>
        <w:pStyle w:val="ListParagraph"/>
        <w:numPr>
          <w:ilvl w:val="0"/>
          <w:numId w:val="15"/>
        </w:numPr>
        <w:spacing w:after="160" w:line="259" w:lineRule="auto"/>
        <w:contextualSpacing/>
        <w:jc w:val="both"/>
      </w:pPr>
      <w:r w:rsidRPr="003F7B7D">
        <w:t>Ligji nr.05/L-056 për ratifikimin e Marrëveshjes bilaterale ndërmjet Qeverisë së Republikës së Kosovës dhe Qeverisë së Dukatës së Madhe të Luksemburgut për Projektin e bashkëpunimit për zhvillim “KSV/018: Mbështetje Instituci</w:t>
      </w:r>
      <w:r w:rsidR="00FA105F" w:rsidRPr="003F7B7D">
        <w:t>onale</w:t>
      </w:r>
      <w:r w:rsidRPr="003F7B7D">
        <w:t xml:space="preserve"> dhe teknike për sistemin e furnizimit me ujë në rajonin e Mitrovicës”,</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nr.05/L-059 për ratifikimin e Marrëveshjes ndërmjet Qeverisë së  Republikës së Kosovës dhe Qeverisë së Dukatës së Madhe të Luksemburgut mbi Projektin e </w:t>
      </w:r>
      <w:r w:rsidR="00FA105F" w:rsidRPr="003F7B7D">
        <w:t>bashkëpunimit</w:t>
      </w:r>
      <w:r w:rsidRPr="003F7B7D">
        <w:t xml:space="preserve"> për zhvillim „KSV/017: Programi për mbështetjen e shëndetësisë në Kosovë (faza II)“,</w:t>
      </w:r>
    </w:p>
    <w:p w:rsidR="00F001D7" w:rsidRPr="003F7B7D" w:rsidRDefault="00F001D7" w:rsidP="00154200">
      <w:pPr>
        <w:pStyle w:val="ListParagraph"/>
        <w:numPr>
          <w:ilvl w:val="0"/>
          <w:numId w:val="15"/>
        </w:numPr>
        <w:spacing w:after="160" w:line="259" w:lineRule="auto"/>
        <w:contextualSpacing/>
        <w:jc w:val="both"/>
      </w:pPr>
      <w:r w:rsidRPr="003F7B7D">
        <w:t>Ligji nr.05/L-018 për provimin e maturës shtetërore,</w:t>
      </w:r>
    </w:p>
    <w:p w:rsidR="00F001D7" w:rsidRPr="003F7B7D" w:rsidRDefault="00F001D7" w:rsidP="00154200">
      <w:pPr>
        <w:pStyle w:val="ListParagraph"/>
        <w:numPr>
          <w:ilvl w:val="0"/>
          <w:numId w:val="15"/>
        </w:numPr>
        <w:spacing w:after="160" w:line="259" w:lineRule="auto"/>
        <w:contextualSpacing/>
        <w:jc w:val="both"/>
      </w:pPr>
      <w:r w:rsidRPr="003F7B7D">
        <w:t>Ligji nr.05/L-038 për Akademinë e Shkencave dhe të Arteve të Kosovës,</w:t>
      </w:r>
    </w:p>
    <w:p w:rsidR="00F001D7" w:rsidRPr="003F7B7D" w:rsidRDefault="00F001D7" w:rsidP="00154200">
      <w:pPr>
        <w:pStyle w:val="ListParagraph"/>
        <w:numPr>
          <w:ilvl w:val="0"/>
          <w:numId w:val="15"/>
        </w:numPr>
        <w:spacing w:after="160" w:line="259" w:lineRule="auto"/>
        <w:contextualSpacing/>
        <w:jc w:val="both"/>
      </w:pPr>
      <w:r w:rsidRPr="003F7B7D">
        <w:t>Ligji nr.05/L-042 për rregullimin e shërbimeve të ujit,</w:t>
      </w:r>
    </w:p>
    <w:p w:rsidR="00F001D7" w:rsidRPr="003F7B7D" w:rsidRDefault="00F001D7" w:rsidP="00154200">
      <w:pPr>
        <w:pStyle w:val="ListParagraph"/>
        <w:numPr>
          <w:ilvl w:val="0"/>
          <w:numId w:val="15"/>
        </w:numPr>
        <w:spacing w:after="160" w:line="259" w:lineRule="auto"/>
        <w:contextualSpacing/>
        <w:jc w:val="both"/>
      </w:pPr>
      <w:r w:rsidRPr="003F7B7D">
        <w:t>Ligji nr.05/L-051 për treguesit gjeografik</w:t>
      </w:r>
      <w:r w:rsidR="00FA105F" w:rsidRPr="003F7B7D">
        <w:t>ë</w:t>
      </w:r>
      <w:r w:rsidRPr="003F7B7D">
        <w:t xml:space="preserve"> dhe emërtimet e origjinës,</w:t>
      </w:r>
    </w:p>
    <w:p w:rsidR="00F001D7" w:rsidRPr="003F7B7D" w:rsidRDefault="00F001D7" w:rsidP="00154200">
      <w:pPr>
        <w:pStyle w:val="ListParagraph"/>
        <w:numPr>
          <w:ilvl w:val="0"/>
          <w:numId w:val="15"/>
        </w:numPr>
        <w:spacing w:after="160" w:line="259" w:lineRule="auto"/>
        <w:contextualSpacing/>
        <w:jc w:val="both"/>
      </w:pPr>
      <w:r w:rsidRPr="003F7B7D">
        <w:t>Ligji nr.05/L-052 për energjinë termike,</w:t>
      </w:r>
    </w:p>
    <w:p w:rsidR="00F001D7" w:rsidRPr="003F7B7D" w:rsidRDefault="00F001D7" w:rsidP="00154200">
      <w:pPr>
        <w:pStyle w:val="ListParagraph"/>
        <w:numPr>
          <w:ilvl w:val="0"/>
          <w:numId w:val="15"/>
        </w:numPr>
        <w:spacing w:after="160" w:line="259" w:lineRule="auto"/>
        <w:contextualSpacing/>
        <w:jc w:val="both"/>
      </w:pPr>
      <w:r w:rsidRPr="003F7B7D">
        <w:t>Ligji nr.05/L-057 për themelimin e Fondit Kosovar për garanci kreditore,</w:t>
      </w:r>
    </w:p>
    <w:p w:rsidR="00F001D7" w:rsidRPr="003F7B7D" w:rsidRDefault="00F001D7" w:rsidP="00154200">
      <w:pPr>
        <w:pStyle w:val="ListParagraph"/>
        <w:numPr>
          <w:ilvl w:val="0"/>
          <w:numId w:val="15"/>
        </w:numPr>
        <w:spacing w:after="160" w:line="259" w:lineRule="auto"/>
        <w:contextualSpacing/>
        <w:jc w:val="both"/>
      </w:pPr>
      <w:r w:rsidRPr="003F7B7D">
        <w:t>Ligji nr.05/L-058 për dizajnin industrial,</w:t>
      </w:r>
    </w:p>
    <w:p w:rsidR="00F001D7" w:rsidRPr="003F7B7D" w:rsidRDefault="00F001D7" w:rsidP="00154200">
      <w:pPr>
        <w:pStyle w:val="ListParagraph"/>
        <w:numPr>
          <w:ilvl w:val="0"/>
          <w:numId w:val="15"/>
        </w:numPr>
        <w:spacing w:after="160" w:line="259" w:lineRule="auto"/>
        <w:contextualSpacing/>
        <w:jc w:val="both"/>
      </w:pPr>
      <w:r w:rsidRPr="003F7B7D">
        <w:t>Ligji nr.05/L-063 për ndryshimin dhe plotësimin e Ligjit nr.03/L-048 për menaxhimin e financave publike dhe përgjegjësitë, të ndryshuar dhe plotësuar me ligjet nr.03/L-221 dhe nr. 04/L-116 dhe nr. 04/L-194,</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nr.05/L-068 për plotësimin dhe ndryshimin e Ligjit nr.04/L-042 për prokurimin publik të Republikës së Kosovës, i plotësuar dhe ndryshuar me </w:t>
      </w:r>
      <w:r w:rsidR="00FA105F" w:rsidRPr="003F7B7D">
        <w:t>L</w:t>
      </w:r>
      <w:r w:rsidRPr="003F7B7D">
        <w:t>igjin 04/L-237,</w:t>
      </w:r>
    </w:p>
    <w:p w:rsidR="00F001D7" w:rsidRPr="003F7B7D" w:rsidRDefault="00F001D7" w:rsidP="00154200">
      <w:pPr>
        <w:pStyle w:val="ListParagraph"/>
        <w:numPr>
          <w:ilvl w:val="0"/>
          <w:numId w:val="15"/>
        </w:numPr>
        <w:spacing w:after="160" w:line="259" w:lineRule="auto"/>
        <w:contextualSpacing/>
        <w:jc w:val="both"/>
      </w:pPr>
      <w:r w:rsidRPr="003F7B7D">
        <w:t>Ligji nr.05/L-071 për Buxhetin e Kosovës për vitin 2016,</w:t>
      </w:r>
    </w:p>
    <w:p w:rsidR="00F001D7" w:rsidRPr="003F7B7D" w:rsidRDefault="00F001D7" w:rsidP="00154200">
      <w:pPr>
        <w:pStyle w:val="ListParagraph"/>
        <w:numPr>
          <w:ilvl w:val="0"/>
          <w:numId w:val="15"/>
        </w:numPr>
        <w:spacing w:after="160" w:line="259" w:lineRule="auto"/>
        <w:contextualSpacing/>
        <w:jc w:val="both"/>
      </w:pPr>
      <w:r w:rsidRPr="003F7B7D">
        <w:t xml:space="preserve">Ligji nr.05/L-080 për ndryshimin dhe plotësimin e </w:t>
      </w:r>
      <w:r w:rsidR="00FA105F" w:rsidRPr="003F7B7D">
        <w:t>L</w:t>
      </w:r>
      <w:r w:rsidRPr="003F7B7D">
        <w:t>igjit nr.04/L-034 për Agjencinë Kosovare të Privatizimit</w:t>
      </w:r>
      <w:r w:rsidR="00FA105F" w:rsidRPr="003F7B7D">
        <w:t xml:space="preserve">, </w:t>
      </w:r>
      <w:r w:rsidRPr="003F7B7D">
        <w:t>i ndryshuar dhe plotësuar me Ligjin nr.04/L-115,</w:t>
      </w:r>
    </w:p>
    <w:p w:rsidR="00F001D7" w:rsidRPr="003F7B7D" w:rsidRDefault="00F001D7" w:rsidP="00F001D7">
      <w:pPr>
        <w:pStyle w:val="ListParagraph"/>
        <w:jc w:val="both"/>
      </w:pPr>
    </w:p>
    <w:p w:rsidR="00F001D7" w:rsidRPr="003F7B7D" w:rsidRDefault="00F001D7" w:rsidP="00F001D7">
      <w:pPr>
        <w:pStyle w:val="ListParagraph"/>
        <w:jc w:val="both"/>
      </w:pPr>
    </w:p>
    <w:p w:rsidR="00D03372" w:rsidRPr="003F7B7D" w:rsidRDefault="00F001D7" w:rsidP="00D03372">
      <w:pPr>
        <w:ind w:firstLine="720"/>
        <w:jc w:val="left"/>
        <w:rPr>
          <w:sz w:val="24"/>
          <w:szCs w:val="24"/>
        </w:rPr>
      </w:pPr>
      <w:r w:rsidRPr="003F7B7D">
        <w:rPr>
          <w:sz w:val="24"/>
          <w:szCs w:val="24"/>
        </w:rPr>
        <w:t>Viti</w:t>
      </w:r>
      <w:r w:rsidR="00FA105F" w:rsidRPr="003F7B7D">
        <w:rPr>
          <w:sz w:val="24"/>
          <w:szCs w:val="24"/>
        </w:rPr>
        <w:t xml:space="preserve"> </w:t>
      </w:r>
      <w:r w:rsidRPr="003F7B7D">
        <w:rPr>
          <w:sz w:val="24"/>
          <w:szCs w:val="24"/>
        </w:rPr>
        <w:t xml:space="preserve">  2016</w:t>
      </w:r>
      <w:r w:rsidR="00D03372" w:rsidRPr="003F7B7D">
        <w:rPr>
          <w:sz w:val="24"/>
          <w:szCs w:val="24"/>
        </w:rPr>
        <w:t>:</w:t>
      </w:r>
    </w:p>
    <w:p w:rsidR="00D03372" w:rsidRPr="003F7B7D" w:rsidRDefault="00D03372" w:rsidP="00D03372">
      <w:pPr>
        <w:ind w:firstLine="720"/>
        <w:jc w:val="left"/>
        <w:rPr>
          <w:sz w:val="24"/>
          <w:szCs w:val="24"/>
        </w:rPr>
      </w:pPr>
    </w:p>
    <w:p w:rsidR="00F001D7" w:rsidRPr="003F7B7D" w:rsidRDefault="00F001D7" w:rsidP="00D03372">
      <w:pPr>
        <w:ind w:firstLine="360"/>
        <w:jc w:val="left"/>
        <w:rPr>
          <w:sz w:val="24"/>
          <w:szCs w:val="24"/>
        </w:rPr>
      </w:pPr>
      <w:r w:rsidRPr="003F7B7D">
        <w:rPr>
          <w:b w:val="0"/>
          <w:bCs w:val="0"/>
          <w:sz w:val="24"/>
          <w:szCs w:val="24"/>
        </w:rPr>
        <w:t xml:space="preserve">1.  </w:t>
      </w:r>
      <w:r w:rsidR="00D03372" w:rsidRPr="003F7B7D">
        <w:rPr>
          <w:b w:val="0"/>
          <w:bCs w:val="0"/>
          <w:sz w:val="24"/>
          <w:szCs w:val="24"/>
        </w:rPr>
        <w:t xml:space="preserve"> </w:t>
      </w:r>
      <w:r w:rsidRPr="003F7B7D">
        <w:rPr>
          <w:b w:val="0"/>
          <w:bCs w:val="0"/>
          <w:sz w:val="24"/>
          <w:szCs w:val="24"/>
        </w:rPr>
        <w:t>Amendamenti nr. 25 në Kushtetutën e Republikës së Kosovës,</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nr.05/L-092 për ndryshimin dhe plotësimin e Ligjit nr.04/L-042 për prokurimin publik në Republikën e Kosovës, i plotësuar dhe ndryshuar me </w:t>
      </w:r>
      <w:r w:rsidR="00FA105F" w:rsidRPr="003F7B7D">
        <w:t>L</w:t>
      </w:r>
      <w:r w:rsidRPr="003F7B7D">
        <w:t xml:space="preserve">igjin nr.04/L-237 dhe me </w:t>
      </w:r>
      <w:r w:rsidR="00FA105F" w:rsidRPr="003F7B7D">
        <w:t>L</w:t>
      </w:r>
      <w:r w:rsidRPr="003F7B7D">
        <w:t>igjin 05/L-068,</w:t>
      </w:r>
    </w:p>
    <w:p w:rsidR="00F001D7" w:rsidRPr="003F7B7D" w:rsidRDefault="00F001D7" w:rsidP="00154200">
      <w:pPr>
        <w:pStyle w:val="ListParagraph"/>
        <w:numPr>
          <w:ilvl w:val="0"/>
          <w:numId w:val="17"/>
        </w:numPr>
        <w:spacing w:after="160" w:line="259" w:lineRule="auto"/>
        <w:contextualSpacing/>
        <w:jc w:val="both"/>
      </w:pPr>
      <w:r w:rsidRPr="003F7B7D">
        <w:lastRenderedPageBreak/>
        <w:t>Ligji nr.05/L-072 për ratifikimin e Marrëveshjes për hua ndërmjet Qeverisë së Republikës së Kosovës dhe BERZH</w:t>
      </w:r>
      <w:r w:rsidR="00FA105F" w:rsidRPr="003F7B7D">
        <w:t>-it</w:t>
      </w:r>
      <w:r w:rsidRPr="003F7B7D">
        <w:t xml:space="preserve"> për Projektin e rehabilitimit të rrugës hekurudhore 10,</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nr.05/L-073 për ratifikimin e Marrëveshjes ndërmjet Qeverisë së  Republikës së Kosovës dhe Qeverisë së Republikës Federale të Gjermanisë për bashkëpunim financiar 2014 për Projektin e </w:t>
      </w:r>
      <w:r w:rsidR="00FA105F" w:rsidRPr="003F7B7D">
        <w:t>huas</w:t>
      </w:r>
      <w:r w:rsidRPr="003F7B7D">
        <w:t>,</w:t>
      </w:r>
    </w:p>
    <w:p w:rsidR="00F001D7" w:rsidRPr="003F7B7D" w:rsidRDefault="00F001D7" w:rsidP="00154200">
      <w:pPr>
        <w:pStyle w:val="ListParagraph"/>
        <w:numPr>
          <w:ilvl w:val="0"/>
          <w:numId w:val="17"/>
        </w:numPr>
        <w:spacing w:after="160" w:line="259" w:lineRule="auto"/>
        <w:contextualSpacing/>
        <w:jc w:val="both"/>
      </w:pPr>
      <w:r w:rsidRPr="003F7B7D">
        <w:t>Ligji nr.05/L-086 për ratifikimin e Marrëveshjes për financim  ndërmjet Republikës së Kosovës dhe Asociacionit Ndërkombëtar për zhvillim për realizimin e Projektit për përmirësimin e sistemit të arsimit,</w:t>
      </w:r>
    </w:p>
    <w:p w:rsidR="00F001D7" w:rsidRPr="003F7B7D" w:rsidRDefault="00F001D7" w:rsidP="00154200">
      <w:pPr>
        <w:pStyle w:val="ListParagraph"/>
        <w:numPr>
          <w:ilvl w:val="0"/>
          <w:numId w:val="17"/>
        </w:numPr>
        <w:spacing w:after="160" w:line="259" w:lineRule="auto"/>
        <w:contextualSpacing/>
        <w:jc w:val="both"/>
      </w:pPr>
      <w:r w:rsidRPr="003F7B7D">
        <w:t>Ligji nr.05/L-060 për mjekësinë ligjore,</w:t>
      </w:r>
    </w:p>
    <w:p w:rsidR="00F001D7" w:rsidRPr="003F7B7D" w:rsidRDefault="00F001D7" w:rsidP="00154200">
      <w:pPr>
        <w:pStyle w:val="ListParagraph"/>
        <w:numPr>
          <w:ilvl w:val="0"/>
          <w:numId w:val="17"/>
        </w:numPr>
        <w:spacing w:after="160" w:line="259" w:lineRule="auto"/>
        <w:contextualSpacing/>
        <w:jc w:val="both"/>
      </w:pPr>
      <w:r w:rsidRPr="003F7B7D">
        <w:t>Ligji nr.05/L-062  për siguri në punë në veprimtarinë minerare,</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nr.05/L-094 për ndryshimin dhe plotësimin e Ligjit nr.03/L-223 për Këshillin Gjyqësor te Kosovës, i ndryshuar dhe plotësuar me </w:t>
      </w:r>
      <w:r w:rsidR="00FA105F" w:rsidRPr="003F7B7D">
        <w:t>L</w:t>
      </w:r>
      <w:r w:rsidRPr="003F7B7D">
        <w:t xml:space="preserve">igjin nr.05/L-033 dhe </w:t>
      </w:r>
      <w:r w:rsidR="00FA105F" w:rsidRPr="003F7B7D">
        <w:t>L</w:t>
      </w:r>
      <w:r w:rsidRPr="003F7B7D">
        <w:t>igjin 04/L-115,</w:t>
      </w:r>
    </w:p>
    <w:p w:rsidR="00F001D7" w:rsidRPr="003F7B7D" w:rsidRDefault="00F001D7" w:rsidP="00154200">
      <w:pPr>
        <w:pStyle w:val="ListParagraph"/>
        <w:numPr>
          <w:ilvl w:val="0"/>
          <w:numId w:val="17"/>
        </w:numPr>
        <w:spacing w:after="160" w:line="259" w:lineRule="auto"/>
        <w:contextualSpacing/>
        <w:jc w:val="both"/>
      </w:pPr>
      <w:r w:rsidRPr="003F7B7D">
        <w:t>Ligji nr.05/L-049 për administrimin e pasurisë së sekuestruar dhe të konfiskuar,</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nr.05/L-007 për ndryshimin dhe plotësimin e </w:t>
      </w:r>
      <w:r w:rsidR="00FA105F" w:rsidRPr="003F7B7D">
        <w:t>L</w:t>
      </w:r>
      <w:r w:rsidRPr="003F7B7D">
        <w:t>igjit nr.03/L-048 për menaxhimin e financave publike dhe përgjegjësitë,</w:t>
      </w:r>
    </w:p>
    <w:p w:rsidR="00F001D7" w:rsidRPr="003F7B7D" w:rsidRDefault="00F001D7" w:rsidP="00154200">
      <w:pPr>
        <w:pStyle w:val="ListParagraph"/>
        <w:numPr>
          <w:ilvl w:val="0"/>
          <w:numId w:val="17"/>
        </w:numPr>
        <w:spacing w:after="160" w:line="259" w:lineRule="auto"/>
        <w:contextualSpacing/>
        <w:jc w:val="both"/>
      </w:pPr>
      <w:r w:rsidRPr="003F7B7D">
        <w:t>Ligji nr.05/L-055 për Auditorin e Përgjithshëm dhe Zyrën Kombëtare të Auditimit të Republikës së Kosovës,</w:t>
      </w:r>
    </w:p>
    <w:p w:rsidR="00F001D7" w:rsidRPr="003F7B7D" w:rsidRDefault="00F001D7" w:rsidP="00154200">
      <w:pPr>
        <w:pStyle w:val="ListParagraph"/>
        <w:numPr>
          <w:ilvl w:val="0"/>
          <w:numId w:val="17"/>
        </w:numPr>
        <w:spacing w:after="160" w:line="259" w:lineRule="auto"/>
        <w:contextualSpacing/>
        <w:jc w:val="both"/>
      </w:pPr>
      <w:r w:rsidRPr="003F7B7D">
        <w:t>Ligji nr.05/L-064 për patentë shoferi,</w:t>
      </w:r>
    </w:p>
    <w:p w:rsidR="00F001D7" w:rsidRPr="003F7B7D" w:rsidRDefault="00F001D7" w:rsidP="00154200">
      <w:pPr>
        <w:pStyle w:val="ListParagraph"/>
        <w:numPr>
          <w:ilvl w:val="0"/>
          <w:numId w:val="17"/>
        </w:numPr>
        <w:spacing w:after="160" w:line="259" w:lineRule="auto"/>
        <w:contextualSpacing/>
        <w:jc w:val="both"/>
      </w:pPr>
      <w:r w:rsidRPr="003F7B7D">
        <w:t>Ligji nr.05/L-031 për procedurën e përgjithshme administrative,</w:t>
      </w:r>
    </w:p>
    <w:p w:rsidR="00F001D7" w:rsidRPr="003F7B7D" w:rsidRDefault="00F001D7" w:rsidP="00154200">
      <w:pPr>
        <w:pStyle w:val="ListParagraph"/>
        <w:numPr>
          <w:ilvl w:val="0"/>
          <w:numId w:val="17"/>
        </w:numPr>
        <w:spacing w:after="160" w:line="259" w:lineRule="auto"/>
        <w:contextualSpacing/>
        <w:jc w:val="both"/>
      </w:pPr>
      <w:r w:rsidRPr="003F7B7D">
        <w:t>Ligji nr.05/L-067 për statusin dhe të drejtat e personave paraplegjik</w:t>
      </w:r>
      <w:r w:rsidR="00FA105F" w:rsidRPr="003F7B7D">
        <w:t>ë</w:t>
      </w:r>
      <w:r w:rsidRPr="003F7B7D">
        <w:t xml:space="preserve"> dhe tetraplegjk</w:t>
      </w:r>
      <w:r w:rsidR="00FA105F" w:rsidRPr="003F7B7D">
        <w:t>ë</w:t>
      </w:r>
      <w:r w:rsidRPr="003F7B7D">
        <w:t>,</w:t>
      </w:r>
    </w:p>
    <w:p w:rsidR="00F001D7" w:rsidRPr="003F7B7D" w:rsidRDefault="00F001D7" w:rsidP="00154200">
      <w:pPr>
        <w:pStyle w:val="ListParagraph"/>
        <w:numPr>
          <w:ilvl w:val="0"/>
          <w:numId w:val="17"/>
        </w:numPr>
        <w:spacing w:after="160" w:line="259" w:lineRule="auto"/>
        <w:contextualSpacing/>
        <w:jc w:val="both"/>
      </w:pPr>
      <w:r w:rsidRPr="003F7B7D">
        <w:t>Ligji nr.05/L-096 për parandalimin e pastrimit të parave dhe luftimin e financimit të terrorizmit,</w:t>
      </w:r>
    </w:p>
    <w:p w:rsidR="00F001D7" w:rsidRPr="003F7B7D" w:rsidRDefault="00F001D7" w:rsidP="00154200">
      <w:pPr>
        <w:pStyle w:val="ListParagraph"/>
        <w:numPr>
          <w:ilvl w:val="0"/>
          <w:numId w:val="17"/>
        </w:numPr>
        <w:spacing w:after="160" w:line="259" w:lineRule="auto"/>
        <w:contextualSpacing/>
        <w:jc w:val="both"/>
      </w:pPr>
      <w:r w:rsidRPr="003F7B7D">
        <w:t>Ligji nr.05/L-010 për Agjencinë Kosovare për krahasim dhe verifikim të pronës,</w:t>
      </w:r>
    </w:p>
    <w:p w:rsidR="00F001D7" w:rsidRPr="003F7B7D" w:rsidRDefault="00F001D7" w:rsidP="00154200">
      <w:pPr>
        <w:pStyle w:val="ListParagraph"/>
        <w:numPr>
          <w:ilvl w:val="0"/>
          <w:numId w:val="17"/>
        </w:numPr>
        <w:spacing w:after="160" w:line="259" w:lineRule="auto"/>
        <w:contextualSpacing/>
        <w:jc w:val="both"/>
      </w:pPr>
      <w:r w:rsidRPr="003F7B7D">
        <w:t>Ligji nr.05/L-083 për falimentimin,</w:t>
      </w:r>
    </w:p>
    <w:p w:rsidR="00F001D7" w:rsidRPr="003F7B7D" w:rsidRDefault="00F001D7" w:rsidP="00154200">
      <w:pPr>
        <w:pStyle w:val="ListParagraph"/>
        <w:numPr>
          <w:ilvl w:val="0"/>
          <w:numId w:val="17"/>
        </w:numPr>
        <w:spacing w:after="160" w:line="259" w:lineRule="auto"/>
        <w:contextualSpacing/>
        <w:jc w:val="both"/>
      </w:pPr>
      <w:r w:rsidRPr="003F7B7D">
        <w:t>Ligji nr.05/L-093 për ratifikimin e Konventës për heqjen e kërkesës për legalizim të dokumenteve zyrtare të huaja (5 tetor 1961),</w:t>
      </w:r>
    </w:p>
    <w:p w:rsidR="00F001D7" w:rsidRPr="003F7B7D" w:rsidRDefault="00F001D7" w:rsidP="00154200">
      <w:pPr>
        <w:pStyle w:val="ListParagraph"/>
        <w:numPr>
          <w:ilvl w:val="0"/>
          <w:numId w:val="17"/>
        </w:numPr>
        <w:spacing w:after="160" w:line="259" w:lineRule="auto"/>
        <w:contextualSpacing/>
        <w:jc w:val="both"/>
      </w:pPr>
      <w:r w:rsidRPr="003F7B7D">
        <w:t>Ligji nr.05/L-097 për ratifikimin e Marrëveshjes për hua, ndërmjet Republikës së Kosovës dhe Bankës Evropiane për Rindërtim dhe Zhvillim për rehabilitimin e rrugëve rajonale,</w:t>
      </w:r>
    </w:p>
    <w:p w:rsidR="00F001D7" w:rsidRPr="003F7B7D" w:rsidRDefault="00F001D7" w:rsidP="00154200">
      <w:pPr>
        <w:pStyle w:val="ListParagraph"/>
        <w:numPr>
          <w:ilvl w:val="0"/>
          <w:numId w:val="17"/>
        </w:numPr>
        <w:spacing w:after="160" w:line="259" w:lineRule="auto"/>
        <w:contextualSpacing/>
        <w:jc w:val="both"/>
      </w:pPr>
      <w:r w:rsidRPr="003F7B7D">
        <w:t>Ligji nr.05/L-077 për regjistrimin dhe ofrimin e shërbimeve dhe masave për punësimin e të papunëve, punëkërkuesve dhe punëdhënësve,</w:t>
      </w:r>
    </w:p>
    <w:p w:rsidR="00F001D7" w:rsidRPr="003F7B7D" w:rsidRDefault="00F001D7" w:rsidP="00154200">
      <w:pPr>
        <w:pStyle w:val="ListParagraph"/>
        <w:numPr>
          <w:ilvl w:val="0"/>
          <w:numId w:val="17"/>
        </w:numPr>
        <w:spacing w:after="160" w:line="259" w:lineRule="auto"/>
        <w:contextualSpacing/>
        <w:jc w:val="both"/>
      </w:pPr>
      <w:r w:rsidRPr="003F7B7D">
        <w:t>Ligji nr.05/L-081 për energjinë,</w:t>
      </w:r>
    </w:p>
    <w:p w:rsidR="00F001D7" w:rsidRPr="003F7B7D" w:rsidRDefault="00F001D7" w:rsidP="00154200">
      <w:pPr>
        <w:pStyle w:val="ListParagraph"/>
        <w:numPr>
          <w:ilvl w:val="0"/>
          <w:numId w:val="17"/>
        </w:numPr>
        <w:spacing w:after="160" w:line="259" w:lineRule="auto"/>
        <w:contextualSpacing/>
        <w:jc w:val="both"/>
      </w:pPr>
      <w:r w:rsidRPr="003F7B7D">
        <w:t>Ligji nr.05/L-082 për gazin natyror,</w:t>
      </w:r>
    </w:p>
    <w:p w:rsidR="00F001D7" w:rsidRPr="003F7B7D" w:rsidRDefault="00F001D7" w:rsidP="00154200">
      <w:pPr>
        <w:pStyle w:val="ListParagraph"/>
        <w:numPr>
          <w:ilvl w:val="0"/>
          <w:numId w:val="17"/>
        </w:numPr>
        <w:spacing w:after="160" w:line="259" w:lineRule="auto"/>
        <w:contextualSpacing/>
        <w:jc w:val="both"/>
      </w:pPr>
      <w:r w:rsidRPr="003F7B7D">
        <w:t>Ligji nr.05/L-085 për energjinë elektrike,</w:t>
      </w:r>
    </w:p>
    <w:p w:rsidR="00F001D7" w:rsidRPr="003F7B7D" w:rsidRDefault="00F001D7" w:rsidP="00154200">
      <w:pPr>
        <w:pStyle w:val="ListParagraph"/>
        <w:numPr>
          <w:ilvl w:val="0"/>
          <w:numId w:val="17"/>
        </w:numPr>
        <w:spacing w:after="160" w:line="259" w:lineRule="auto"/>
        <w:contextualSpacing/>
        <w:jc w:val="both"/>
      </w:pPr>
      <w:r w:rsidRPr="003F7B7D">
        <w:t>Ligji nr.05/L-084 për Rregullatorin e energjisë,</w:t>
      </w:r>
    </w:p>
    <w:p w:rsidR="00F001D7" w:rsidRPr="003F7B7D" w:rsidRDefault="00F001D7" w:rsidP="00154200">
      <w:pPr>
        <w:pStyle w:val="ListParagraph"/>
        <w:numPr>
          <w:ilvl w:val="0"/>
          <w:numId w:val="17"/>
        </w:numPr>
        <w:spacing w:after="160" w:line="259" w:lineRule="auto"/>
        <w:contextualSpacing/>
        <w:jc w:val="both"/>
      </w:pPr>
      <w:r w:rsidRPr="003F7B7D">
        <w:t>Ligji nr.05/L-102 për ratifikimin e Marrëveshjes ndërkombëtare në mes të Republikës së Kosovës dhe Bashkimit Evropian mbi Misionin e Bashkimit Evropian për Sundim të Ligjit në Kosovë,</w:t>
      </w:r>
    </w:p>
    <w:p w:rsidR="00F001D7" w:rsidRPr="003F7B7D" w:rsidRDefault="00F001D7" w:rsidP="00154200">
      <w:pPr>
        <w:pStyle w:val="ListParagraph"/>
        <w:numPr>
          <w:ilvl w:val="0"/>
          <w:numId w:val="17"/>
        </w:numPr>
        <w:spacing w:after="160" w:line="259" w:lineRule="auto"/>
        <w:contextualSpacing/>
        <w:jc w:val="both"/>
      </w:pPr>
      <w:r w:rsidRPr="003F7B7D">
        <w:t>Ligji nr.05/L-103 për ndryshimin dhe plotësimin e ligjeve që ndërlidhen me Mandatin e Misionit të Bashkimit Evropian për Sundim të Ligjit në Republikën e Kosovës,</w:t>
      </w:r>
    </w:p>
    <w:p w:rsidR="00F001D7" w:rsidRPr="003F7B7D" w:rsidRDefault="00F001D7" w:rsidP="00154200">
      <w:pPr>
        <w:pStyle w:val="ListParagraph"/>
        <w:numPr>
          <w:ilvl w:val="0"/>
          <w:numId w:val="17"/>
        </w:numPr>
        <w:spacing w:after="160" w:line="259" w:lineRule="auto"/>
        <w:contextualSpacing/>
        <w:jc w:val="both"/>
      </w:pPr>
      <w:r w:rsidRPr="003F7B7D">
        <w:lastRenderedPageBreak/>
        <w:t>Ligji nr.05/L-107 për ratifikimin e Marrëveshjes për hua ndërmjet KFW Frankfurt AM Main dhe Qeverisë së Republikës së Kosovës për Programin “Masat e efiçiencës së energjisë në ndërtesat publike në nivelin komunal në Kosovë”,</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nr.05/L-108 për ndryshimin dhe plotësimin e </w:t>
      </w:r>
      <w:r w:rsidR="00FA105F" w:rsidRPr="003F7B7D">
        <w:t>L</w:t>
      </w:r>
      <w:r w:rsidRPr="003F7B7D">
        <w:t>igjit nr.03/L-049 për financat e pushtetit lokal,</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nr.05/L-109 për ndryshimin dhe plotësimin e </w:t>
      </w:r>
      <w:r w:rsidR="00FA105F" w:rsidRPr="003F7B7D">
        <w:t>L</w:t>
      </w:r>
      <w:r w:rsidRPr="003F7B7D">
        <w:t>igjit nr.05/L-071 për Buxhetin e Republikës së Kosovës për vitin 2016,</w:t>
      </w:r>
    </w:p>
    <w:p w:rsidR="00F001D7" w:rsidRPr="003F7B7D" w:rsidRDefault="00F001D7" w:rsidP="00154200">
      <w:pPr>
        <w:pStyle w:val="ListParagraph"/>
        <w:numPr>
          <w:ilvl w:val="0"/>
          <w:numId w:val="17"/>
        </w:numPr>
        <w:spacing w:after="160" w:line="259" w:lineRule="auto"/>
        <w:contextualSpacing/>
        <w:jc w:val="both"/>
      </w:pPr>
      <w:r w:rsidRPr="003F7B7D">
        <w:t>Ligji nr.05/L-106 për ratifikimin e Marrëveshjes së kredisë ndërmjet Qeverisë së Republikës së Kosovës dhe Unicredit Bank Austria AG për financimin e Projektit të modernizimit të shërbimeve te kardiologjisë invazive në Qendrën Klinike Unive</w:t>
      </w:r>
      <w:r w:rsidR="00FA105F" w:rsidRPr="003F7B7D">
        <w:t>r</w:t>
      </w:r>
      <w:r w:rsidRPr="003F7B7D">
        <w:t>sitare të Kosovës,</w:t>
      </w:r>
    </w:p>
    <w:p w:rsidR="00F001D7" w:rsidRPr="003F7B7D" w:rsidRDefault="00F001D7" w:rsidP="00154200">
      <w:pPr>
        <w:pStyle w:val="ListParagraph"/>
        <w:numPr>
          <w:ilvl w:val="0"/>
          <w:numId w:val="17"/>
        </w:numPr>
        <w:spacing w:after="160" w:line="259" w:lineRule="auto"/>
        <w:contextualSpacing/>
        <w:jc w:val="both"/>
      </w:pPr>
      <w:r w:rsidRPr="003F7B7D">
        <w:t>Ligji nr.05/L-111 për ratifikimin e Marrëveshjes financiare ndërmjet Qeverisë së Republikës së Kosovës dhe Bankës Evropiane për Investime për Projektin e rehabilitimit të linjës hekurudhore 10,</w:t>
      </w:r>
    </w:p>
    <w:p w:rsidR="00F001D7" w:rsidRPr="003F7B7D" w:rsidRDefault="00F001D7" w:rsidP="00154200">
      <w:pPr>
        <w:pStyle w:val="ListParagraph"/>
        <w:numPr>
          <w:ilvl w:val="0"/>
          <w:numId w:val="17"/>
        </w:numPr>
        <w:spacing w:after="160" w:line="259" w:lineRule="auto"/>
        <w:contextualSpacing/>
        <w:jc w:val="both"/>
      </w:pPr>
      <w:r w:rsidRPr="003F7B7D">
        <w:t>Ligji nr.05/L-112 për ratifikimin e Marrëveshjes së garancisë ndërmjet Republikës së Kosovës dhe Bankës Evropiane për Rindërtim dhe Zhvillim për Projektin e trafikut urban,</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nr.05/L-113 për ratifikimin e Memorandumit të mirëkuptimit ndërmjet Ambasadës së Shteteve të Bashkuara të </w:t>
      </w:r>
      <w:r w:rsidR="00FA105F" w:rsidRPr="003F7B7D">
        <w:t>Amerikës</w:t>
      </w:r>
      <w:r w:rsidRPr="003F7B7D">
        <w:t>, Prishtinë, Kosovë dhe Ministrisë së Arsimit, Shkencës dhe  Teknologjisë të Republikës së Kosovës, Programi Fulbright i Shkëmbimit Akademik,</w:t>
      </w:r>
    </w:p>
    <w:p w:rsidR="00F001D7" w:rsidRPr="003F7B7D" w:rsidRDefault="00F001D7" w:rsidP="00154200">
      <w:pPr>
        <w:pStyle w:val="ListParagraph"/>
        <w:numPr>
          <w:ilvl w:val="0"/>
          <w:numId w:val="17"/>
        </w:numPr>
        <w:spacing w:after="160" w:line="259" w:lineRule="auto"/>
        <w:contextualSpacing/>
        <w:jc w:val="both"/>
      </w:pPr>
      <w:r w:rsidRPr="003F7B7D">
        <w:t>L</w:t>
      </w:r>
      <w:r w:rsidR="00FA105F" w:rsidRPr="003F7B7D">
        <w:t>i</w:t>
      </w:r>
      <w:r w:rsidRPr="003F7B7D">
        <w:t>gji nr.05/L-078 për ndryshimin dhe plotësimin e Ligjit nr.03/L-019 për aftësimin, riaftësimin profesional dhe punësimin e personave me aftësi të kufizuara,</w:t>
      </w:r>
    </w:p>
    <w:p w:rsidR="00F001D7" w:rsidRPr="003F7B7D" w:rsidRDefault="00F001D7" w:rsidP="00154200">
      <w:pPr>
        <w:pStyle w:val="ListParagraph"/>
        <w:numPr>
          <w:ilvl w:val="0"/>
          <w:numId w:val="17"/>
        </w:numPr>
        <w:spacing w:after="160" w:line="259" w:lineRule="auto"/>
        <w:contextualSpacing/>
        <w:jc w:val="both"/>
      </w:pPr>
      <w:r w:rsidRPr="003F7B7D">
        <w:t>Ligji nr.05/L-087 për kundërvajtje,</w:t>
      </w:r>
    </w:p>
    <w:p w:rsidR="00F001D7" w:rsidRPr="003F7B7D" w:rsidRDefault="00F001D7" w:rsidP="00154200">
      <w:pPr>
        <w:pStyle w:val="ListParagraph"/>
        <w:numPr>
          <w:ilvl w:val="0"/>
          <w:numId w:val="17"/>
        </w:numPr>
        <w:spacing w:after="160" w:line="259" w:lineRule="auto"/>
        <w:contextualSpacing/>
        <w:jc w:val="both"/>
      </w:pPr>
      <w:r w:rsidRPr="003F7B7D">
        <w:t>Ligji nr.05/L-088 për rregullat e komunikacionit rrugor,</w:t>
      </w:r>
    </w:p>
    <w:p w:rsidR="00F001D7" w:rsidRPr="003F7B7D" w:rsidRDefault="00F001D7" w:rsidP="00154200">
      <w:pPr>
        <w:pStyle w:val="ListParagraph"/>
        <w:numPr>
          <w:ilvl w:val="0"/>
          <w:numId w:val="17"/>
        </w:numPr>
        <w:spacing w:after="160" w:line="259" w:lineRule="auto"/>
        <w:contextualSpacing/>
        <w:jc w:val="both"/>
      </w:pPr>
      <w:r w:rsidRPr="003F7B7D">
        <w:t>Ligji nr.05/L-120 për Trepçën,</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nr.05/L-047 për ndryshimin dhe plotësimin e </w:t>
      </w:r>
      <w:r w:rsidR="00FA105F" w:rsidRPr="003F7B7D">
        <w:t>L</w:t>
      </w:r>
      <w:r w:rsidRPr="003F7B7D">
        <w:t>igjit nr.04/L-065 për të drejtat e autorit dhe të drejtat e përafërta,</w:t>
      </w:r>
    </w:p>
    <w:p w:rsidR="00F001D7" w:rsidRPr="003F7B7D" w:rsidRDefault="00F001D7" w:rsidP="00154200">
      <w:pPr>
        <w:pStyle w:val="ListParagraph"/>
        <w:numPr>
          <w:ilvl w:val="0"/>
          <w:numId w:val="17"/>
        </w:numPr>
        <w:spacing w:after="160" w:line="259" w:lineRule="auto"/>
        <w:contextualSpacing/>
        <w:jc w:val="both"/>
      </w:pPr>
      <w:r w:rsidRPr="003F7B7D">
        <w:t>Ligji nr.05/L-079 për investimet strategjike në Republikën e Kosovës,</w:t>
      </w:r>
    </w:p>
    <w:p w:rsidR="00F001D7" w:rsidRPr="003F7B7D" w:rsidRDefault="00F001D7" w:rsidP="00154200">
      <w:pPr>
        <w:pStyle w:val="ListParagraph"/>
        <w:numPr>
          <w:ilvl w:val="0"/>
          <w:numId w:val="17"/>
        </w:numPr>
        <w:spacing w:after="160" w:line="259" w:lineRule="auto"/>
        <w:contextualSpacing/>
        <w:jc w:val="both"/>
      </w:pPr>
      <w:r w:rsidRPr="003F7B7D">
        <w:t>Ligji nr.05/L-110 për kamatë-vonesat në transaksionet tregtare,</w:t>
      </w:r>
    </w:p>
    <w:p w:rsidR="00F001D7" w:rsidRPr="003F7B7D" w:rsidRDefault="00F001D7" w:rsidP="00154200">
      <w:pPr>
        <w:pStyle w:val="ListParagraph"/>
        <w:numPr>
          <w:ilvl w:val="0"/>
          <w:numId w:val="17"/>
        </w:numPr>
        <w:spacing w:after="160" w:line="259" w:lineRule="auto"/>
        <w:contextualSpacing/>
        <w:jc w:val="both"/>
      </w:pPr>
      <w:r w:rsidRPr="003F7B7D">
        <w:t>Ligji nr.05/L-024 për shërbimin mjekësor emergjent,</w:t>
      </w:r>
    </w:p>
    <w:p w:rsidR="00F001D7" w:rsidRPr="003F7B7D" w:rsidRDefault="00F001D7" w:rsidP="00154200">
      <w:pPr>
        <w:pStyle w:val="ListParagraph"/>
        <w:numPr>
          <w:ilvl w:val="0"/>
          <w:numId w:val="17"/>
        </w:numPr>
        <w:spacing w:after="160" w:line="259" w:lineRule="auto"/>
        <w:contextualSpacing/>
        <w:jc w:val="both"/>
      </w:pPr>
      <w:r w:rsidRPr="003F7B7D">
        <w:t>Ligji nr.05/L-066 për profesionet e rregulluara në Republikën Kosovës,</w:t>
      </w:r>
    </w:p>
    <w:p w:rsidR="00F001D7" w:rsidRPr="003F7B7D" w:rsidRDefault="00F001D7" w:rsidP="00154200">
      <w:pPr>
        <w:pStyle w:val="ListParagraph"/>
        <w:numPr>
          <w:ilvl w:val="0"/>
          <w:numId w:val="17"/>
        </w:numPr>
        <w:spacing w:after="160" w:line="259" w:lineRule="auto"/>
        <w:contextualSpacing/>
        <w:jc w:val="both"/>
      </w:pPr>
      <w:r w:rsidRPr="003F7B7D">
        <w:t>Ligji nr.05/L-044 për Zonën e rrezikuar mjedisore të Obiliqit dhe rreth tij,</w:t>
      </w:r>
    </w:p>
    <w:p w:rsidR="00F001D7" w:rsidRPr="003F7B7D" w:rsidRDefault="00F001D7" w:rsidP="00154200">
      <w:pPr>
        <w:pStyle w:val="ListParagraph"/>
        <w:numPr>
          <w:ilvl w:val="0"/>
          <w:numId w:val="17"/>
        </w:numPr>
        <w:spacing w:after="160" w:line="259" w:lineRule="auto"/>
        <w:contextualSpacing/>
        <w:jc w:val="both"/>
      </w:pPr>
      <w:r w:rsidRPr="003F7B7D">
        <w:t>Ligji nr.05/L-101 për performancën energjetike në ndërtesa,</w:t>
      </w:r>
    </w:p>
    <w:p w:rsidR="00F001D7" w:rsidRPr="003F7B7D" w:rsidRDefault="00F001D7" w:rsidP="00154200">
      <w:pPr>
        <w:pStyle w:val="ListParagraph"/>
        <w:numPr>
          <w:ilvl w:val="0"/>
          <w:numId w:val="17"/>
        </w:numPr>
        <w:spacing w:after="160" w:line="259" w:lineRule="auto"/>
        <w:contextualSpacing/>
        <w:jc w:val="both"/>
      </w:pPr>
      <w:r w:rsidRPr="003F7B7D">
        <w:t>Ligji nr.05/L-124 për ratifikimin e Marrëveshjes financiare për IPA 2015 ndërmjet Kosovës dhe Bashkimit Evropian,</w:t>
      </w:r>
    </w:p>
    <w:p w:rsidR="00F001D7" w:rsidRPr="003F7B7D" w:rsidRDefault="00F001D7" w:rsidP="00154200">
      <w:pPr>
        <w:pStyle w:val="ListParagraph"/>
        <w:numPr>
          <w:ilvl w:val="0"/>
          <w:numId w:val="17"/>
        </w:numPr>
        <w:spacing w:after="160" w:line="259" w:lineRule="auto"/>
        <w:contextualSpacing/>
        <w:jc w:val="both"/>
      </w:pPr>
      <w:r w:rsidRPr="003F7B7D">
        <w:t>Ligji nr.05/L-117 për akreditim,</w:t>
      </w:r>
    </w:p>
    <w:p w:rsidR="00F001D7" w:rsidRPr="003F7B7D" w:rsidRDefault="00F001D7" w:rsidP="00154200">
      <w:pPr>
        <w:pStyle w:val="ListParagraph"/>
        <w:numPr>
          <w:ilvl w:val="0"/>
          <w:numId w:val="17"/>
        </w:numPr>
        <w:spacing w:after="160" w:line="259" w:lineRule="auto"/>
        <w:contextualSpacing/>
        <w:jc w:val="both"/>
      </w:pPr>
      <w:r w:rsidRPr="003F7B7D">
        <w:t>Ligji nr.05/L-090 për sponsori</w:t>
      </w:r>
      <w:r w:rsidR="00FA105F" w:rsidRPr="003F7B7D">
        <w:t>me</w:t>
      </w:r>
      <w:r w:rsidRPr="003F7B7D">
        <w:t xml:space="preserve"> në fushën e kulturës, rinisë dhe sportit,</w:t>
      </w:r>
    </w:p>
    <w:p w:rsidR="00F001D7" w:rsidRPr="003F7B7D" w:rsidRDefault="00F001D7" w:rsidP="00154200">
      <w:pPr>
        <w:pStyle w:val="ListParagraph"/>
        <w:numPr>
          <w:ilvl w:val="0"/>
          <w:numId w:val="17"/>
        </w:numPr>
        <w:spacing w:after="160" w:line="259" w:lineRule="auto"/>
        <w:contextualSpacing/>
        <w:jc w:val="both"/>
      </w:pPr>
      <w:r w:rsidRPr="003F7B7D">
        <w:t>Ligji nr.05/L-100 për ndihmën shtetërore,</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nr.05/L-116 për ndryshimin dhe plotësimin e </w:t>
      </w:r>
      <w:r w:rsidR="00FA105F" w:rsidRPr="003F7B7D">
        <w:t>L</w:t>
      </w:r>
      <w:r w:rsidRPr="003F7B7D">
        <w:t xml:space="preserve">igjit nr.04/L-101 për Fondet pensionale të Kosovës i ndryshuar dhe plotësuar me </w:t>
      </w:r>
      <w:r w:rsidR="00FA105F" w:rsidRPr="003F7B7D">
        <w:t>L</w:t>
      </w:r>
      <w:r w:rsidRPr="003F7B7D">
        <w:t xml:space="preserve">igjin nr.04/L-115 dhe me </w:t>
      </w:r>
      <w:r w:rsidR="00FA105F" w:rsidRPr="003F7B7D">
        <w:t>L</w:t>
      </w:r>
      <w:r w:rsidRPr="003F7B7D">
        <w:t>igjin nr.04/L-168,</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nr.05/L-125 për </w:t>
      </w:r>
      <w:r w:rsidR="00FA105F" w:rsidRPr="003F7B7D">
        <w:t>B</w:t>
      </w:r>
      <w:r w:rsidRPr="003F7B7D">
        <w:t>uxhetin e Republikës së Kosovës për vitin 2017,</w:t>
      </w:r>
    </w:p>
    <w:p w:rsidR="00F001D7" w:rsidRPr="003F7B7D" w:rsidRDefault="00F001D7" w:rsidP="00154200">
      <w:pPr>
        <w:pStyle w:val="ListParagraph"/>
        <w:numPr>
          <w:ilvl w:val="0"/>
          <w:numId w:val="17"/>
        </w:numPr>
        <w:spacing w:after="160" w:line="259" w:lineRule="auto"/>
        <w:contextualSpacing/>
        <w:jc w:val="both"/>
      </w:pPr>
      <w:r w:rsidRPr="003F7B7D">
        <w:lastRenderedPageBreak/>
        <w:t>Ligji nr.05/L-075 për parandalimin dhe sanksionimin e dhunës në ngjarjet sportive,</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nr.05/L-119 për ndryshimin dhe plotësimin e </w:t>
      </w:r>
      <w:r w:rsidR="00FA105F" w:rsidRPr="003F7B7D">
        <w:t>L</w:t>
      </w:r>
      <w:r w:rsidRPr="003F7B7D">
        <w:t>igjit nr.05/L-043 për faljen e borxheve publike,</w:t>
      </w:r>
    </w:p>
    <w:p w:rsidR="00F001D7" w:rsidRPr="003F7B7D" w:rsidRDefault="00F001D7" w:rsidP="00154200">
      <w:pPr>
        <w:pStyle w:val="ListParagraph"/>
        <w:numPr>
          <w:ilvl w:val="0"/>
          <w:numId w:val="17"/>
        </w:numPr>
        <w:spacing w:after="160" w:line="259" w:lineRule="auto"/>
        <w:contextualSpacing/>
        <w:jc w:val="both"/>
      </w:pPr>
      <w:r w:rsidRPr="003F7B7D">
        <w:t xml:space="preserve">Ligji nr.05/L-141 për ndryshimin dhe plotësimin e ligjit nr.04/L-261 për </w:t>
      </w:r>
      <w:r w:rsidR="00FA105F" w:rsidRPr="003F7B7D">
        <w:t>V</w:t>
      </w:r>
      <w:r w:rsidRPr="003F7B7D">
        <w:t xml:space="preserve">eteranët e </w:t>
      </w:r>
      <w:r w:rsidR="00FA105F" w:rsidRPr="003F7B7D">
        <w:t>L</w:t>
      </w:r>
      <w:r w:rsidRPr="003F7B7D">
        <w:t>uftës së Ushtrisë Çlirimtare të Kosovës.</w:t>
      </w:r>
    </w:p>
    <w:p w:rsidR="00F001D7" w:rsidRPr="003F7B7D" w:rsidRDefault="00F001D7" w:rsidP="00F001D7">
      <w:pPr>
        <w:ind w:firstLine="720"/>
        <w:rPr>
          <w:b w:val="0"/>
          <w:sz w:val="24"/>
          <w:szCs w:val="24"/>
        </w:rPr>
      </w:pPr>
    </w:p>
    <w:p w:rsidR="00F001D7" w:rsidRPr="003F7B7D" w:rsidRDefault="00F001D7" w:rsidP="0084428A">
      <w:pPr>
        <w:ind w:firstLine="720"/>
        <w:jc w:val="left"/>
        <w:rPr>
          <w:sz w:val="24"/>
          <w:szCs w:val="24"/>
        </w:rPr>
      </w:pPr>
      <w:r w:rsidRPr="003F7B7D">
        <w:rPr>
          <w:sz w:val="24"/>
          <w:szCs w:val="24"/>
        </w:rPr>
        <w:t>Viti  2017</w:t>
      </w:r>
      <w:r w:rsidR="009A7E84" w:rsidRPr="003F7B7D">
        <w:rPr>
          <w:sz w:val="24"/>
          <w:szCs w:val="24"/>
        </w:rPr>
        <w:t>:</w:t>
      </w:r>
    </w:p>
    <w:p w:rsidR="00F001D7" w:rsidRPr="003F7B7D" w:rsidRDefault="00F001D7" w:rsidP="00F001D7">
      <w:pPr>
        <w:ind w:firstLine="720"/>
        <w:rPr>
          <w:b w:val="0"/>
          <w:sz w:val="24"/>
          <w:szCs w:val="24"/>
        </w:rPr>
      </w:pPr>
    </w:p>
    <w:p w:rsidR="00F001D7" w:rsidRPr="003F7B7D" w:rsidRDefault="00F001D7" w:rsidP="00154200">
      <w:pPr>
        <w:pStyle w:val="ListParagraph"/>
        <w:numPr>
          <w:ilvl w:val="0"/>
          <w:numId w:val="16"/>
        </w:numPr>
        <w:spacing w:after="160" w:line="259" w:lineRule="auto"/>
        <w:contextualSpacing/>
        <w:jc w:val="both"/>
      </w:pPr>
      <w:r w:rsidRPr="003F7B7D">
        <w:t>Lig</w:t>
      </w:r>
      <w:r w:rsidR="00773796" w:rsidRPr="003F7B7D">
        <w:t>ji nr.05/L-095 për Akademinë e D</w:t>
      </w:r>
      <w:r w:rsidRPr="003F7B7D">
        <w:t>rejtësisë,</w:t>
      </w:r>
    </w:p>
    <w:p w:rsidR="00F001D7" w:rsidRPr="003F7B7D" w:rsidRDefault="00F001D7" w:rsidP="00154200">
      <w:pPr>
        <w:pStyle w:val="ListParagraph"/>
        <w:numPr>
          <w:ilvl w:val="0"/>
          <w:numId w:val="16"/>
        </w:numPr>
        <w:spacing w:after="160" w:line="259" w:lineRule="auto"/>
        <w:contextualSpacing/>
        <w:jc w:val="both"/>
      </w:pPr>
      <w:r w:rsidRPr="003F7B7D">
        <w:t>Ligji nr.05/L-130 për shërbime,</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nr.05/L-150 për ndryshimin dhe plotësimin e </w:t>
      </w:r>
      <w:r w:rsidR="00773796" w:rsidRPr="003F7B7D">
        <w:t>L</w:t>
      </w:r>
      <w:r w:rsidRPr="003F7B7D">
        <w:t xml:space="preserve">igjit nr.03/L-209 për Bankën </w:t>
      </w:r>
      <w:r w:rsidR="00773796" w:rsidRPr="003F7B7D">
        <w:t>Qendrore</w:t>
      </w:r>
      <w:r w:rsidRPr="003F7B7D">
        <w:t xml:space="preserve"> të Republikës së Kosovës,</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nr.05/L-152 për ratifikimin e Marrëveshjes për bashkëpunim financiar në mes të Qeverisë së Republikës së Kosovës e përfaqësuar nga Ministria e </w:t>
      </w:r>
      <w:r w:rsidR="00773796" w:rsidRPr="003F7B7D">
        <w:t>F</w:t>
      </w:r>
      <w:r w:rsidRPr="003F7B7D">
        <w:t>inancave dhe Qeverisë së Republikës së Austrisë, e përfaqësuar nga Ministria Federale e Financave,</w:t>
      </w:r>
    </w:p>
    <w:p w:rsidR="00F001D7" w:rsidRPr="003F7B7D" w:rsidRDefault="00F001D7" w:rsidP="00154200">
      <w:pPr>
        <w:pStyle w:val="ListParagraph"/>
        <w:numPr>
          <w:ilvl w:val="0"/>
          <w:numId w:val="16"/>
        </w:numPr>
        <w:spacing w:after="160" w:line="259" w:lineRule="auto"/>
        <w:contextualSpacing/>
        <w:jc w:val="both"/>
      </w:pPr>
      <w:r w:rsidRPr="003F7B7D">
        <w:t>Ligji nr.05/L-153 për ratifikimin e Marrëveshjes ndërmjet Qeverisë së Republikës së Kosovës dhe Qeverisë së Hungarisë për themelimin e programit kornizë për bashkëpunim financiar,</w:t>
      </w:r>
    </w:p>
    <w:p w:rsidR="00F001D7" w:rsidRPr="003F7B7D" w:rsidRDefault="00F001D7" w:rsidP="00154200">
      <w:pPr>
        <w:pStyle w:val="ListParagraph"/>
        <w:numPr>
          <w:ilvl w:val="0"/>
          <w:numId w:val="16"/>
        </w:numPr>
        <w:spacing w:after="160" w:line="259" w:lineRule="auto"/>
        <w:contextualSpacing/>
        <w:jc w:val="both"/>
      </w:pPr>
      <w:r w:rsidRPr="003F7B7D">
        <w:t>Ligji nr.05/L-154 për ratifikimin e protokollit financiar midis Qeverisë së Republikës së Kosovës dhe Qeverisë së Republikës së Francës dhe të Marrëveshjes për hua për zbatimin e protokollit financiar ndërmjet Ministrisë së financave së Republikës së Kosovës dhe NATIXIS,</w:t>
      </w:r>
    </w:p>
    <w:p w:rsidR="00F001D7" w:rsidRPr="003F7B7D" w:rsidRDefault="00F001D7" w:rsidP="00154200">
      <w:pPr>
        <w:pStyle w:val="ListParagraph"/>
        <w:numPr>
          <w:ilvl w:val="0"/>
          <w:numId w:val="16"/>
        </w:numPr>
        <w:spacing w:after="160" w:line="259" w:lineRule="auto"/>
        <w:contextualSpacing/>
        <w:jc w:val="both"/>
      </w:pPr>
      <w:r w:rsidRPr="003F7B7D">
        <w:t>Ligji nr.05/L-155 për ratifikimin e Marrëveshjes së garancisë për FSDK – linja e dytë kreditore për fondin për sigurimin e depozitave të Kosovës ndërmjet Republikës së Kosovës dhe Bankës Evropiane për Rindërtim dhe Zhvillim,</w:t>
      </w:r>
    </w:p>
    <w:p w:rsidR="00F001D7" w:rsidRPr="003F7B7D" w:rsidRDefault="00F001D7" w:rsidP="00154200">
      <w:pPr>
        <w:pStyle w:val="ListParagraph"/>
        <w:numPr>
          <w:ilvl w:val="0"/>
          <w:numId w:val="16"/>
        </w:numPr>
        <w:spacing w:after="160" w:line="259" w:lineRule="auto"/>
        <w:contextualSpacing/>
        <w:jc w:val="both"/>
      </w:pPr>
      <w:r w:rsidRPr="003F7B7D">
        <w:t>Ligji nr.05/L-151 për ratifikimin e Marrëveshjes së bashkëpunimit ndërmjet Qeverisë së Republikës së Kosovës e përfaqësuar nga Ministria e Zhvillimit Ekonomit dhe Këshillit të Ministrave të Republikës së Shqipërisë e përfaqësuar nga Ministria e Energjisë dhe Industrisë për shkëmbimin dhe/ose ndarjen e rezervës rregulluese ndërmjet Operatorit të Sistemit të Transmisionit OST SHA dhe Operatorit të Sistemit të Transmisionit dhe Tregut –KOSTT SHA</w:t>
      </w:r>
    </w:p>
    <w:p w:rsidR="00F001D7" w:rsidRPr="003F7B7D" w:rsidRDefault="00F001D7" w:rsidP="00154200">
      <w:pPr>
        <w:pStyle w:val="ListParagraph"/>
        <w:numPr>
          <w:ilvl w:val="0"/>
          <w:numId w:val="16"/>
        </w:numPr>
        <w:spacing w:after="160" w:line="259" w:lineRule="auto"/>
        <w:contextualSpacing/>
        <w:jc w:val="both"/>
      </w:pPr>
      <w:r w:rsidRPr="003F7B7D">
        <w:t>Ligji nr.05/L-137 për ratifikimin e Marrëveshjes përkitazi me themelimin e Fondit të Ballkanit Perëndimor,</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nr.05/L-134 për legalizimin e armëve dhe dorëzimin e armëve të vogla dhe të lehta, municionit dhe mjeteve </w:t>
      </w:r>
      <w:r w:rsidR="00773796" w:rsidRPr="003F7B7D">
        <w:t>eksplozive</w:t>
      </w:r>
      <w:r w:rsidRPr="003F7B7D">
        <w:t>,</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nr.05/L-127 për ndryshimin dhe plotësimin e </w:t>
      </w:r>
      <w:r w:rsidR="00773796" w:rsidRPr="003F7B7D">
        <w:t>L</w:t>
      </w:r>
      <w:r w:rsidRPr="003F7B7D">
        <w:t>igjit nr.04/L-033 për Dhomën e Posaçme të Gjykatës Supreme të Kosovës për çështjet në lidhje me Agjencinë Kosovare të Privatizimit,</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nr.05/L-149 për ratifikimin e Marrëveshjes për themelimin e Zyrës </w:t>
      </w:r>
      <w:r w:rsidR="00773796" w:rsidRPr="003F7B7D">
        <w:t>R</w:t>
      </w:r>
      <w:r w:rsidRPr="003F7B7D">
        <w:t>ajonale për bashkëpunim rinor në mes Kosovës, Shqipërisë, Bosn</w:t>
      </w:r>
      <w:r w:rsidR="00773796" w:rsidRPr="003F7B7D">
        <w:t>j</w:t>
      </w:r>
      <w:r w:rsidRPr="003F7B7D">
        <w:t xml:space="preserve">e dhe Hercegovinës, Malit të Zi, Maqedonisë dhe </w:t>
      </w:r>
      <w:r w:rsidR="00773796" w:rsidRPr="003F7B7D">
        <w:t>Serbisë</w:t>
      </w:r>
      <w:r w:rsidRPr="003F7B7D">
        <w:t>,</w:t>
      </w:r>
    </w:p>
    <w:p w:rsidR="00F001D7" w:rsidRPr="003F7B7D" w:rsidRDefault="00F001D7" w:rsidP="00154200">
      <w:pPr>
        <w:pStyle w:val="ListParagraph"/>
        <w:numPr>
          <w:ilvl w:val="0"/>
          <w:numId w:val="16"/>
        </w:numPr>
        <w:spacing w:after="160" w:line="259" w:lineRule="auto"/>
        <w:contextualSpacing/>
        <w:jc w:val="both"/>
      </w:pPr>
      <w:r w:rsidRPr="003F7B7D">
        <w:lastRenderedPageBreak/>
        <w:t xml:space="preserve">Ligji nr.05/L-157 për ratifikimin e Marrëveshjes së financimit të Projektit për sigurinë e ujit dhe mbrojtjen e kanalit të Ibër-Lepencit, ndërmjet Republikës së Kosovës dhe Asociacionit </w:t>
      </w:r>
      <w:r w:rsidR="00773796" w:rsidRPr="003F7B7D">
        <w:t>Ndërkombëtar</w:t>
      </w:r>
      <w:r w:rsidRPr="003F7B7D">
        <w:t xml:space="preserve"> për Zhvillim,</w:t>
      </w:r>
    </w:p>
    <w:p w:rsidR="00F001D7" w:rsidRPr="003F7B7D" w:rsidRDefault="00F001D7" w:rsidP="00154200">
      <w:pPr>
        <w:pStyle w:val="ListParagraph"/>
        <w:numPr>
          <w:ilvl w:val="0"/>
          <w:numId w:val="16"/>
        </w:numPr>
        <w:spacing w:after="160" w:line="259" w:lineRule="auto"/>
        <w:contextualSpacing/>
        <w:jc w:val="both"/>
      </w:pPr>
      <w:r w:rsidRPr="003F7B7D">
        <w:t>Ligji nr.05/L-118 për ndryshimin dhe plotësimin e Ligjit nr.04/L-139 për procedurën përmbarimore,</w:t>
      </w:r>
    </w:p>
    <w:p w:rsidR="00F001D7" w:rsidRPr="003F7B7D" w:rsidRDefault="00F001D7" w:rsidP="00154200">
      <w:pPr>
        <w:pStyle w:val="ListParagraph"/>
        <w:numPr>
          <w:ilvl w:val="0"/>
          <w:numId w:val="16"/>
        </w:numPr>
        <w:spacing w:after="160" w:line="259" w:lineRule="auto"/>
        <w:contextualSpacing/>
        <w:jc w:val="both"/>
      </w:pPr>
      <w:r w:rsidRPr="003F7B7D">
        <w:t xml:space="preserve">Ligji nr.05/L-129 për ndryshimin dhe plotësimin e </w:t>
      </w:r>
      <w:r w:rsidR="00773796" w:rsidRPr="003F7B7D">
        <w:t>L</w:t>
      </w:r>
      <w:r w:rsidRPr="003F7B7D">
        <w:t>igjit nr.04/L-149 për ekzekutimin e sanksioneve penale,</w:t>
      </w:r>
    </w:p>
    <w:p w:rsidR="00F001D7" w:rsidRPr="003F7B7D" w:rsidRDefault="00F001D7" w:rsidP="00154200">
      <w:pPr>
        <w:pStyle w:val="ListParagraph"/>
        <w:numPr>
          <w:ilvl w:val="0"/>
          <w:numId w:val="16"/>
        </w:numPr>
        <w:spacing w:after="160" w:line="259" w:lineRule="auto"/>
        <w:contextualSpacing/>
        <w:jc w:val="both"/>
      </w:pPr>
      <w:r w:rsidRPr="003F7B7D">
        <w:t>Ligji nr.05/L-132 për automjete.</w:t>
      </w:r>
    </w:p>
    <w:p w:rsidR="00F001D7" w:rsidRPr="003F7B7D" w:rsidRDefault="00F001D7" w:rsidP="00F001D7">
      <w:pPr>
        <w:pStyle w:val="ListParagraph"/>
      </w:pPr>
    </w:p>
    <w:p w:rsidR="001E4515" w:rsidRPr="003F7B7D" w:rsidRDefault="001E4515" w:rsidP="001E4515">
      <w:pPr>
        <w:ind w:firstLine="720"/>
        <w:jc w:val="left"/>
        <w:rPr>
          <w:sz w:val="24"/>
          <w:szCs w:val="24"/>
        </w:rPr>
      </w:pPr>
      <w:r w:rsidRPr="003F7B7D">
        <w:rPr>
          <w:sz w:val="24"/>
          <w:szCs w:val="24"/>
        </w:rPr>
        <w:t>Projektligjet e tërhequra nga ana e Qeverisë së Kosovës</w:t>
      </w:r>
      <w:r w:rsidR="009A7E84" w:rsidRPr="003F7B7D">
        <w:rPr>
          <w:sz w:val="24"/>
          <w:szCs w:val="24"/>
        </w:rPr>
        <w:t>:</w:t>
      </w:r>
    </w:p>
    <w:p w:rsidR="001E4515" w:rsidRPr="003F7B7D" w:rsidRDefault="001E4515" w:rsidP="001E4515">
      <w:pPr>
        <w:rPr>
          <w:sz w:val="24"/>
          <w:szCs w:val="24"/>
        </w:rPr>
      </w:pPr>
    </w:p>
    <w:p w:rsidR="001E4515" w:rsidRPr="003F7B7D" w:rsidRDefault="001E4515" w:rsidP="00154200">
      <w:pPr>
        <w:pStyle w:val="ListParagraph"/>
        <w:numPr>
          <w:ilvl w:val="0"/>
          <w:numId w:val="18"/>
        </w:numPr>
        <w:spacing w:after="160" w:line="259" w:lineRule="auto"/>
        <w:contextualSpacing/>
        <w:jc w:val="both"/>
      </w:pPr>
      <w:r w:rsidRPr="003F7B7D">
        <w:t>Projektligji nr.05/L-004 për ndryshimin e Ligjit 04/L-051 për parandalimin e konfliktit të interesit në ushtrimin e funksionit publik,</w:t>
      </w:r>
    </w:p>
    <w:p w:rsidR="001E4515" w:rsidRPr="003F7B7D" w:rsidRDefault="001E4515" w:rsidP="00154200">
      <w:pPr>
        <w:pStyle w:val="ListParagraph"/>
        <w:numPr>
          <w:ilvl w:val="0"/>
          <w:numId w:val="18"/>
        </w:numPr>
        <w:spacing w:after="160" w:line="259" w:lineRule="auto"/>
        <w:contextualSpacing/>
        <w:jc w:val="both"/>
      </w:pPr>
      <w:r w:rsidRPr="003F7B7D">
        <w:t>Projektligji nr.05/L-006 për nd</w:t>
      </w:r>
      <w:r w:rsidR="00773796" w:rsidRPr="003F7B7D">
        <w:t>ryshimin e L</w:t>
      </w:r>
      <w:r w:rsidRPr="003F7B7D">
        <w:t>igjit 03/L-087 për ndërmarrjet publike,</w:t>
      </w:r>
    </w:p>
    <w:p w:rsidR="001E4515" w:rsidRPr="003F7B7D" w:rsidRDefault="001E4515" w:rsidP="00154200">
      <w:pPr>
        <w:pStyle w:val="ListParagraph"/>
        <w:numPr>
          <w:ilvl w:val="0"/>
          <w:numId w:val="18"/>
        </w:numPr>
        <w:spacing w:after="160" w:line="259" w:lineRule="auto"/>
        <w:contextualSpacing/>
        <w:jc w:val="both"/>
      </w:pPr>
      <w:r w:rsidRPr="003F7B7D">
        <w:t xml:space="preserve">Projektligji nr.05/L-014 për ndryshimin dhe plotësimin e Kodit Penal të Republikës së </w:t>
      </w:r>
      <w:r w:rsidR="00773796" w:rsidRPr="003F7B7D">
        <w:t>Kosovës</w:t>
      </w:r>
      <w:r w:rsidRPr="003F7B7D">
        <w:t xml:space="preserve"> nr.04/L-082,</w:t>
      </w:r>
    </w:p>
    <w:p w:rsidR="001E4515" w:rsidRPr="003F7B7D" w:rsidRDefault="001E4515" w:rsidP="00154200">
      <w:pPr>
        <w:pStyle w:val="ListParagraph"/>
        <w:numPr>
          <w:ilvl w:val="0"/>
          <w:numId w:val="18"/>
        </w:numPr>
        <w:spacing w:after="160" w:line="259" w:lineRule="auto"/>
        <w:contextualSpacing/>
        <w:jc w:val="both"/>
      </w:pPr>
      <w:r w:rsidRPr="003F7B7D">
        <w:t>Projektligji nr.05/L-026 për trashëgiminë kulturore,</w:t>
      </w:r>
    </w:p>
    <w:p w:rsidR="001E4515" w:rsidRPr="003F7B7D" w:rsidRDefault="001E4515" w:rsidP="00154200">
      <w:pPr>
        <w:pStyle w:val="ListParagraph"/>
        <w:numPr>
          <w:ilvl w:val="0"/>
          <w:numId w:val="18"/>
        </w:numPr>
        <w:spacing w:after="160" w:line="259" w:lineRule="auto"/>
        <w:contextualSpacing/>
        <w:jc w:val="both"/>
      </w:pPr>
      <w:r w:rsidRPr="003F7B7D">
        <w:t>Projektligji nr.05/L-041 për ndryshimin e ligjit 04/L-051 për parandalimin e konfliktit të interesit në ushtrimin e funksionit publik,</w:t>
      </w:r>
    </w:p>
    <w:p w:rsidR="001E4515" w:rsidRPr="003F7B7D" w:rsidRDefault="001E4515" w:rsidP="00154200">
      <w:pPr>
        <w:pStyle w:val="ListParagraph"/>
        <w:numPr>
          <w:ilvl w:val="0"/>
          <w:numId w:val="18"/>
        </w:numPr>
        <w:spacing w:after="160" w:line="259" w:lineRule="auto"/>
        <w:contextualSpacing/>
        <w:jc w:val="both"/>
      </w:pPr>
      <w:r w:rsidRPr="003F7B7D">
        <w:t>Projektligji nr.05/L-050 për kinematografinë,</w:t>
      </w:r>
    </w:p>
    <w:p w:rsidR="001E4515" w:rsidRPr="003F7B7D" w:rsidRDefault="001E4515" w:rsidP="00154200">
      <w:pPr>
        <w:pStyle w:val="ListParagraph"/>
        <w:numPr>
          <w:ilvl w:val="0"/>
          <w:numId w:val="18"/>
        </w:numPr>
        <w:spacing w:after="160" w:line="259" w:lineRule="auto"/>
        <w:contextualSpacing/>
        <w:jc w:val="both"/>
      </w:pPr>
      <w:r w:rsidRPr="003F7B7D">
        <w:t>Projektligji nr.05/L-074 për arsimin e lartë,</w:t>
      </w:r>
    </w:p>
    <w:p w:rsidR="001E4515" w:rsidRPr="003F7B7D" w:rsidRDefault="001E4515" w:rsidP="00154200">
      <w:pPr>
        <w:pStyle w:val="ListParagraph"/>
        <w:numPr>
          <w:ilvl w:val="0"/>
          <w:numId w:val="18"/>
        </w:numPr>
        <w:spacing w:after="160" w:line="259" w:lineRule="auto"/>
        <w:contextualSpacing/>
        <w:jc w:val="both"/>
      </w:pPr>
      <w:r w:rsidRPr="003F7B7D">
        <w:t xml:space="preserve">Projektligji nr.05/L-089 për tregtinë me produkte të </w:t>
      </w:r>
      <w:r w:rsidR="00773796" w:rsidRPr="003F7B7D">
        <w:t>naftës</w:t>
      </w:r>
      <w:r w:rsidRPr="003F7B7D">
        <w:t xml:space="preserve"> dhe karburante të ripërtëritshme në Kosovë,</w:t>
      </w:r>
    </w:p>
    <w:p w:rsidR="001E4515" w:rsidRPr="003F7B7D" w:rsidRDefault="001E4515" w:rsidP="00154200">
      <w:pPr>
        <w:pStyle w:val="ListParagraph"/>
        <w:numPr>
          <w:ilvl w:val="0"/>
          <w:numId w:val="18"/>
        </w:numPr>
        <w:spacing w:after="160" w:line="259" w:lineRule="auto"/>
        <w:contextualSpacing/>
        <w:jc w:val="both"/>
      </w:pPr>
      <w:r w:rsidRPr="003F7B7D">
        <w:t>Projektligji nr.05/L-115 për ratifikimin e Marrëveshjes për Kufirin Shtetëror në mes të Republikës së Kosovës dhe Malit të Zi,</w:t>
      </w:r>
    </w:p>
    <w:p w:rsidR="001E4515" w:rsidRPr="003F7B7D" w:rsidRDefault="001E4515" w:rsidP="00154200">
      <w:pPr>
        <w:pStyle w:val="ListParagraph"/>
        <w:numPr>
          <w:ilvl w:val="0"/>
          <w:numId w:val="18"/>
        </w:numPr>
        <w:spacing w:after="160" w:line="259" w:lineRule="auto"/>
        <w:contextualSpacing/>
        <w:jc w:val="both"/>
      </w:pPr>
      <w:r w:rsidRPr="003F7B7D">
        <w:t>Projektligji nr.05/L-126 për ndryshimin dhe plotësimin e Kodit nr.04/L-123 të procedurës penale.</w:t>
      </w:r>
    </w:p>
    <w:p w:rsidR="009A7E84" w:rsidRPr="003F7B7D" w:rsidRDefault="009A7E84" w:rsidP="001E4515">
      <w:pPr>
        <w:pStyle w:val="ListParagraph"/>
        <w:ind w:left="0"/>
      </w:pPr>
    </w:p>
    <w:p w:rsidR="001E4515" w:rsidRPr="003F7B7D" w:rsidRDefault="001E4515" w:rsidP="001E4515">
      <w:pPr>
        <w:ind w:firstLine="720"/>
        <w:jc w:val="left"/>
        <w:rPr>
          <w:sz w:val="24"/>
          <w:szCs w:val="24"/>
        </w:rPr>
      </w:pPr>
      <w:r w:rsidRPr="003F7B7D">
        <w:rPr>
          <w:sz w:val="24"/>
          <w:szCs w:val="24"/>
        </w:rPr>
        <w:t>Projektligjet që nuk u miratuan nga Kuvendi</w:t>
      </w:r>
      <w:r w:rsidR="009A7E84" w:rsidRPr="003F7B7D">
        <w:rPr>
          <w:sz w:val="24"/>
          <w:szCs w:val="24"/>
        </w:rPr>
        <w:t>:</w:t>
      </w:r>
    </w:p>
    <w:p w:rsidR="001E4515" w:rsidRPr="003F7B7D" w:rsidRDefault="001E4515" w:rsidP="001E4515">
      <w:pPr>
        <w:rPr>
          <w:sz w:val="24"/>
          <w:szCs w:val="24"/>
        </w:rPr>
      </w:pPr>
    </w:p>
    <w:p w:rsidR="001E4515" w:rsidRPr="003F7B7D" w:rsidRDefault="001E4515" w:rsidP="00154200">
      <w:pPr>
        <w:pStyle w:val="ListParagraph"/>
        <w:numPr>
          <w:ilvl w:val="0"/>
          <w:numId w:val="19"/>
        </w:numPr>
        <w:spacing w:after="160" w:line="259" w:lineRule="auto"/>
        <w:contextualSpacing/>
        <w:jc w:val="both"/>
      </w:pPr>
      <w:r w:rsidRPr="003F7B7D">
        <w:t>PL nr.05/L-005 për përgjimin e komunikimeve elektronike,</w:t>
      </w:r>
      <w:r w:rsidRPr="003F7B7D">
        <w:tab/>
      </w:r>
    </w:p>
    <w:p w:rsidR="001E4515" w:rsidRPr="003F7B7D" w:rsidRDefault="001E4515" w:rsidP="00154200">
      <w:pPr>
        <w:pStyle w:val="ListParagraph"/>
        <w:numPr>
          <w:ilvl w:val="0"/>
          <w:numId w:val="19"/>
        </w:numPr>
        <w:spacing w:after="160" w:line="259" w:lineRule="auto"/>
        <w:contextualSpacing/>
        <w:jc w:val="both"/>
      </w:pPr>
      <w:r w:rsidRPr="003F7B7D">
        <w:t>PL nr.05/L-016 për ndryshimin dhe plotësimin e ligjit nr.03/L-064 për festat zyrtare në Republikën e Kosovës,</w:t>
      </w:r>
      <w:r w:rsidRPr="003F7B7D">
        <w:tab/>
      </w:r>
    </w:p>
    <w:p w:rsidR="001E4515" w:rsidRPr="003F7B7D" w:rsidRDefault="001E4515" w:rsidP="00154200">
      <w:pPr>
        <w:pStyle w:val="ListParagraph"/>
        <w:numPr>
          <w:ilvl w:val="0"/>
          <w:numId w:val="19"/>
        </w:numPr>
        <w:spacing w:after="160" w:line="259" w:lineRule="auto"/>
        <w:contextualSpacing/>
        <w:jc w:val="both"/>
      </w:pPr>
      <w:r w:rsidRPr="003F7B7D">
        <w:t>PL nr.05/L-065  për ndryshimin e ligjit 02/L-31 për lirinë fetare në Kosovë,</w:t>
      </w:r>
    </w:p>
    <w:p w:rsidR="001E4515" w:rsidRPr="003F7B7D" w:rsidRDefault="001E4515" w:rsidP="00154200">
      <w:pPr>
        <w:pStyle w:val="ListParagraph"/>
        <w:numPr>
          <w:ilvl w:val="0"/>
          <w:numId w:val="19"/>
        </w:numPr>
        <w:spacing w:after="160" w:line="259" w:lineRule="auto"/>
        <w:contextualSpacing/>
        <w:jc w:val="both"/>
      </w:pPr>
      <w:r w:rsidRPr="003F7B7D">
        <w:t>PL nr.05/L-070 për ndryshimin e ligjit nr. 03/L-224 për Këshillin Prokurorial të Kosovës,</w:t>
      </w:r>
    </w:p>
    <w:p w:rsidR="001E4515" w:rsidRPr="003F7B7D" w:rsidRDefault="001E4515" w:rsidP="00154200">
      <w:pPr>
        <w:pStyle w:val="ListParagraph"/>
        <w:numPr>
          <w:ilvl w:val="0"/>
          <w:numId w:val="19"/>
        </w:numPr>
        <w:spacing w:after="160" w:line="259" w:lineRule="auto"/>
        <w:contextualSpacing/>
        <w:jc w:val="both"/>
      </w:pPr>
      <w:r w:rsidRPr="003F7B7D">
        <w:t>PL nr.05/L-076 për ratifikimin Marrëveshjes së kredisë Kosovë-Unicredit Bank Austria AG për financimin e Projektit të modernizimit të shërbimeve të kardiologjisë invaz</w:t>
      </w:r>
      <w:r w:rsidR="00773796" w:rsidRPr="003F7B7D">
        <w:t xml:space="preserve">ive </w:t>
      </w:r>
      <w:r w:rsidRPr="003F7B7D">
        <w:t>në QKUK,</w:t>
      </w:r>
    </w:p>
    <w:p w:rsidR="001E4515" w:rsidRPr="003F7B7D" w:rsidRDefault="001E4515" w:rsidP="00154200">
      <w:pPr>
        <w:pStyle w:val="ListParagraph"/>
        <w:numPr>
          <w:ilvl w:val="0"/>
          <w:numId w:val="19"/>
        </w:numPr>
        <w:spacing w:after="160" w:line="259" w:lineRule="auto"/>
        <w:contextualSpacing/>
        <w:jc w:val="both"/>
      </w:pPr>
      <w:r w:rsidRPr="003F7B7D">
        <w:t>PL nr.05/l-098 për ratifikimin e Marrëveshjes financiare, Kosovë-Banka Evropiane për Investime për Projektin e rehabilitimit të linjës hekurudhore 10,</w:t>
      </w:r>
    </w:p>
    <w:p w:rsidR="001E4515" w:rsidRPr="003F7B7D" w:rsidRDefault="001E4515" w:rsidP="00154200">
      <w:pPr>
        <w:pStyle w:val="ListParagraph"/>
        <w:numPr>
          <w:ilvl w:val="0"/>
          <w:numId w:val="19"/>
        </w:numPr>
        <w:spacing w:after="160" w:line="259" w:lineRule="auto"/>
        <w:contextualSpacing/>
        <w:jc w:val="both"/>
      </w:pPr>
      <w:r w:rsidRPr="003F7B7D">
        <w:t>PL nr.05/L-104 për ratifikimin e Marrëveshjes përkitazi me themelimin e Fondit të Ballkanit Perëndimor,</w:t>
      </w:r>
    </w:p>
    <w:p w:rsidR="001E4515" w:rsidRPr="003F7B7D" w:rsidRDefault="00773796" w:rsidP="00154200">
      <w:pPr>
        <w:pStyle w:val="ListParagraph"/>
        <w:numPr>
          <w:ilvl w:val="0"/>
          <w:numId w:val="19"/>
        </w:numPr>
        <w:spacing w:after="160" w:line="259" w:lineRule="auto"/>
        <w:contextualSpacing/>
        <w:jc w:val="both"/>
      </w:pPr>
      <w:r w:rsidRPr="003F7B7D">
        <w:t>Projektligji</w:t>
      </w:r>
      <w:r w:rsidR="001E4515" w:rsidRPr="003F7B7D">
        <w:t xml:space="preserve"> nr.05/L-128 p</w:t>
      </w:r>
      <w:r w:rsidRPr="003F7B7D">
        <w:t>ër ndryshimin dhe plotësimin e L</w:t>
      </w:r>
      <w:r w:rsidR="001E4515" w:rsidRPr="003F7B7D">
        <w:t xml:space="preserve">igjit nr.03/L-163 për minierat dhe mineralet i ndryshuar dhe plotës. me </w:t>
      </w:r>
      <w:r w:rsidRPr="003F7B7D">
        <w:t>L</w:t>
      </w:r>
      <w:r w:rsidR="001E4515" w:rsidRPr="003F7B7D">
        <w:t>igjin 04/L-158.</w:t>
      </w:r>
    </w:p>
    <w:p w:rsidR="001E4515" w:rsidRPr="003F7B7D" w:rsidRDefault="009A7E84" w:rsidP="001E4515">
      <w:pPr>
        <w:ind w:firstLine="720"/>
        <w:jc w:val="left"/>
        <w:rPr>
          <w:sz w:val="24"/>
          <w:szCs w:val="24"/>
        </w:rPr>
      </w:pPr>
      <w:r w:rsidRPr="003F7B7D">
        <w:rPr>
          <w:sz w:val="24"/>
          <w:szCs w:val="24"/>
        </w:rPr>
        <w:lastRenderedPageBreak/>
        <w:t>Projektligjet në procedurë:</w:t>
      </w:r>
    </w:p>
    <w:p w:rsidR="001E4515" w:rsidRPr="003F7B7D" w:rsidRDefault="001E4515" w:rsidP="001E4515">
      <w:pPr>
        <w:pStyle w:val="ListParagraph"/>
      </w:pPr>
    </w:p>
    <w:p w:rsidR="001E4515" w:rsidRPr="003F7B7D" w:rsidRDefault="001E4515" w:rsidP="00154200">
      <w:pPr>
        <w:pStyle w:val="ListParagraph"/>
        <w:numPr>
          <w:ilvl w:val="0"/>
          <w:numId w:val="20"/>
        </w:numPr>
        <w:spacing w:after="160" w:line="259" w:lineRule="auto"/>
        <w:contextualSpacing/>
        <w:jc w:val="both"/>
      </w:pPr>
      <w:r w:rsidRPr="003F7B7D">
        <w:t>Projektligji nr.05/L-048 për Kuvendin e Republikës së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nr.05/L-061 për Shërbimin e Jashtëm të Republikës së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nr.05/L-091 për mbrojtjen nga zhurma,</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nr.05/L-099 për regjistrimin e popullsisë, të ekonomive familjare dhe të banesave në komunat e Kosovës që nuk kanë marrë pjesë nè regjistrimin e </w:t>
      </w:r>
      <w:r w:rsidR="00773796" w:rsidRPr="003F7B7D">
        <w:t>popullsisë</w:t>
      </w:r>
      <w:r w:rsidRPr="003F7B7D">
        <w:t xml:space="preserve"> në v</w:t>
      </w:r>
      <w:r w:rsidR="00773796" w:rsidRPr="003F7B7D">
        <w:t xml:space="preserve">itin </w:t>
      </w:r>
      <w:r w:rsidRPr="003F7B7D">
        <w:t>2011,</w:t>
      </w:r>
    </w:p>
    <w:p w:rsidR="001E4515" w:rsidRPr="003F7B7D" w:rsidRDefault="001E4515" w:rsidP="00154200">
      <w:pPr>
        <w:pStyle w:val="ListParagraph"/>
        <w:numPr>
          <w:ilvl w:val="0"/>
          <w:numId w:val="20"/>
        </w:numPr>
        <w:spacing w:after="160" w:line="259" w:lineRule="auto"/>
        <w:contextualSpacing/>
        <w:jc w:val="both"/>
      </w:pPr>
      <w:r w:rsidRPr="003F7B7D">
        <w:t>Projektligji nr.05/L-105 për mbrojtjen e fëmijës,</w:t>
      </w:r>
    </w:p>
    <w:p w:rsidR="001E4515" w:rsidRPr="003F7B7D" w:rsidRDefault="001E4515" w:rsidP="00154200">
      <w:pPr>
        <w:pStyle w:val="ListParagraph"/>
        <w:numPr>
          <w:ilvl w:val="0"/>
          <w:numId w:val="20"/>
        </w:numPr>
        <w:spacing w:after="160" w:line="259" w:lineRule="auto"/>
        <w:contextualSpacing/>
        <w:jc w:val="both"/>
      </w:pPr>
      <w:r w:rsidRPr="003F7B7D">
        <w:t>Projektligji nr.05/L-114 për Inspektoratin e arsimit ne Republikën e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nr.05/L-121 për ndryshimin dhe plotësimin e Ligjit nr.02/L-31 për lirinë fetare në Kosovë,</w:t>
      </w:r>
    </w:p>
    <w:p w:rsidR="001E4515" w:rsidRPr="003F7B7D" w:rsidRDefault="001E4515" w:rsidP="00154200">
      <w:pPr>
        <w:pStyle w:val="ListParagraph"/>
        <w:numPr>
          <w:ilvl w:val="0"/>
          <w:numId w:val="20"/>
        </w:numPr>
        <w:spacing w:after="160" w:line="259" w:lineRule="auto"/>
        <w:contextualSpacing/>
        <w:jc w:val="both"/>
      </w:pPr>
      <w:r w:rsidRPr="003F7B7D">
        <w:t>Projektligji nr.05/L-122 për kontrollin e brendshëm të financave publike,</w:t>
      </w:r>
    </w:p>
    <w:p w:rsidR="001E4515" w:rsidRPr="003F7B7D" w:rsidRDefault="001E4515" w:rsidP="00154200">
      <w:pPr>
        <w:pStyle w:val="ListParagraph"/>
        <w:numPr>
          <w:ilvl w:val="0"/>
          <w:numId w:val="20"/>
        </w:numPr>
        <w:spacing w:after="160" w:line="259" w:lineRule="auto"/>
        <w:contextualSpacing/>
        <w:jc w:val="both"/>
      </w:pPr>
      <w:r w:rsidRPr="003F7B7D">
        <w:t>Projektligji nr.05/L-123 për Inspektoratin shëndetësor,</w:t>
      </w:r>
    </w:p>
    <w:p w:rsidR="001E4515" w:rsidRPr="003F7B7D" w:rsidRDefault="001E4515" w:rsidP="00154200">
      <w:pPr>
        <w:pStyle w:val="ListParagraph"/>
        <w:numPr>
          <w:ilvl w:val="0"/>
          <w:numId w:val="20"/>
        </w:numPr>
        <w:spacing w:after="160" w:line="259" w:lineRule="auto"/>
        <w:contextualSpacing/>
        <w:jc w:val="both"/>
      </w:pPr>
      <w:r w:rsidRPr="003F7B7D">
        <w:t>Projektligji nr.05/L-131 për aftësimin, riaftësimin profesional dhe punësimin e personave nga pjesët veriore të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nr.05/L-133 p</w:t>
      </w:r>
      <w:r w:rsidR="00773796" w:rsidRPr="003F7B7D">
        <w:t>ër ndryshimin dhe plotësimin e L</w:t>
      </w:r>
      <w:r w:rsidRPr="003F7B7D">
        <w:t>igjit nr.04/L-036 për statistikat zyrtare ne Republikën e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nr.05/L-135 për ndërmjetësim,</w:t>
      </w:r>
    </w:p>
    <w:p w:rsidR="001E4515" w:rsidRPr="003F7B7D" w:rsidRDefault="001E4515" w:rsidP="00154200">
      <w:pPr>
        <w:pStyle w:val="ListParagraph"/>
        <w:numPr>
          <w:ilvl w:val="0"/>
          <w:numId w:val="20"/>
        </w:numPr>
        <w:spacing w:after="160" w:line="259" w:lineRule="auto"/>
        <w:contextualSpacing/>
        <w:jc w:val="both"/>
      </w:pPr>
      <w:r w:rsidRPr="003F7B7D">
        <w:t>Projektligji nr.05/L-136 për krijimin e infrastrukturë kombëtare të informacionit hapësinor në Republikën e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nr.05/L-138 për Kompleksin Memorial “Adem Jashari” në Prekaz</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nr.05/L-139 për ndryshimin dhe plotësimin e </w:t>
      </w:r>
      <w:r w:rsidR="00773796" w:rsidRPr="003F7B7D">
        <w:t>L</w:t>
      </w:r>
      <w:r w:rsidRPr="003F7B7D">
        <w:t>igjit nr.03/L-064 për festat zyrtare në Republikën e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nr.05/L-140 për parandalimin e konfliktit të interesit në ushtrimin e funksionit publi</w:t>
      </w:r>
      <w:r w:rsidR="00773796" w:rsidRPr="003F7B7D">
        <w:t>k</w:t>
      </w:r>
      <w:r w:rsidRPr="003F7B7D">
        <w:t>,</w:t>
      </w:r>
    </w:p>
    <w:p w:rsidR="001E4515" w:rsidRPr="003F7B7D" w:rsidRDefault="001E4515" w:rsidP="00154200">
      <w:pPr>
        <w:pStyle w:val="ListParagraph"/>
        <w:numPr>
          <w:ilvl w:val="0"/>
          <w:numId w:val="20"/>
        </w:numPr>
        <w:spacing w:after="160" w:line="259" w:lineRule="auto"/>
        <w:contextualSpacing/>
        <w:jc w:val="both"/>
      </w:pPr>
      <w:r w:rsidRPr="003F7B7D">
        <w:t>Projektligji nr.05/L-142 për mbrojtje nga rrezatimi dhe siguri bërthamore,</w:t>
      </w:r>
    </w:p>
    <w:p w:rsidR="001E4515" w:rsidRPr="003F7B7D" w:rsidRDefault="001E4515" w:rsidP="00154200">
      <w:pPr>
        <w:pStyle w:val="ListParagraph"/>
        <w:numPr>
          <w:ilvl w:val="0"/>
          <w:numId w:val="20"/>
        </w:numPr>
        <w:spacing w:after="160" w:line="259" w:lineRule="auto"/>
        <w:contextualSpacing/>
        <w:jc w:val="both"/>
      </w:pPr>
      <w:r w:rsidRPr="003F7B7D">
        <w:t>Projektligji nr.05/L-143 p</w:t>
      </w:r>
      <w:r w:rsidR="00773796" w:rsidRPr="003F7B7D">
        <w:t>ër ndryshimin dhe plotësimin e L</w:t>
      </w:r>
      <w:r w:rsidRPr="003F7B7D">
        <w:t xml:space="preserve">igjit nr.04/L-072 për kontrollin dhe mbikëqyrjen e kufirit shtetëror, i ndryshuar dhe plotësuar me </w:t>
      </w:r>
      <w:r w:rsidR="00773796" w:rsidRPr="003F7B7D">
        <w:t>L</w:t>
      </w:r>
      <w:r w:rsidRPr="003F7B7D">
        <w:t>igjin nr.04/L-214,</w:t>
      </w:r>
    </w:p>
    <w:p w:rsidR="001E4515" w:rsidRPr="003F7B7D" w:rsidRDefault="001E4515" w:rsidP="00154200">
      <w:pPr>
        <w:pStyle w:val="ListParagraph"/>
        <w:numPr>
          <w:ilvl w:val="0"/>
          <w:numId w:val="20"/>
        </w:numPr>
        <w:spacing w:after="160" w:line="259" w:lineRule="auto"/>
        <w:contextualSpacing/>
        <w:jc w:val="both"/>
      </w:pPr>
      <w:r w:rsidRPr="003F7B7D">
        <w:t>Projektligji nr.05/L-144 për noterinë,</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nr.05/L-145 për ndryshimin dhe plotësimin e </w:t>
      </w:r>
      <w:r w:rsidR="00773796" w:rsidRPr="003F7B7D">
        <w:t>L</w:t>
      </w:r>
      <w:r w:rsidRPr="003F7B7D">
        <w:t>igjit nr.2004/26 për trashëgiminë në Kosovë,</w:t>
      </w:r>
    </w:p>
    <w:p w:rsidR="001E4515" w:rsidRPr="003F7B7D" w:rsidRDefault="001E4515" w:rsidP="00154200">
      <w:pPr>
        <w:pStyle w:val="ListParagraph"/>
        <w:numPr>
          <w:ilvl w:val="0"/>
          <w:numId w:val="20"/>
        </w:numPr>
        <w:spacing w:after="160" w:line="259" w:lineRule="auto"/>
        <w:contextualSpacing/>
        <w:jc w:val="both"/>
      </w:pPr>
      <w:r w:rsidRPr="003F7B7D">
        <w:t>Projektkodi nr.05/L-146 i drejtësisë për të mitur,</w:t>
      </w:r>
    </w:p>
    <w:p w:rsidR="001E4515" w:rsidRPr="003F7B7D" w:rsidRDefault="001E4515" w:rsidP="00154200">
      <w:pPr>
        <w:pStyle w:val="ListParagraph"/>
        <w:numPr>
          <w:ilvl w:val="0"/>
          <w:numId w:val="20"/>
        </w:numPr>
        <w:spacing w:after="160" w:line="259" w:lineRule="auto"/>
        <w:contextualSpacing/>
        <w:jc w:val="both"/>
      </w:pPr>
      <w:r w:rsidRPr="003F7B7D">
        <w:t>Projektligji nr.05/L-147 p</w:t>
      </w:r>
      <w:r w:rsidR="00773796" w:rsidRPr="003F7B7D">
        <w:t>ër ndryshimin dhe plotësimin e L</w:t>
      </w:r>
      <w:r w:rsidRPr="003F7B7D">
        <w:t>igjit nr.03/L-007 për procedurën jokontestimore,</w:t>
      </w:r>
    </w:p>
    <w:p w:rsidR="001E4515" w:rsidRPr="003F7B7D" w:rsidRDefault="001E4515" w:rsidP="00154200">
      <w:pPr>
        <w:pStyle w:val="ListParagraph"/>
        <w:numPr>
          <w:ilvl w:val="0"/>
          <w:numId w:val="20"/>
        </w:numPr>
        <w:spacing w:after="160" w:line="259" w:lineRule="auto"/>
        <w:contextualSpacing/>
        <w:jc w:val="both"/>
      </w:pPr>
      <w:r w:rsidRPr="003F7B7D">
        <w:t>Projektligji nr.05/L-148 për ndërmarrjet sociale,</w:t>
      </w:r>
    </w:p>
    <w:p w:rsidR="001E4515" w:rsidRPr="003F7B7D" w:rsidRDefault="001E4515" w:rsidP="00154200">
      <w:pPr>
        <w:pStyle w:val="ListParagraph"/>
        <w:numPr>
          <w:ilvl w:val="0"/>
          <w:numId w:val="20"/>
        </w:numPr>
        <w:spacing w:after="160" w:line="259" w:lineRule="auto"/>
        <w:contextualSpacing/>
        <w:jc w:val="both"/>
      </w:pPr>
      <w:r w:rsidRPr="003F7B7D">
        <w:t>Projektligji nr.05/L-156 për Forcën e Sigurisë së Kosovës,</w:t>
      </w:r>
    </w:p>
    <w:p w:rsidR="001E4515" w:rsidRPr="003F7B7D" w:rsidRDefault="001E4515" w:rsidP="00154200">
      <w:pPr>
        <w:pStyle w:val="ListParagraph"/>
        <w:numPr>
          <w:ilvl w:val="0"/>
          <w:numId w:val="20"/>
        </w:numPr>
        <w:spacing w:after="160" w:line="259" w:lineRule="auto"/>
        <w:contextualSpacing/>
        <w:jc w:val="both"/>
      </w:pPr>
      <w:r w:rsidRPr="003F7B7D">
        <w:t>Projektligji nr.05/L-158 për shoqëritë tregtare,</w:t>
      </w:r>
    </w:p>
    <w:p w:rsidR="001E4515" w:rsidRPr="003F7B7D" w:rsidRDefault="001E4515" w:rsidP="00154200">
      <w:pPr>
        <w:pStyle w:val="ListParagraph"/>
        <w:numPr>
          <w:ilvl w:val="0"/>
          <w:numId w:val="20"/>
        </w:numPr>
        <w:spacing w:after="160" w:line="259" w:lineRule="auto"/>
        <w:contextualSpacing/>
        <w:jc w:val="both"/>
      </w:pPr>
      <w:r w:rsidRPr="003F7B7D">
        <w:t>Projektligji nr.05/L-159 për miniera dhe minerale,</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nr.05/L-160 për ndryshimin dhe plotësimin e </w:t>
      </w:r>
      <w:r w:rsidR="00773796" w:rsidRPr="003F7B7D">
        <w:t>L</w:t>
      </w:r>
      <w:r w:rsidRPr="003F7B7D">
        <w:t>igjit nr.04//L-046 për Radiotelevizionin e Kosovës,</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nr.05/L-161 për ratifikimin e Marrëveshjes ndërkombëtare në mes të Ministrisë së Arsimit, Shkencës dhe Teknologjisë së Republikës së Kosovës dhe </w:t>
      </w:r>
      <w:r w:rsidRPr="003F7B7D">
        <w:lastRenderedPageBreak/>
        <w:t>Stitching Spark-ut të Holandës mbi mbështetjen e Kolegjit Ndërkombëtar të Biznesit Mitrovica,</w:t>
      </w:r>
    </w:p>
    <w:p w:rsidR="001E4515" w:rsidRPr="003F7B7D" w:rsidRDefault="001E4515" w:rsidP="00154200">
      <w:pPr>
        <w:pStyle w:val="ListParagraph"/>
        <w:numPr>
          <w:ilvl w:val="0"/>
          <w:numId w:val="20"/>
        </w:numPr>
        <w:spacing w:after="160" w:line="259" w:lineRule="auto"/>
        <w:contextualSpacing/>
        <w:jc w:val="both"/>
      </w:pPr>
      <w:r w:rsidRPr="003F7B7D">
        <w:t xml:space="preserve">Projektligji nr.05/L-162 për ndryshimin dhe plotësimin e </w:t>
      </w:r>
      <w:r w:rsidR="00773796" w:rsidRPr="003F7B7D">
        <w:t>L</w:t>
      </w:r>
      <w:r w:rsidRPr="003F7B7D">
        <w:t>igjit nr.04/L-249 sigurimin shëndetësor.</w:t>
      </w:r>
    </w:p>
    <w:p w:rsidR="00F001D7" w:rsidRPr="003F7B7D" w:rsidRDefault="00F001D7" w:rsidP="00F001D7">
      <w:pPr>
        <w:pStyle w:val="ListParagraph"/>
      </w:pPr>
    </w:p>
    <w:p w:rsidR="009A7E84" w:rsidRPr="003F7B7D" w:rsidRDefault="009A7E84" w:rsidP="00F001D7">
      <w:pPr>
        <w:pStyle w:val="ListParagraph"/>
      </w:pPr>
    </w:p>
    <w:p w:rsidR="000B3FA3" w:rsidRPr="003F7B7D" w:rsidRDefault="000B3FA3" w:rsidP="007D6EB5">
      <w:pPr>
        <w:ind w:left="720"/>
        <w:jc w:val="left"/>
        <w:rPr>
          <w:sz w:val="24"/>
          <w:szCs w:val="24"/>
        </w:rPr>
      </w:pPr>
      <w:r w:rsidRPr="003F7B7D">
        <w:rPr>
          <w:sz w:val="24"/>
          <w:szCs w:val="24"/>
        </w:rPr>
        <w:t>Raporte për mbikëqyrjen e zbatimit të ligjit</w:t>
      </w:r>
    </w:p>
    <w:p w:rsidR="000B3FA3" w:rsidRPr="003F7B7D" w:rsidRDefault="000B3FA3" w:rsidP="000B3FA3">
      <w:pPr>
        <w:rPr>
          <w:sz w:val="24"/>
          <w:szCs w:val="24"/>
        </w:rPr>
      </w:pPr>
    </w:p>
    <w:p w:rsidR="000B3FA3" w:rsidRPr="003F7B7D" w:rsidRDefault="000B3FA3" w:rsidP="00154200">
      <w:pPr>
        <w:pStyle w:val="ListParagraph"/>
        <w:numPr>
          <w:ilvl w:val="0"/>
          <w:numId w:val="21"/>
        </w:numPr>
        <w:spacing w:after="160" w:line="259" w:lineRule="auto"/>
        <w:contextualSpacing/>
        <w:jc w:val="both"/>
      </w:pPr>
      <w:r w:rsidRPr="003F7B7D">
        <w:t xml:space="preserve">Raport për mbikëqyrjen e zbatimit të Ligjit për </w:t>
      </w:r>
      <w:r w:rsidR="00773796" w:rsidRPr="003F7B7D">
        <w:t>Këshillin</w:t>
      </w:r>
      <w:r w:rsidRPr="003F7B7D">
        <w:t xml:space="preserve"> </w:t>
      </w:r>
      <w:r w:rsidR="00773796" w:rsidRPr="003F7B7D">
        <w:t>E</w:t>
      </w:r>
      <w:r w:rsidRPr="003F7B7D">
        <w:t>konomiko-social,</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investimet e huaja,</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ekzekutimin e sanksioneve penale,</w:t>
      </w:r>
    </w:p>
    <w:p w:rsidR="000B3FA3" w:rsidRPr="003F7B7D" w:rsidRDefault="000B3FA3" w:rsidP="00154200">
      <w:pPr>
        <w:pStyle w:val="ListParagraph"/>
        <w:numPr>
          <w:ilvl w:val="0"/>
          <w:numId w:val="21"/>
        </w:numPr>
        <w:spacing w:after="160" w:line="259" w:lineRule="auto"/>
        <w:contextualSpacing/>
        <w:jc w:val="both"/>
      </w:pPr>
      <w:r w:rsidRPr="003F7B7D">
        <w:t xml:space="preserve">Raport për mbikëqyrjen e zbatimit të Ligjit </w:t>
      </w:r>
      <w:r w:rsidR="00773796" w:rsidRPr="003F7B7D">
        <w:t>për</w:t>
      </w:r>
      <w:r w:rsidRPr="003F7B7D">
        <w:t xml:space="preserve"> </w:t>
      </w:r>
      <w:r w:rsidR="00773796" w:rsidRPr="003F7B7D">
        <w:t>Shërbimin</w:t>
      </w:r>
      <w:r w:rsidRPr="003F7B7D">
        <w:t xml:space="preserve"> </w:t>
      </w:r>
      <w:r w:rsidR="00773796" w:rsidRPr="003F7B7D">
        <w:t>Konsullor</w:t>
      </w:r>
      <w:r w:rsidRPr="003F7B7D">
        <w:t xml:space="preserve"> të Misioneve Diplomatike dhe </w:t>
      </w:r>
      <w:r w:rsidR="001F490F" w:rsidRPr="003F7B7D">
        <w:t>Konsullore</w:t>
      </w:r>
      <w:r w:rsidRPr="003F7B7D">
        <w:t xml:space="preserve"> t</w:t>
      </w:r>
      <w:r w:rsidR="001F490F" w:rsidRPr="003F7B7D">
        <w:t>ë</w:t>
      </w:r>
      <w:r w:rsidRPr="003F7B7D">
        <w:t xml:space="preserve"> Kosovës,</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personat e verbër,</w:t>
      </w:r>
    </w:p>
    <w:p w:rsidR="000B3FA3" w:rsidRPr="003F7B7D" w:rsidRDefault="000B3FA3" w:rsidP="00154200">
      <w:pPr>
        <w:pStyle w:val="ListParagraph"/>
        <w:numPr>
          <w:ilvl w:val="0"/>
          <w:numId w:val="21"/>
        </w:numPr>
        <w:spacing w:after="160" w:line="259" w:lineRule="auto"/>
        <w:contextualSpacing/>
        <w:jc w:val="both"/>
      </w:pPr>
      <w:r w:rsidRPr="003F7B7D">
        <w:t xml:space="preserve">Raport </w:t>
      </w:r>
      <w:r w:rsidR="001F490F" w:rsidRPr="003F7B7D">
        <w:t>për</w:t>
      </w:r>
      <w:r w:rsidRPr="003F7B7D">
        <w:t xml:space="preserve"> mbikëqyrjen e zbatimit të </w:t>
      </w:r>
      <w:r w:rsidR="001F490F" w:rsidRPr="003F7B7D">
        <w:t>L</w:t>
      </w:r>
      <w:r w:rsidRPr="003F7B7D">
        <w:t xml:space="preserve">igjit për parandalimin  dhe luftimin e trafikimit me </w:t>
      </w:r>
      <w:r w:rsidR="001F490F" w:rsidRPr="003F7B7D">
        <w:t>njerëz</w:t>
      </w:r>
      <w:r w:rsidRPr="003F7B7D">
        <w:t xml:space="preserve"> dhe mbrojtjen e viktimave te trafikimit,</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standardizimin,</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policinë,</w:t>
      </w:r>
    </w:p>
    <w:p w:rsidR="000B3FA3" w:rsidRPr="003F7B7D" w:rsidRDefault="000B3FA3" w:rsidP="00154200">
      <w:pPr>
        <w:pStyle w:val="ListParagraph"/>
        <w:numPr>
          <w:ilvl w:val="0"/>
          <w:numId w:val="21"/>
        </w:numPr>
        <w:spacing w:after="160" w:line="259" w:lineRule="auto"/>
        <w:contextualSpacing/>
        <w:jc w:val="both"/>
      </w:pPr>
      <w:r w:rsidRPr="003F7B7D">
        <w:t>Raport</w:t>
      </w:r>
      <w:r w:rsidR="001F490F" w:rsidRPr="003F7B7D">
        <w:t xml:space="preserve"> </w:t>
      </w:r>
      <w:r w:rsidRPr="003F7B7D">
        <w:t xml:space="preserve">për mbikëqyrjen </w:t>
      </w:r>
      <w:r w:rsidR="00FB5608" w:rsidRPr="003F7B7D">
        <w:t xml:space="preserve">e zbatimit të Ligjit për Inspektoratin </w:t>
      </w:r>
      <w:r w:rsidRPr="003F7B7D">
        <w:t xml:space="preserve"> bujqësor,</w:t>
      </w:r>
    </w:p>
    <w:p w:rsidR="000B3FA3" w:rsidRPr="003F7B7D" w:rsidRDefault="000B3FA3" w:rsidP="00154200">
      <w:pPr>
        <w:pStyle w:val="ListParagraph"/>
        <w:numPr>
          <w:ilvl w:val="0"/>
          <w:numId w:val="21"/>
        </w:numPr>
        <w:spacing w:after="160" w:line="259" w:lineRule="auto"/>
        <w:contextualSpacing/>
        <w:jc w:val="both"/>
      </w:pPr>
      <w:r w:rsidRPr="003F7B7D">
        <w:t>Rekomandim për mbikëqyrjen e zbatimit të Ligjit për Fshatin Hoçë e Madhe dhe Ligjit për Qendrën Historike Prizren,</w:t>
      </w:r>
    </w:p>
    <w:p w:rsidR="000B3FA3" w:rsidRPr="003F7B7D" w:rsidRDefault="000B3FA3" w:rsidP="00154200">
      <w:pPr>
        <w:pStyle w:val="ListParagraph"/>
        <w:numPr>
          <w:ilvl w:val="0"/>
          <w:numId w:val="21"/>
        </w:numPr>
        <w:spacing w:after="160" w:line="259" w:lineRule="auto"/>
        <w:contextualSpacing/>
        <w:jc w:val="both"/>
      </w:pPr>
      <w:r w:rsidRPr="003F7B7D">
        <w:t>Raport me rekomandime për mbikëqyrjen buxhetore të skemës së ndihmës sociale 2013-2015,</w:t>
      </w:r>
    </w:p>
    <w:p w:rsidR="000B3FA3" w:rsidRPr="003F7B7D" w:rsidRDefault="000B3FA3" w:rsidP="00154200">
      <w:pPr>
        <w:pStyle w:val="ListParagraph"/>
        <w:numPr>
          <w:ilvl w:val="0"/>
          <w:numId w:val="21"/>
        </w:numPr>
        <w:spacing w:after="160" w:line="259" w:lineRule="auto"/>
        <w:contextualSpacing/>
        <w:jc w:val="both"/>
      </w:pPr>
      <w:r w:rsidRPr="003F7B7D">
        <w:t>Rekomandim për mbikëqyrjen e zbatimit të Ligjit nr.04/L-140 për kompetencat e zgjeruara për konfiskimin e pasurisë së fituar me vepër penale,</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për arsimin parauniversitar,</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nr.03/L-182 për mbrojtje nga dhuna në familje,</w:t>
      </w:r>
    </w:p>
    <w:p w:rsidR="000B3FA3" w:rsidRPr="003F7B7D" w:rsidRDefault="000B3FA3" w:rsidP="00154200">
      <w:pPr>
        <w:pStyle w:val="ListParagraph"/>
        <w:numPr>
          <w:ilvl w:val="0"/>
          <w:numId w:val="21"/>
        </w:numPr>
        <w:spacing w:after="160" w:line="259" w:lineRule="auto"/>
        <w:contextualSpacing/>
        <w:jc w:val="both"/>
      </w:pPr>
      <w:r w:rsidRPr="003F7B7D">
        <w:t>Raport për mbikëqyrjen e zbatimit të Ligjit nr.03/L-163 për minierat dhe mineralet, i ndryshuar dhe plotësuar me ligjin nr.04/L-158,</w:t>
      </w:r>
    </w:p>
    <w:p w:rsidR="000B3FA3" w:rsidRPr="003F7B7D" w:rsidRDefault="000B3FA3" w:rsidP="00154200">
      <w:pPr>
        <w:pStyle w:val="ListParagraph"/>
        <w:numPr>
          <w:ilvl w:val="0"/>
          <w:numId w:val="21"/>
        </w:numPr>
        <w:spacing w:after="160" w:line="259" w:lineRule="auto"/>
        <w:contextualSpacing/>
        <w:jc w:val="both"/>
      </w:pPr>
      <w:r w:rsidRPr="003F7B7D">
        <w:t xml:space="preserve">Raport për mbikëqyrjen e zbatimit të Ligjit nr.03/L-149 për shërbimin </w:t>
      </w:r>
      <w:r w:rsidR="00353A2A" w:rsidRPr="003F7B7D">
        <w:t>civil</w:t>
      </w:r>
      <w:r w:rsidRPr="003F7B7D">
        <w:t xml:space="preserve"> të Republikës së Kosovës,</w:t>
      </w:r>
    </w:p>
    <w:p w:rsidR="000B3FA3" w:rsidRPr="003F7B7D" w:rsidRDefault="000B3FA3" w:rsidP="00154200">
      <w:pPr>
        <w:pStyle w:val="ListParagraph"/>
        <w:numPr>
          <w:ilvl w:val="0"/>
          <w:numId w:val="21"/>
        </w:numPr>
        <w:spacing w:after="160" w:line="259" w:lineRule="auto"/>
        <w:contextualSpacing/>
        <w:jc w:val="both"/>
      </w:pPr>
      <w:r w:rsidRPr="003F7B7D">
        <w:t xml:space="preserve">Raport për mbikëqyrjen e zbatimit të Ligjit nr.03/L-223 për </w:t>
      </w:r>
      <w:r w:rsidR="00353A2A" w:rsidRPr="003F7B7D">
        <w:t>Këshillin</w:t>
      </w:r>
      <w:r w:rsidRPr="003F7B7D">
        <w:t xml:space="preserve"> Gjyqësor te Kosovës i ndryshuar dhe plotësuar me Ligjet nr.05/L-033, nr.05/L-094 dhe Ligjin nr.05/L-224 për </w:t>
      </w:r>
      <w:r w:rsidR="00353A2A" w:rsidRPr="003F7B7D">
        <w:t>Këshillin</w:t>
      </w:r>
      <w:r w:rsidRPr="003F7B7D">
        <w:t xml:space="preserve"> </w:t>
      </w:r>
      <w:r w:rsidR="00353A2A" w:rsidRPr="003F7B7D">
        <w:t>P</w:t>
      </w:r>
      <w:r w:rsidRPr="003F7B7D">
        <w:t xml:space="preserve">rokurorial të Kosovës i ndryshuar dhe plotësuar me </w:t>
      </w:r>
      <w:r w:rsidR="00353A2A" w:rsidRPr="003F7B7D">
        <w:t>L</w:t>
      </w:r>
      <w:r w:rsidRPr="003F7B7D">
        <w:t>igjin nr.05/L-035,</w:t>
      </w:r>
    </w:p>
    <w:p w:rsidR="000B3FA3" w:rsidRPr="003F7B7D" w:rsidRDefault="000B3FA3" w:rsidP="00154200">
      <w:pPr>
        <w:pStyle w:val="ListParagraph"/>
        <w:numPr>
          <w:ilvl w:val="0"/>
          <w:numId w:val="21"/>
        </w:numPr>
        <w:spacing w:after="160" w:line="259" w:lineRule="auto"/>
        <w:contextualSpacing/>
        <w:jc w:val="both"/>
      </w:pPr>
      <w:r w:rsidRPr="003F7B7D">
        <w:t xml:space="preserve">Raport </w:t>
      </w:r>
      <w:r w:rsidR="00353A2A" w:rsidRPr="003F7B7D">
        <w:t>për</w:t>
      </w:r>
      <w:r w:rsidRPr="003F7B7D">
        <w:t xml:space="preserve"> mbikëqyrjen e zbatimit të Ligjit nr.03/L-145 për fuqizim dhe pjesëmarrje të rinisë,</w:t>
      </w:r>
    </w:p>
    <w:p w:rsidR="000B3FA3" w:rsidRPr="003F7B7D" w:rsidRDefault="000B3FA3" w:rsidP="00154200">
      <w:pPr>
        <w:pStyle w:val="ListParagraph"/>
        <w:numPr>
          <w:ilvl w:val="0"/>
          <w:numId w:val="21"/>
        </w:numPr>
        <w:spacing w:after="160" w:line="259" w:lineRule="auto"/>
        <w:contextualSpacing/>
        <w:jc w:val="both"/>
      </w:pPr>
      <w:r w:rsidRPr="003F7B7D">
        <w:t xml:space="preserve">Raport </w:t>
      </w:r>
      <w:r w:rsidR="00353A2A" w:rsidRPr="003F7B7D">
        <w:t>për</w:t>
      </w:r>
      <w:r w:rsidRPr="003F7B7D">
        <w:t xml:space="preserve"> mbikëqyrjen e zbatimit të Ligjit nr.03/L-178 </w:t>
      </w:r>
      <w:r w:rsidR="00353A2A" w:rsidRPr="003F7B7D">
        <w:t>për</w:t>
      </w:r>
      <w:r w:rsidRPr="003F7B7D">
        <w:t xml:space="preserve"> klasifikimin e informacioneve dhe verifikimin e sigurisë.</w:t>
      </w:r>
    </w:p>
    <w:p w:rsidR="00F001D7" w:rsidRDefault="00F001D7" w:rsidP="00F001D7">
      <w:pPr>
        <w:pStyle w:val="ListParagraph"/>
      </w:pPr>
    </w:p>
    <w:p w:rsidR="00941479" w:rsidRDefault="00941479" w:rsidP="00F001D7">
      <w:pPr>
        <w:pStyle w:val="ListParagraph"/>
      </w:pPr>
    </w:p>
    <w:p w:rsidR="00941479" w:rsidRDefault="00941479" w:rsidP="00F001D7">
      <w:pPr>
        <w:pStyle w:val="ListParagraph"/>
      </w:pPr>
    </w:p>
    <w:p w:rsidR="00897E15" w:rsidRDefault="00897E15" w:rsidP="00F001D7">
      <w:pPr>
        <w:pStyle w:val="ListParagraph"/>
      </w:pPr>
    </w:p>
    <w:p w:rsidR="00897E15" w:rsidRDefault="00897E15" w:rsidP="00F001D7">
      <w:pPr>
        <w:pStyle w:val="ListParagraph"/>
      </w:pPr>
    </w:p>
    <w:p w:rsidR="006B05BA" w:rsidRPr="003F7B7D" w:rsidRDefault="002F2E6E" w:rsidP="00823D92">
      <w:pPr>
        <w:pStyle w:val="ListParagraph"/>
        <w:tabs>
          <w:tab w:val="left" w:pos="0"/>
        </w:tabs>
        <w:ind w:left="0" w:right="450"/>
        <w:rPr>
          <w:b/>
          <w:bCs/>
        </w:rPr>
      </w:pPr>
      <w:r w:rsidRPr="003F7B7D">
        <w:rPr>
          <w:b/>
        </w:rPr>
        <w:lastRenderedPageBreak/>
        <w:t>Rezolutat</w:t>
      </w:r>
      <w:r w:rsidR="00F941E9" w:rsidRPr="003F7B7D">
        <w:rPr>
          <w:b/>
        </w:rPr>
        <w:t xml:space="preserve"> e miratuara</w:t>
      </w:r>
      <w:r w:rsidRPr="003F7B7D">
        <w:rPr>
          <w:b/>
        </w:rPr>
        <w:t>:</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155"/>
        <w:gridCol w:w="6037"/>
        <w:gridCol w:w="1484"/>
      </w:tblGrid>
      <w:tr w:rsidR="007E642C" w:rsidRPr="003F7B7D" w:rsidTr="00941479">
        <w:trPr>
          <w:trHeight w:val="512"/>
          <w:jc w:val="center"/>
        </w:trPr>
        <w:tc>
          <w:tcPr>
            <w:tcW w:w="666" w:type="pct"/>
            <w:tcBorders>
              <w:top w:val="single" w:sz="8" w:space="0" w:color="FFFFFF"/>
              <w:left w:val="single" w:sz="8" w:space="0" w:color="FFFFFF"/>
              <w:bottom w:val="single" w:sz="24" w:space="0" w:color="FFFFFF"/>
              <w:right w:val="single" w:sz="8" w:space="0" w:color="FFFFFF"/>
            </w:tcBorders>
            <w:shd w:val="clear" w:color="auto" w:fill="4BACC6"/>
          </w:tcPr>
          <w:p w:rsidR="00D2192B" w:rsidRPr="00D2192B" w:rsidRDefault="00D2192B" w:rsidP="00730035">
            <w:pPr>
              <w:autoSpaceDE/>
              <w:autoSpaceDN/>
              <w:adjustRightInd/>
              <w:jc w:val="both"/>
              <w:outlineLvl w:val="9"/>
              <w:rPr>
                <w:rFonts w:eastAsia="Times New Roman"/>
                <w:bCs w:val="0"/>
                <w:color w:val="FFFFFF"/>
                <w:sz w:val="24"/>
                <w:szCs w:val="24"/>
              </w:rPr>
            </w:pPr>
          </w:p>
          <w:p w:rsidR="008B1DF7" w:rsidRPr="00D2192B" w:rsidRDefault="008B1DF7" w:rsidP="00730035">
            <w:pPr>
              <w:autoSpaceDE/>
              <w:autoSpaceDN/>
              <w:adjustRightInd/>
              <w:jc w:val="both"/>
              <w:outlineLvl w:val="9"/>
              <w:rPr>
                <w:rFonts w:eastAsia="Times New Roman"/>
                <w:bCs w:val="0"/>
                <w:color w:val="FFFFFF"/>
                <w:sz w:val="24"/>
                <w:szCs w:val="24"/>
              </w:rPr>
            </w:pPr>
            <w:r w:rsidRPr="00D2192B">
              <w:rPr>
                <w:rFonts w:eastAsia="Times New Roman"/>
                <w:bCs w:val="0"/>
                <w:color w:val="FFFFFF"/>
                <w:sz w:val="24"/>
                <w:szCs w:val="24"/>
              </w:rPr>
              <w:t>Nr.</w:t>
            </w:r>
          </w:p>
        </w:tc>
        <w:tc>
          <w:tcPr>
            <w:tcW w:w="3479" w:type="pct"/>
            <w:tcBorders>
              <w:top w:val="single" w:sz="8" w:space="0" w:color="FFFFFF"/>
              <w:left w:val="single" w:sz="8" w:space="0" w:color="FFFFFF"/>
              <w:bottom w:val="single" w:sz="24" w:space="0" w:color="FFFFFF"/>
              <w:right w:val="single" w:sz="8" w:space="0" w:color="FFFFFF"/>
            </w:tcBorders>
            <w:shd w:val="clear" w:color="auto" w:fill="4BACC6"/>
          </w:tcPr>
          <w:p w:rsidR="00D2192B" w:rsidRPr="00D2192B" w:rsidRDefault="00D2192B" w:rsidP="00730035">
            <w:pPr>
              <w:autoSpaceDE/>
              <w:autoSpaceDN/>
              <w:adjustRightInd/>
              <w:outlineLvl w:val="9"/>
              <w:rPr>
                <w:rFonts w:eastAsia="Times New Roman"/>
                <w:bCs w:val="0"/>
                <w:color w:val="FFFFFF"/>
                <w:sz w:val="24"/>
                <w:szCs w:val="24"/>
              </w:rPr>
            </w:pPr>
          </w:p>
          <w:p w:rsidR="008B1DF7" w:rsidRPr="00D2192B" w:rsidRDefault="008B1DF7"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Rezolutat</w:t>
            </w:r>
          </w:p>
        </w:tc>
        <w:tc>
          <w:tcPr>
            <w:tcW w:w="855" w:type="pct"/>
            <w:tcBorders>
              <w:top w:val="single" w:sz="8" w:space="0" w:color="FFFFFF"/>
              <w:left w:val="single" w:sz="8" w:space="0" w:color="FFFFFF"/>
              <w:bottom w:val="single" w:sz="24" w:space="0" w:color="FFFFFF"/>
              <w:right w:val="single" w:sz="8" w:space="0" w:color="FFFFFF"/>
            </w:tcBorders>
            <w:shd w:val="clear" w:color="auto" w:fill="4BACC6"/>
          </w:tcPr>
          <w:p w:rsidR="008B1DF7" w:rsidRPr="00D2192B" w:rsidRDefault="008B1DF7"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Data e miratimit</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05-R-01</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për pengimin e migrimit ilegal të qytetarëve të Kosovës</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5.2.2015</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05-R-02</w:t>
            </w:r>
          </w:p>
        </w:tc>
        <w:tc>
          <w:tcPr>
            <w:tcW w:w="3479" w:type="pct"/>
            <w:shd w:val="clear" w:color="auto" w:fill="D2EAF1"/>
          </w:tcPr>
          <w:p w:rsidR="008B1DF7" w:rsidRPr="003F7B7D" w:rsidRDefault="008B1DF7"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ndalimi e deputetit të Kosovës,                      ish</w:t>
            </w:r>
            <w:r w:rsidR="00353A2A" w:rsidRPr="003F7B7D">
              <w:rPr>
                <w:rFonts w:eastAsia="Times New Roman"/>
                <w:b w:val="0"/>
                <w:bCs w:val="0"/>
                <w:sz w:val="24"/>
                <w:szCs w:val="24"/>
              </w:rPr>
              <w:t>-</w:t>
            </w:r>
            <w:r w:rsidRPr="003F7B7D">
              <w:rPr>
                <w:rFonts w:eastAsia="Times New Roman"/>
                <w:b w:val="0"/>
                <w:bCs w:val="0"/>
                <w:sz w:val="24"/>
                <w:szCs w:val="24"/>
              </w:rPr>
              <w:t xml:space="preserve"> Kryeministrit të Qeverisë së Kosovës dhe </w:t>
            </w:r>
            <w:r w:rsidR="00353A2A" w:rsidRPr="003F7B7D">
              <w:rPr>
                <w:rFonts w:eastAsia="Times New Roman"/>
                <w:b w:val="0"/>
                <w:bCs w:val="0"/>
                <w:sz w:val="24"/>
                <w:szCs w:val="24"/>
              </w:rPr>
              <w:t>k</w:t>
            </w:r>
            <w:r w:rsidRPr="003F7B7D">
              <w:rPr>
                <w:rFonts w:eastAsia="Times New Roman"/>
                <w:b w:val="0"/>
                <w:bCs w:val="0"/>
                <w:sz w:val="24"/>
                <w:szCs w:val="24"/>
              </w:rPr>
              <w:t>ryetarit të AAK</w:t>
            </w:r>
            <w:r w:rsidR="00353A2A" w:rsidRPr="003F7B7D">
              <w:rPr>
                <w:rFonts w:eastAsia="Times New Roman"/>
                <w:b w:val="0"/>
                <w:bCs w:val="0"/>
                <w:sz w:val="24"/>
                <w:szCs w:val="24"/>
              </w:rPr>
              <w:t>-së</w:t>
            </w:r>
            <w:r w:rsidRPr="003F7B7D">
              <w:rPr>
                <w:rFonts w:eastAsia="Times New Roman"/>
                <w:b w:val="0"/>
                <w:bCs w:val="0"/>
                <w:sz w:val="24"/>
                <w:szCs w:val="24"/>
              </w:rPr>
              <w:t>, z. Ramush Haradinaj nga autoritetet Sllovene, në Lubjanë.</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18.6.2015</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05-R-03</w:t>
            </w:r>
          </w:p>
        </w:tc>
        <w:tc>
          <w:tcPr>
            <w:tcW w:w="3479" w:type="pct"/>
            <w:shd w:val="clear" w:color="auto" w:fill="D2EAF1"/>
          </w:tcPr>
          <w:p w:rsidR="008B1DF7" w:rsidRPr="003F7B7D" w:rsidRDefault="008B1DF7"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procesin e demarkacionit t</w:t>
            </w:r>
            <w:r w:rsidR="00353A2A" w:rsidRPr="003F7B7D">
              <w:rPr>
                <w:rFonts w:eastAsia="Times New Roman"/>
                <w:b w:val="0"/>
                <w:bCs w:val="0"/>
                <w:sz w:val="24"/>
                <w:szCs w:val="24"/>
              </w:rPr>
              <w:t>ë</w:t>
            </w:r>
            <w:r w:rsidRPr="003F7B7D">
              <w:rPr>
                <w:rFonts w:eastAsia="Times New Roman"/>
                <w:b w:val="0"/>
                <w:bCs w:val="0"/>
                <w:sz w:val="24"/>
                <w:szCs w:val="24"/>
              </w:rPr>
              <w:t xml:space="preserve"> kufirit ndërmjet Republikës së Kosovës dhe Republikës së Malit të Zi </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25.6.2015</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05-R-04</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veprimtarinë e Misionit të BE</w:t>
            </w:r>
            <w:r w:rsidR="00353A2A" w:rsidRPr="003F7B7D">
              <w:rPr>
                <w:rFonts w:eastAsia="Times New Roman"/>
                <w:b w:val="0"/>
                <w:bCs w:val="0"/>
                <w:sz w:val="24"/>
                <w:szCs w:val="24"/>
              </w:rPr>
              <w:t>-së</w:t>
            </w:r>
            <w:r w:rsidRPr="003F7B7D">
              <w:rPr>
                <w:rFonts w:eastAsia="Times New Roman"/>
                <w:b w:val="0"/>
                <w:bCs w:val="0"/>
                <w:sz w:val="24"/>
                <w:szCs w:val="24"/>
              </w:rPr>
              <w:t xml:space="preserve"> në Republikën e Kosovës</w:t>
            </w:r>
          </w:p>
        </w:tc>
        <w:tc>
          <w:tcPr>
            <w:tcW w:w="855" w:type="pct"/>
            <w:shd w:val="clear" w:color="auto" w:fill="D2EAF1"/>
          </w:tcPr>
          <w:p w:rsidR="008B1DF7" w:rsidRPr="003F7B7D" w:rsidRDefault="00353A2A"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23.</w:t>
            </w:r>
            <w:r w:rsidR="008B1DF7" w:rsidRPr="003F7B7D">
              <w:rPr>
                <w:rFonts w:eastAsia="Times New Roman"/>
                <w:b w:val="0"/>
                <w:bCs w:val="0"/>
                <w:sz w:val="24"/>
                <w:szCs w:val="24"/>
              </w:rPr>
              <w:t>7.2015</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05-R-05</w:t>
            </w:r>
          </w:p>
        </w:tc>
        <w:tc>
          <w:tcPr>
            <w:tcW w:w="3479" w:type="pct"/>
            <w:shd w:val="clear" w:color="auto" w:fill="D2EAF1"/>
          </w:tcPr>
          <w:p w:rsidR="008B1DF7" w:rsidRPr="003F7B7D" w:rsidRDefault="008B1DF7"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arrestimin e Nehat Tha</w:t>
            </w:r>
            <w:r w:rsidR="00353A2A" w:rsidRPr="003F7B7D">
              <w:rPr>
                <w:rFonts w:eastAsia="Times New Roman"/>
                <w:b w:val="0"/>
                <w:bCs w:val="0"/>
                <w:sz w:val="24"/>
                <w:szCs w:val="24"/>
              </w:rPr>
              <w:t>ç</w:t>
            </w:r>
            <w:r w:rsidRPr="003F7B7D">
              <w:rPr>
                <w:rFonts w:eastAsia="Times New Roman"/>
                <w:b w:val="0"/>
                <w:bCs w:val="0"/>
                <w:sz w:val="24"/>
                <w:szCs w:val="24"/>
              </w:rPr>
              <w:t>i</w:t>
            </w:r>
            <w:r w:rsidR="00353A2A" w:rsidRPr="003F7B7D">
              <w:rPr>
                <w:rFonts w:eastAsia="Times New Roman"/>
                <w:b w:val="0"/>
                <w:bCs w:val="0"/>
                <w:sz w:val="24"/>
                <w:szCs w:val="24"/>
              </w:rPr>
              <w:t>t</w:t>
            </w:r>
            <w:r w:rsidRPr="003F7B7D">
              <w:rPr>
                <w:rFonts w:eastAsia="Times New Roman"/>
                <w:b w:val="0"/>
                <w:bCs w:val="0"/>
                <w:sz w:val="24"/>
                <w:szCs w:val="24"/>
              </w:rPr>
              <w:t xml:space="preserve">, epror i </w:t>
            </w:r>
            <w:r w:rsidR="00353A2A" w:rsidRPr="003F7B7D">
              <w:rPr>
                <w:rFonts w:eastAsia="Times New Roman"/>
                <w:b w:val="0"/>
                <w:bCs w:val="0"/>
                <w:sz w:val="24"/>
                <w:szCs w:val="24"/>
              </w:rPr>
              <w:t>policisë</w:t>
            </w:r>
            <w:r w:rsidRPr="003F7B7D">
              <w:rPr>
                <w:rFonts w:eastAsia="Times New Roman"/>
                <w:b w:val="0"/>
                <w:bCs w:val="0"/>
                <w:sz w:val="24"/>
                <w:szCs w:val="24"/>
              </w:rPr>
              <w:t xml:space="preserve"> n</w:t>
            </w:r>
            <w:r w:rsidR="00353A2A" w:rsidRPr="003F7B7D">
              <w:rPr>
                <w:rFonts w:eastAsia="Times New Roman"/>
                <w:b w:val="0"/>
                <w:bCs w:val="0"/>
                <w:sz w:val="24"/>
                <w:szCs w:val="24"/>
              </w:rPr>
              <w:t>ë</w:t>
            </w:r>
            <w:r w:rsidRPr="003F7B7D">
              <w:rPr>
                <w:rFonts w:eastAsia="Times New Roman"/>
                <w:b w:val="0"/>
                <w:bCs w:val="0"/>
                <w:sz w:val="24"/>
                <w:szCs w:val="24"/>
              </w:rPr>
              <w:t xml:space="preserve"> </w:t>
            </w:r>
            <w:r w:rsidR="00353A2A" w:rsidRPr="003F7B7D">
              <w:rPr>
                <w:rFonts w:eastAsia="Times New Roman"/>
                <w:b w:val="0"/>
                <w:bCs w:val="0"/>
                <w:sz w:val="24"/>
                <w:szCs w:val="24"/>
              </w:rPr>
              <w:t>Republikën</w:t>
            </w:r>
            <w:r w:rsidRPr="003F7B7D">
              <w:rPr>
                <w:rFonts w:eastAsia="Times New Roman"/>
                <w:b w:val="0"/>
                <w:bCs w:val="0"/>
                <w:sz w:val="24"/>
                <w:szCs w:val="24"/>
              </w:rPr>
              <w:t xml:space="preserve"> e </w:t>
            </w:r>
            <w:r w:rsidR="00353A2A" w:rsidRPr="003F7B7D">
              <w:rPr>
                <w:rFonts w:eastAsia="Times New Roman"/>
                <w:b w:val="0"/>
                <w:bCs w:val="0"/>
                <w:sz w:val="24"/>
                <w:szCs w:val="24"/>
              </w:rPr>
              <w:t>Kosovës</w:t>
            </w:r>
            <w:r w:rsidRPr="003F7B7D">
              <w:rPr>
                <w:rFonts w:eastAsia="Times New Roman"/>
                <w:b w:val="0"/>
                <w:bCs w:val="0"/>
                <w:sz w:val="24"/>
                <w:szCs w:val="24"/>
              </w:rPr>
              <w:t xml:space="preserve">, nga autoritetet e </w:t>
            </w:r>
            <w:r w:rsidR="00353A2A" w:rsidRPr="003F7B7D">
              <w:rPr>
                <w:rFonts w:eastAsia="Times New Roman"/>
                <w:b w:val="0"/>
                <w:bCs w:val="0"/>
                <w:sz w:val="24"/>
                <w:szCs w:val="24"/>
              </w:rPr>
              <w:t>Serbisë</w:t>
            </w:r>
          </w:p>
        </w:tc>
        <w:tc>
          <w:tcPr>
            <w:tcW w:w="855" w:type="pct"/>
            <w:shd w:val="clear" w:color="auto" w:fill="D2EAF1"/>
          </w:tcPr>
          <w:p w:rsidR="008B1DF7" w:rsidRPr="003F7B7D" w:rsidRDefault="008B1DF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12.10.2016</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05-R-06</w:t>
            </w:r>
          </w:p>
        </w:tc>
        <w:tc>
          <w:tcPr>
            <w:tcW w:w="3479" w:type="pct"/>
            <w:shd w:val="clear" w:color="auto" w:fill="D2EAF1"/>
          </w:tcPr>
          <w:p w:rsidR="008B1DF7" w:rsidRPr="003F7B7D" w:rsidRDefault="008B1DF7"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vlerat e UÇK-s</w:t>
            </w:r>
            <w:r w:rsidR="00353A2A" w:rsidRPr="003F7B7D">
              <w:rPr>
                <w:rFonts w:eastAsia="Times New Roman"/>
                <w:b w:val="0"/>
                <w:bCs w:val="0"/>
                <w:sz w:val="24"/>
                <w:szCs w:val="24"/>
              </w:rPr>
              <w:t>ë</w:t>
            </w:r>
            <w:r w:rsidRPr="003F7B7D">
              <w:rPr>
                <w:rFonts w:eastAsia="Times New Roman"/>
                <w:b w:val="0"/>
                <w:bCs w:val="0"/>
                <w:sz w:val="24"/>
                <w:szCs w:val="24"/>
              </w:rPr>
              <w:t xml:space="preserve"> n</w:t>
            </w:r>
            <w:r w:rsidR="00353A2A" w:rsidRPr="003F7B7D">
              <w:rPr>
                <w:rFonts w:eastAsia="Times New Roman"/>
                <w:b w:val="0"/>
                <w:bCs w:val="0"/>
                <w:sz w:val="24"/>
                <w:szCs w:val="24"/>
              </w:rPr>
              <w:t>ë</w:t>
            </w:r>
            <w:r w:rsidRPr="003F7B7D">
              <w:rPr>
                <w:rFonts w:eastAsia="Times New Roman"/>
                <w:b w:val="0"/>
                <w:bCs w:val="0"/>
                <w:sz w:val="24"/>
                <w:szCs w:val="24"/>
              </w:rPr>
              <w:t xml:space="preserve"> raport me </w:t>
            </w:r>
            <w:r w:rsidR="00353A2A" w:rsidRPr="003F7B7D">
              <w:rPr>
                <w:rFonts w:eastAsia="Times New Roman"/>
                <w:b w:val="0"/>
                <w:bCs w:val="0"/>
                <w:sz w:val="24"/>
                <w:szCs w:val="24"/>
              </w:rPr>
              <w:t>situatën</w:t>
            </w:r>
            <w:r w:rsidRPr="003F7B7D">
              <w:rPr>
                <w:rFonts w:eastAsia="Times New Roman"/>
                <w:b w:val="0"/>
                <w:bCs w:val="0"/>
                <w:sz w:val="24"/>
                <w:szCs w:val="24"/>
              </w:rPr>
              <w:t xml:space="preserve"> e krijuar</w:t>
            </w:r>
          </w:p>
        </w:tc>
        <w:tc>
          <w:tcPr>
            <w:tcW w:w="855" w:type="pct"/>
            <w:shd w:val="clear" w:color="auto" w:fill="D2EAF1"/>
          </w:tcPr>
          <w:p w:rsidR="008B1DF7" w:rsidRPr="003F7B7D" w:rsidRDefault="008B1DF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28.10.2016</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05-R-07</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ndërtimin e murit në mënyrë ilegale në pjesën veriore të Mitrovicës</w:t>
            </w:r>
          </w:p>
        </w:tc>
        <w:tc>
          <w:tcPr>
            <w:tcW w:w="855" w:type="pct"/>
            <w:shd w:val="clear" w:color="auto" w:fill="D2EAF1"/>
          </w:tcPr>
          <w:p w:rsidR="008B1DF7" w:rsidRPr="003F7B7D" w:rsidRDefault="008B1DF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29.12.2016</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05-R-08</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organizimin e arsimit parashkollor, parafillor dhe parauniversitar në Kosovë</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9.2.2017</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05-R-09</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përgjegjësinë mbi Ligjin e sigurimeve shëndetësore në Republikën e Kosovës</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14.2.2017</w:t>
            </w:r>
          </w:p>
        </w:tc>
      </w:tr>
      <w:tr w:rsidR="007E642C" w:rsidRPr="003F7B7D" w:rsidTr="00941479">
        <w:trPr>
          <w:jc w:val="center"/>
        </w:trPr>
        <w:tc>
          <w:tcPr>
            <w:tcW w:w="666" w:type="pct"/>
            <w:tcBorders>
              <w:left w:val="single" w:sz="8" w:space="0" w:color="FFFFFF"/>
              <w:bottom w:val="nil"/>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05-R-10</w:t>
            </w:r>
          </w:p>
        </w:tc>
        <w:tc>
          <w:tcPr>
            <w:tcW w:w="3479" w:type="pct"/>
            <w:shd w:val="clear" w:color="auto" w:fill="D2EAF1"/>
          </w:tcPr>
          <w:p w:rsidR="008B1DF7" w:rsidRPr="003F7B7D" w:rsidRDefault="008B1DF7"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Forc</w:t>
            </w:r>
            <w:r w:rsidR="00353A2A" w:rsidRPr="003F7B7D">
              <w:rPr>
                <w:rFonts w:eastAsia="Times New Roman"/>
                <w:b w:val="0"/>
                <w:bCs w:val="0"/>
                <w:sz w:val="24"/>
                <w:szCs w:val="24"/>
              </w:rPr>
              <w:t>ën</w:t>
            </w:r>
            <w:r w:rsidRPr="003F7B7D">
              <w:rPr>
                <w:rFonts w:eastAsia="Times New Roman"/>
                <w:b w:val="0"/>
                <w:bCs w:val="0"/>
                <w:sz w:val="24"/>
                <w:szCs w:val="24"/>
              </w:rPr>
              <w:t xml:space="preserve"> e Sigurisë së Kosovës</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14.2.2017</w:t>
            </w:r>
          </w:p>
        </w:tc>
      </w:tr>
      <w:tr w:rsidR="007E642C" w:rsidRPr="003F7B7D" w:rsidTr="00941479">
        <w:trPr>
          <w:jc w:val="center"/>
        </w:trPr>
        <w:tc>
          <w:tcPr>
            <w:tcW w:w="666" w:type="pct"/>
            <w:tcBorders>
              <w:left w:val="single" w:sz="8" w:space="0" w:color="FFFFFF"/>
              <w:right w:val="single" w:sz="24" w:space="0" w:color="FFFFFF"/>
            </w:tcBorders>
            <w:shd w:val="clear" w:color="auto" w:fill="4BACC6"/>
          </w:tcPr>
          <w:p w:rsidR="008B1DF7" w:rsidRPr="003F7B7D" w:rsidRDefault="008B1DF7"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05-R-11</w:t>
            </w:r>
          </w:p>
        </w:tc>
        <w:tc>
          <w:tcPr>
            <w:tcW w:w="3479" w:type="pct"/>
            <w:shd w:val="clear" w:color="auto" w:fill="D2EAF1"/>
          </w:tcPr>
          <w:p w:rsidR="008B1DF7" w:rsidRPr="003F7B7D" w:rsidRDefault="008B1DF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Rezolutë lidhur me ndalimin e ish-kryeministrit të Kosovës, z.Ramush Haradinaj në Francë</w:t>
            </w:r>
          </w:p>
        </w:tc>
        <w:tc>
          <w:tcPr>
            <w:tcW w:w="855" w:type="pct"/>
            <w:shd w:val="clear" w:color="auto" w:fill="D2EAF1"/>
          </w:tcPr>
          <w:p w:rsidR="008B1DF7" w:rsidRPr="003F7B7D" w:rsidRDefault="008B1DF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10.3.2017</w:t>
            </w:r>
          </w:p>
        </w:tc>
      </w:tr>
    </w:tbl>
    <w:p w:rsidR="008B1DF7" w:rsidRPr="003F7B7D" w:rsidRDefault="008B1DF7" w:rsidP="00B320EF">
      <w:pPr>
        <w:autoSpaceDE/>
        <w:autoSpaceDN/>
        <w:adjustRightInd/>
        <w:jc w:val="left"/>
        <w:outlineLvl w:val="9"/>
        <w:rPr>
          <w:rFonts w:eastAsia="Times New Roman"/>
          <w:bCs w:val="0"/>
          <w:color w:val="FF0000"/>
          <w:sz w:val="24"/>
          <w:szCs w:val="24"/>
        </w:rPr>
      </w:pPr>
    </w:p>
    <w:p w:rsidR="002F2E6E" w:rsidRPr="003F7B7D" w:rsidRDefault="002F2E6E" w:rsidP="00B320EF">
      <w:pPr>
        <w:autoSpaceDE/>
        <w:autoSpaceDN/>
        <w:adjustRightInd/>
        <w:jc w:val="left"/>
        <w:outlineLvl w:val="9"/>
        <w:rPr>
          <w:rFonts w:eastAsia="Times New Roman"/>
          <w:bCs w:val="0"/>
          <w:color w:val="FF0000"/>
          <w:sz w:val="24"/>
          <w:szCs w:val="24"/>
        </w:rPr>
      </w:pPr>
    </w:p>
    <w:p w:rsidR="002F2E6E" w:rsidRPr="003F7B7D" w:rsidRDefault="002F2E6E" w:rsidP="00B320EF">
      <w:pPr>
        <w:autoSpaceDE/>
        <w:autoSpaceDN/>
        <w:adjustRightInd/>
        <w:jc w:val="left"/>
        <w:outlineLvl w:val="9"/>
        <w:rPr>
          <w:rFonts w:eastAsia="Times New Roman"/>
          <w:bCs w:val="0"/>
          <w:sz w:val="24"/>
          <w:szCs w:val="24"/>
        </w:rPr>
      </w:pPr>
      <w:r w:rsidRPr="003F7B7D">
        <w:rPr>
          <w:rFonts w:eastAsia="Times New Roman"/>
          <w:bCs w:val="0"/>
          <w:sz w:val="24"/>
          <w:szCs w:val="24"/>
        </w:rPr>
        <w:t>Deklaratat:</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978"/>
        <w:gridCol w:w="5881"/>
        <w:gridCol w:w="1817"/>
      </w:tblGrid>
      <w:tr w:rsidR="00F56251" w:rsidRPr="003F7B7D" w:rsidTr="00941479">
        <w:trPr>
          <w:trHeight w:val="512"/>
          <w:jc w:val="center"/>
        </w:trPr>
        <w:tc>
          <w:tcPr>
            <w:tcW w:w="564" w:type="pct"/>
            <w:tcBorders>
              <w:top w:val="single" w:sz="8" w:space="0" w:color="FFFFFF"/>
              <w:left w:val="single" w:sz="8" w:space="0" w:color="FFFFFF"/>
              <w:bottom w:val="single" w:sz="24" w:space="0" w:color="FFFFFF"/>
              <w:right w:val="single" w:sz="8" w:space="0" w:color="FFFFFF"/>
            </w:tcBorders>
            <w:shd w:val="clear" w:color="auto" w:fill="4BACC6"/>
            <w:hideMark/>
          </w:tcPr>
          <w:p w:rsidR="00D2192B" w:rsidRDefault="00D2192B" w:rsidP="00730035">
            <w:pPr>
              <w:autoSpaceDE/>
              <w:autoSpaceDN/>
              <w:adjustRightInd/>
              <w:outlineLvl w:val="9"/>
              <w:rPr>
                <w:rFonts w:eastAsia="Times New Roman"/>
                <w:bCs w:val="0"/>
                <w:color w:val="FFFFFF"/>
                <w:sz w:val="24"/>
                <w:szCs w:val="24"/>
              </w:rPr>
            </w:pPr>
          </w:p>
          <w:p w:rsidR="00F56251" w:rsidRPr="00D2192B" w:rsidRDefault="00F56251"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Nr.</w:t>
            </w:r>
          </w:p>
        </w:tc>
        <w:tc>
          <w:tcPr>
            <w:tcW w:w="3389" w:type="pct"/>
            <w:tcBorders>
              <w:top w:val="single" w:sz="8" w:space="0" w:color="FFFFFF"/>
              <w:left w:val="single" w:sz="8" w:space="0" w:color="FFFFFF"/>
              <w:bottom w:val="single" w:sz="24" w:space="0" w:color="FFFFFF"/>
              <w:right w:val="single" w:sz="8" w:space="0" w:color="FFFFFF"/>
            </w:tcBorders>
            <w:shd w:val="clear" w:color="auto" w:fill="4BACC6"/>
            <w:hideMark/>
          </w:tcPr>
          <w:p w:rsidR="00D2192B" w:rsidRDefault="00D2192B" w:rsidP="00730035">
            <w:pPr>
              <w:autoSpaceDE/>
              <w:autoSpaceDN/>
              <w:adjustRightInd/>
              <w:outlineLvl w:val="9"/>
              <w:rPr>
                <w:rFonts w:eastAsia="Times New Roman"/>
                <w:bCs w:val="0"/>
                <w:color w:val="FFFFFF"/>
                <w:sz w:val="24"/>
                <w:szCs w:val="24"/>
              </w:rPr>
            </w:pPr>
          </w:p>
          <w:p w:rsidR="00F56251" w:rsidRPr="00D2192B" w:rsidRDefault="00F56251"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Deklarata</w:t>
            </w:r>
          </w:p>
        </w:tc>
        <w:tc>
          <w:tcPr>
            <w:tcW w:w="1047" w:type="pct"/>
            <w:tcBorders>
              <w:top w:val="single" w:sz="8" w:space="0" w:color="FFFFFF"/>
              <w:left w:val="single" w:sz="8" w:space="0" w:color="FFFFFF"/>
              <w:bottom w:val="single" w:sz="24" w:space="0" w:color="FFFFFF"/>
              <w:right w:val="single" w:sz="8" w:space="0" w:color="FFFFFF"/>
            </w:tcBorders>
            <w:shd w:val="clear" w:color="auto" w:fill="4BACC6"/>
            <w:hideMark/>
          </w:tcPr>
          <w:p w:rsidR="00F56251" w:rsidRPr="00D2192B" w:rsidRDefault="00F56251"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Data e miratimit</w:t>
            </w:r>
          </w:p>
        </w:tc>
      </w:tr>
      <w:tr w:rsidR="00F56251" w:rsidRPr="003F7B7D" w:rsidTr="00941479">
        <w:trPr>
          <w:jc w:val="center"/>
        </w:trPr>
        <w:tc>
          <w:tcPr>
            <w:tcW w:w="564" w:type="pct"/>
            <w:tcBorders>
              <w:left w:val="single" w:sz="8" w:space="0" w:color="FFFFFF"/>
              <w:bottom w:val="nil"/>
              <w:right w:val="single" w:sz="24" w:space="0" w:color="FFFFFF"/>
            </w:tcBorders>
            <w:shd w:val="clear" w:color="auto" w:fill="4BACC6"/>
            <w:hideMark/>
          </w:tcPr>
          <w:p w:rsidR="00F56251" w:rsidRPr="003F7B7D" w:rsidRDefault="00F56251"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D-001</w:t>
            </w:r>
          </w:p>
        </w:tc>
        <w:tc>
          <w:tcPr>
            <w:tcW w:w="3389" w:type="pct"/>
            <w:shd w:val="clear" w:color="auto" w:fill="D2EAF1"/>
          </w:tcPr>
          <w:p w:rsidR="00F56251" w:rsidRPr="003F7B7D" w:rsidRDefault="00F56251"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Deklarata e Kuvendit lidhur me </w:t>
            </w:r>
            <w:r w:rsidR="00353A2A" w:rsidRPr="003F7B7D">
              <w:rPr>
                <w:rFonts w:eastAsia="Times New Roman"/>
                <w:b w:val="0"/>
                <w:bCs w:val="0"/>
                <w:sz w:val="24"/>
                <w:szCs w:val="24"/>
              </w:rPr>
              <w:t>dënimin e ish-</w:t>
            </w:r>
            <w:r w:rsidRPr="003F7B7D">
              <w:rPr>
                <w:rFonts w:eastAsia="Times New Roman"/>
                <w:b w:val="0"/>
                <w:bCs w:val="0"/>
                <w:sz w:val="24"/>
                <w:szCs w:val="24"/>
              </w:rPr>
              <w:t>ushtar</w:t>
            </w:r>
            <w:r w:rsidR="00353A2A" w:rsidRPr="003F7B7D">
              <w:rPr>
                <w:rFonts w:eastAsia="Times New Roman"/>
                <w:b w:val="0"/>
                <w:bCs w:val="0"/>
                <w:sz w:val="24"/>
                <w:szCs w:val="24"/>
              </w:rPr>
              <w:t>ë</w:t>
            </w:r>
            <w:r w:rsidRPr="003F7B7D">
              <w:rPr>
                <w:rFonts w:eastAsia="Times New Roman"/>
                <w:b w:val="0"/>
                <w:bCs w:val="0"/>
                <w:sz w:val="24"/>
                <w:szCs w:val="24"/>
              </w:rPr>
              <w:t>ve t</w:t>
            </w:r>
            <w:r w:rsidR="00353A2A" w:rsidRPr="003F7B7D">
              <w:rPr>
                <w:rFonts w:eastAsia="Times New Roman"/>
                <w:b w:val="0"/>
                <w:bCs w:val="0"/>
                <w:sz w:val="24"/>
                <w:szCs w:val="24"/>
              </w:rPr>
              <w:t>ë</w:t>
            </w:r>
            <w:r w:rsidRPr="003F7B7D">
              <w:rPr>
                <w:rFonts w:eastAsia="Times New Roman"/>
                <w:b w:val="0"/>
                <w:bCs w:val="0"/>
                <w:sz w:val="24"/>
                <w:szCs w:val="24"/>
              </w:rPr>
              <w:t xml:space="preserve"> UÇK</w:t>
            </w:r>
            <w:r w:rsidR="00353A2A" w:rsidRPr="003F7B7D">
              <w:rPr>
                <w:rFonts w:eastAsia="Times New Roman"/>
                <w:b w:val="0"/>
                <w:bCs w:val="0"/>
                <w:sz w:val="24"/>
                <w:szCs w:val="24"/>
              </w:rPr>
              <w:t>-së</w:t>
            </w:r>
            <w:r w:rsidRPr="003F7B7D">
              <w:rPr>
                <w:rFonts w:eastAsia="Times New Roman"/>
                <w:b w:val="0"/>
                <w:bCs w:val="0"/>
                <w:sz w:val="24"/>
                <w:szCs w:val="24"/>
              </w:rPr>
              <w:t xml:space="preserve"> nga gjykatat e </w:t>
            </w:r>
            <w:r w:rsidR="00353A2A" w:rsidRPr="003F7B7D">
              <w:rPr>
                <w:rFonts w:eastAsia="Times New Roman"/>
                <w:b w:val="0"/>
                <w:bCs w:val="0"/>
                <w:sz w:val="24"/>
                <w:szCs w:val="24"/>
              </w:rPr>
              <w:t>Serbisë</w:t>
            </w:r>
          </w:p>
        </w:tc>
        <w:tc>
          <w:tcPr>
            <w:tcW w:w="1047" w:type="pct"/>
            <w:shd w:val="clear" w:color="auto" w:fill="D2EAF1"/>
          </w:tcPr>
          <w:p w:rsidR="00F56251" w:rsidRPr="003F7B7D" w:rsidRDefault="00F56251"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19.2.2016</w:t>
            </w:r>
          </w:p>
        </w:tc>
      </w:tr>
      <w:tr w:rsidR="00F56251" w:rsidRPr="003F7B7D" w:rsidTr="00941479">
        <w:trPr>
          <w:jc w:val="center"/>
        </w:trPr>
        <w:tc>
          <w:tcPr>
            <w:tcW w:w="564" w:type="pct"/>
            <w:tcBorders>
              <w:left w:val="single" w:sz="8" w:space="0" w:color="FFFFFF"/>
              <w:bottom w:val="nil"/>
              <w:right w:val="single" w:sz="24" w:space="0" w:color="FFFFFF"/>
            </w:tcBorders>
            <w:shd w:val="clear" w:color="auto" w:fill="4BACC6"/>
            <w:hideMark/>
          </w:tcPr>
          <w:p w:rsidR="00F56251" w:rsidRPr="003F7B7D" w:rsidRDefault="00F56251"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D-002</w:t>
            </w:r>
          </w:p>
        </w:tc>
        <w:tc>
          <w:tcPr>
            <w:tcW w:w="3389" w:type="pct"/>
            <w:shd w:val="clear" w:color="auto" w:fill="D2EAF1"/>
          </w:tcPr>
          <w:p w:rsidR="00F56251" w:rsidRPr="003F7B7D" w:rsidRDefault="00F56251"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Deklarate e Kuvendit lidhur me sulmin kriminal t</w:t>
            </w:r>
            <w:r w:rsidR="00353A2A" w:rsidRPr="003F7B7D">
              <w:rPr>
                <w:rFonts w:eastAsia="Times New Roman"/>
                <w:b w:val="0"/>
                <w:bCs w:val="0"/>
                <w:sz w:val="24"/>
                <w:szCs w:val="24"/>
              </w:rPr>
              <w:t>ë</w:t>
            </w:r>
            <w:r w:rsidRPr="003F7B7D">
              <w:rPr>
                <w:rFonts w:eastAsia="Times New Roman"/>
                <w:b w:val="0"/>
                <w:bCs w:val="0"/>
                <w:sz w:val="24"/>
                <w:szCs w:val="24"/>
              </w:rPr>
              <w:t xml:space="preserve"> kryer </w:t>
            </w:r>
            <w:r w:rsidR="00353A2A" w:rsidRPr="003F7B7D">
              <w:rPr>
                <w:rFonts w:eastAsia="Times New Roman"/>
                <w:b w:val="0"/>
                <w:bCs w:val="0"/>
                <w:sz w:val="24"/>
                <w:szCs w:val="24"/>
              </w:rPr>
              <w:t>mbrëmë</w:t>
            </w:r>
            <w:r w:rsidRPr="003F7B7D">
              <w:rPr>
                <w:rFonts w:eastAsia="Times New Roman"/>
                <w:b w:val="0"/>
                <w:bCs w:val="0"/>
                <w:sz w:val="24"/>
                <w:szCs w:val="24"/>
              </w:rPr>
              <w:t xml:space="preserve"> mbi Kuvendin e </w:t>
            </w:r>
            <w:r w:rsidR="00353A2A" w:rsidRPr="003F7B7D">
              <w:rPr>
                <w:rFonts w:eastAsia="Times New Roman"/>
                <w:b w:val="0"/>
                <w:bCs w:val="0"/>
                <w:sz w:val="24"/>
                <w:szCs w:val="24"/>
              </w:rPr>
              <w:t>Kosovës</w:t>
            </w:r>
          </w:p>
        </w:tc>
        <w:tc>
          <w:tcPr>
            <w:tcW w:w="1047" w:type="pct"/>
            <w:shd w:val="clear" w:color="auto" w:fill="D2EAF1"/>
          </w:tcPr>
          <w:p w:rsidR="00F56251" w:rsidRPr="003F7B7D" w:rsidRDefault="00F56251"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5.8.2016</w:t>
            </w:r>
          </w:p>
        </w:tc>
      </w:tr>
      <w:tr w:rsidR="00F56251" w:rsidRPr="003F7B7D" w:rsidTr="00941479">
        <w:trPr>
          <w:jc w:val="center"/>
        </w:trPr>
        <w:tc>
          <w:tcPr>
            <w:tcW w:w="564" w:type="pct"/>
            <w:tcBorders>
              <w:left w:val="single" w:sz="8" w:space="0" w:color="FFFFFF"/>
              <w:right w:val="single" w:sz="24" w:space="0" w:color="FFFFFF"/>
            </w:tcBorders>
            <w:shd w:val="clear" w:color="auto" w:fill="4BACC6"/>
          </w:tcPr>
          <w:p w:rsidR="00F56251" w:rsidRPr="003F7B7D" w:rsidRDefault="00F56251" w:rsidP="00730035">
            <w:pPr>
              <w:autoSpaceDE/>
              <w:autoSpaceDN/>
              <w:adjustRightInd/>
              <w:jc w:val="both"/>
              <w:outlineLvl w:val="9"/>
              <w:rPr>
                <w:rFonts w:eastAsia="Times New Roman"/>
                <w:b w:val="0"/>
                <w:bCs w:val="0"/>
                <w:color w:val="FFFFFF"/>
                <w:sz w:val="24"/>
                <w:szCs w:val="24"/>
              </w:rPr>
            </w:pPr>
            <w:r w:rsidRPr="003F7B7D">
              <w:rPr>
                <w:rFonts w:eastAsia="Times New Roman"/>
                <w:b w:val="0"/>
                <w:bCs w:val="0"/>
                <w:color w:val="FFFFFF"/>
                <w:sz w:val="24"/>
                <w:szCs w:val="24"/>
              </w:rPr>
              <w:t>D-003</w:t>
            </w:r>
          </w:p>
        </w:tc>
        <w:tc>
          <w:tcPr>
            <w:tcW w:w="3389" w:type="pct"/>
            <w:shd w:val="clear" w:color="auto" w:fill="D2EAF1"/>
          </w:tcPr>
          <w:p w:rsidR="00F56251" w:rsidRPr="003F7B7D" w:rsidRDefault="00F56251" w:rsidP="00353A2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Deklarate e Kuvendit t</w:t>
            </w:r>
            <w:r w:rsidR="00353A2A" w:rsidRPr="003F7B7D">
              <w:rPr>
                <w:rFonts w:eastAsia="Times New Roman"/>
                <w:b w:val="0"/>
                <w:bCs w:val="0"/>
                <w:sz w:val="24"/>
                <w:szCs w:val="24"/>
              </w:rPr>
              <w:t>ë</w:t>
            </w:r>
            <w:r w:rsidRPr="003F7B7D">
              <w:rPr>
                <w:rFonts w:eastAsia="Times New Roman"/>
                <w:b w:val="0"/>
                <w:bCs w:val="0"/>
                <w:sz w:val="24"/>
                <w:szCs w:val="24"/>
              </w:rPr>
              <w:t xml:space="preserve"> </w:t>
            </w:r>
            <w:r w:rsidR="00353A2A" w:rsidRPr="003F7B7D">
              <w:rPr>
                <w:rFonts w:eastAsia="Times New Roman"/>
                <w:b w:val="0"/>
                <w:bCs w:val="0"/>
                <w:sz w:val="24"/>
                <w:szCs w:val="24"/>
              </w:rPr>
              <w:t>Kosovës</w:t>
            </w:r>
            <w:r w:rsidRPr="003F7B7D">
              <w:rPr>
                <w:rFonts w:eastAsia="Times New Roman"/>
                <w:b w:val="0"/>
                <w:bCs w:val="0"/>
                <w:sz w:val="24"/>
                <w:szCs w:val="24"/>
              </w:rPr>
              <w:t xml:space="preserve"> lidhur me ratifikimin e </w:t>
            </w:r>
            <w:r w:rsidR="00353A2A" w:rsidRPr="003F7B7D">
              <w:rPr>
                <w:rFonts w:eastAsia="Times New Roman"/>
                <w:b w:val="0"/>
                <w:bCs w:val="0"/>
                <w:sz w:val="24"/>
                <w:szCs w:val="24"/>
              </w:rPr>
              <w:t>marrëveshjeve</w:t>
            </w:r>
            <w:r w:rsidRPr="003F7B7D">
              <w:rPr>
                <w:rFonts w:eastAsia="Times New Roman"/>
                <w:b w:val="0"/>
                <w:bCs w:val="0"/>
                <w:sz w:val="24"/>
                <w:szCs w:val="24"/>
              </w:rPr>
              <w:t xml:space="preserve"> </w:t>
            </w:r>
            <w:r w:rsidR="00353A2A" w:rsidRPr="003F7B7D">
              <w:rPr>
                <w:rFonts w:eastAsia="Times New Roman"/>
                <w:b w:val="0"/>
                <w:bCs w:val="0"/>
                <w:sz w:val="24"/>
                <w:szCs w:val="24"/>
              </w:rPr>
              <w:t>ndërkombëtare</w:t>
            </w:r>
          </w:p>
        </w:tc>
        <w:tc>
          <w:tcPr>
            <w:tcW w:w="1047" w:type="pct"/>
            <w:shd w:val="clear" w:color="auto" w:fill="D2EAF1"/>
          </w:tcPr>
          <w:p w:rsidR="00F56251" w:rsidRPr="003F7B7D" w:rsidRDefault="00F56251"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30.30.2017</w:t>
            </w:r>
          </w:p>
        </w:tc>
      </w:tr>
    </w:tbl>
    <w:p w:rsidR="00F56251" w:rsidRPr="003F7B7D" w:rsidRDefault="00F56251" w:rsidP="00B320EF">
      <w:pPr>
        <w:autoSpaceDE/>
        <w:autoSpaceDN/>
        <w:adjustRightInd/>
        <w:jc w:val="left"/>
        <w:outlineLvl w:val="9"/>
        <w:rPr>
          <w:rFonts w:eastAsia="Times New Roman"/>
          <w:bCs w:val="0"/>
          <w:color w:val="FF0000"/>
          <w:sz w:val="24"/>
          <w:szCs w:val="24"/>
        </w:rPr>
      </w:pPr>
    </w:p>
    <w:p w:rsidR="002F2E6E" w:rsidRPr="003F7B7D" w:rsidRDefault="002F2E6E" w:rsidP="00B320EF">
      <w:pPr>
        <w:autoSpaceDE/>
        <w:autoSpaceDN/>
        <w:adjustRightInd/>
        <w:jc w:val="left"/>
        <w:outlineLvl w:val="9"/>
        <w:rPr>
          <w:rFonts w:eastAsia="Times New Roman"/>
          <w:bCs w:val="0"/>
          <w:color w:val="FF0000"/>
          <w:sz w:val="24"/>
          <w:szCs w:val="24"/>
        </w:rPr>
      </w:pPr>
    </w:p>
    <w:p w:rsidR="002F2E6E" w:rsidRPr="003F7B7D" w:rsidRDefault="007068C7" w:rsidP="00B320EF">
      <w:pPr>
        <w:autoSpaceDE/>
        <w:autoSpaceDN/>
        <w:adjustRightInd/>
        <w:jc w:val="left"/>
        <w:outlineLvl w:val="9"/>
        <w:rPr>
          <w:rFonts w:eastAsia="Times New Roman"/>
          <w:bCs w:val="0"/>
          <w:sz w:val="24"/>
          <w:szCs w:val="24"/>
        </w:rPr>
      </w:pPr>
      <w:r w:rsidRPr="003F7B7D">
        <w:rPr>
          <w:rFonts w:eastAsia="Times New Roman"/>
          <w:bCs w:val="0"/>
          <w:sz w:val="24"/>
          <w:szCs w:val="24"/>
        </w:rPr>
        <w:t>Rekomandimet:</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637"/>
        <w:gridCol w:w="6307"/>
        <w:gridCol w:w="1732"/>
      </w:tblGrid>
      <w:tr w:rsidR="007068C7" w:rsidRPr="003F7B7D" w:rsidTr="00941479">
        <w:trPr>
          <w:trHeight w:val="512"/>
          <w:jc w:val="center"/>
        </w:trPr>
        <w:tc>
          <w:tcPr>
            <w:tcW w:w="367" w:type="pct"/>
            <w:tcBorders>
              <w:top w:val="single" w:sz="8" w:space="0" w:color="FFFFFF"/>
              <w:left w:val="single" w:sz="8" w:space="0" w:color="FFFFFF"/>
              <w:bottom w:val="single" w:sz="24" w:space="0" w:color="FFFFFF"/>
              <w:right w:val="single" w:sz="8" w:space="0" w:color="FFFFFF"/>
            </w:tcBorders>
            <w:shd w:val="clear" w:color="auto" w:fill="4BACC6"/>
            <w:hideMark/>
          </w:tcPr>
          <w:p w:rsidR="00D2192B" w:rsidRPr="00D2192B" w:rsidRDefault="00D2192B" w:rsidP="00730035">
            <w:pPr>
              <w:autoSpaceDE/>
              <w:autoSpaceDN/>
              <w:adjustRightInd/>
              <w:outlineLvl w:val="9"/>
              <w:rPr>
                <w:rFonts w:eastAsia="Times New Roman"/>
                <w:bCs w:val="0"/>
                <w:color w:val="FFFFFF"/>
                <w:sz w:val="24"/>
                <w:szCs w:val="24"/>
              </w:rPr>
            </w:pPr>
          </w:p>
          <w:p w:rsidR="007068C7" w:rsidRPr="00D2192B" w:rsidRDefault="007068C7"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Nr.</w:t>
            </w:r>
          </w:p>
        </w:tc>
        <w:tc>
          <w:tcPr>
            <w:tcW w:w="3635" w:type="pct"/>
            <w:tcBorders>
              <w:top w:val="single" w:sz="8" w:space="0" w:color="FFFFFF"/>
              <w:left w:val="single" w:sz="8" w:space="0" w:color="FFFFFF"/>
              <w:bottom w:val="single" w:sz="24" w:space="0" w:color="FFFFFF"/>
              <w:right w:val="single" w:sz="8" w:space="0" w:color="FFFFFF"/>
            </w:tcBorders>
            <w:shd w:val="clear" w:color="auto" w:fill="4BACC6"/>
            <w:hideMark/>
          </w:tcPr>
          <w:p w:rsidR="00D2192B" w:rsidRPr="00D2192B" w:rsidRDefault="00D2192B" w:rsidP="00730035">
            <w:pPr>
              <w:autoSpaceDE/>
              <w:autoSpaceDN/>
              <w:adjustRightInd/>
              <w:outlineLvl w:val="9"/>
              <w:rPr>
                <w:rFonts w:eastAsia="Times New Roman"/>
                <w:bCs w:val="0"/>
                <w:color w:val="FFFFFF"/>
                <w:sz w:val="24"/>
                <w:szCs w:val="24"/>
              </w:rPr>
            </w:pPr>
          </w:p>
          <w:p w:rsidR="007068C7" w:rsidRPr="00D2192B" w:rsidRDefault="007068C7"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Rekomandimet e Kuvendit të Kosovës</w:t>
            </w:r>
          </w:p>
        </w:tc>
        <w:tc>
          <w:tcPr>
            <w:tcW w:w="999" w:type="pct"/>
            <w:tcBorders>
              <w:top w:val="single" w:sz="8" w:space="0" w:color="FFFFFF"/>
              <w:left w:val="single" w:sz="8" w:space="0" w:color="FFFFFF"/>
              <w:bottom w:val="single" w:sz="24" w:space="0" w:color="FFFFFF"/>
              <w:right w:val="single" w:sz="8" w:space="0" w:color="FFFFFF"/>
            </w:tcBorders>
            <w:shd w:val="clear" w:color="auto" w:fill="4BACC6"/>
            <w:hideMark/>
          </w:tcPr>
          <w:p w:rsidR="007068C7" w:rsidRPr="00D2192B" w:rsidRDefault="007068C7" w:rsidP="00730035">
            <w:pPr>
              <w:autoSpaceDE/>
              <w:autoSpaceDN/>
              <w:adjustRightInd/>
              <w:outlineLvl w:val="9"/>
              <w:rPr>
                <w:rFonts w:eastAsia="Times New Roman"/>
                <w:bCs w:val="0"/>
                <w:color w:val="FFFFFF"/>
                <w:sz w:val="24"/>
                <w:szCs w:val="24"/>
              </w:rPr>
            </w:pPr>
            <w:r w:rsidRPr="00D2192B">
              <w:rPr>
                <w:rFonts w:eastAsia="Times New Roman"/>
                <w:bCs w:val="0"/>
                <w:color w:val="FFFFFF"/>
                <w:sz w:val="24"/>
                <w:szCs w:val="24"/>
              </w:rPr>
              <w:t>Data e miratimit</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1</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 për Raportin e auditimit të sistemeve të prokurimit në sektorin shëndetësor</w:t>
            </w:r>
          </w:p>
        </w:tc>
        <w:tc>
          <w:tcPr>
            <w:tcW w:w="999" w:type="pct"/>
            <w:shd w:val="clear" w:color="auto" w:fill="D2EAF1"/>
            <w:hideMark/>
          </w:tcPr>
          <w:p w:rsidR="007068C7" w:rsidRPr="003F7B7D" w:rsidRDefault="007068C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27.3.2015</w:t>
            </w:r>
          </w:p>
        </w:tc>
      </w:tr>
      <w:tr w:rsidR="007068C7" w:rsidRPr="003F7B7D" w:rsidTr="00941479">
        <w:trPr>
          <w:trHeight w:val="485"/>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2</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gjendjen e arsimit në Luginën e Preshevës</w:t>
            </w:r>
          </w:p>
        </w:tc>
        <w:tc>
          <w:tcPr>
            <w:tcW w:w="999" w:type="pct"/>
            <w:shd w:val="clear" w:color="auto" w:fill="D2EAF1"/>
            <w:hideMark/>
          </w:tcPr>
          <w:p w:rsidR="007068C7" w:rsidRPr="003F7B7D" w:rsidRDefault="00353A2A"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14.</w:t>
            </w:r>
            <w:r w:rsidR="007068C7" w:rsidRPr="003F7B7D">
              <w:rPr>
                <w:rFonts w:eastAsia="Times New Roman"/>
                <w:b w:val="0"/>
                <w:bCs w:val="0"/>
                <w:sz w:val="24"/>
                <w:szCs w:val="24"/>
              </w:rPr>
              <w:t>5.2015</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lastRenderedPageBreak/>
              <w:t>3</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Peticionin kundër shtrenjtimit të çmimit të energjisë elektrike</w:t>
            </w:r>
          </w:p>
        </w:tc>
        <w:tc>
          <w:tcPr>
            <w:tcW w:w="999" w:type="pct"/>
            <w:shd w:val="clear" w:color="auto" w:fill="D2EAF1"/>
            <w:hideMark/>
          </w:tcPr>
          <w:p w:rsidR="007068C7" w:rsidRPr="003F7B7D" w:rsidRDefault="007068C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10.7.2015</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4</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Peticionin për ndriçimin e fatit të Ukshin Hotit</w:t>
            </w:r>
          </w:p>
        </w:tc>
        <w:tc>
          <w:tcPr>
            <w:tcW w:w="999" w:type="pct"/>
            <w:shd w:val="clear" w:color="auto" w:fill="D2EAF1"/>
            <w:hideMark/>
          </w:tcPr>
          <w:p w:rsidR="007068C7" w:rsidRPr="003F7B7D" w:rsidRDefault="007068C7" w:rsidP="00353A2A">
            <w:pPr>
              <w:autoSpaceDE/>
              <w:autoSpaceDN/>
              <w:adjustRightInd/>
              <w:outlineLvl w:val="9"/>
              <w:rPr>
                <w:rFonts w:eastAsia="Times New Roman"/>
                <w:b w:val="0"/>
                <w:bCs w:val="0"/>
                <w:sz w:val="24"/>
                <w:szCs w:val="24"/>
              </w:rPr>
            </w:pPr>
            <w:r w:rsidRPr="003F7B7D">
              <w:rPr>
                <w:rFonts w:eastAsia="Times New Roman"/>
                <w:b w:val="0"/>
                <w:bCs w:val="0"/>
                <w:sz w:val="24"/>
                <w:szCs w:val="24"/>
              </w:rPr>
              <w:t>10.7.2015</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5</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 për Raportin e auditimit të pasqyrave financiare  2014 të Ministrisë së Integrimeve Evropiane</w:t>
            </w:r>
          </w:p>
        </w:tc>
        <w:tc>
          <w:tcPr>
            <w:tcW w:w="999" w:type="pct"/>
            <w:shd w:val="clear" w:color="auto" w:fill="D2EAF1"/>
            <w:hideMark/>
          </w:tcPr>
          <w:p w:rsidR="007068C7" w:rsidRPr="003F7B7D" w:rsidRDefault="007068C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30.11.2015</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6</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pozitën aktuale të prodhuesve dhe përpunuesve në industrinë e qumështit</w:t>
            </w:r>
          </w:p>
        </w:tc>
        <w:tc>
          <w:tcPr>
            <w:tcW w:w="999" w:type="pct"/>
            <w:shd w:val="clear" w:color="auto" w:fill="D2EAF1"/>
            <w:hideMark/>
          </w:tcPr>
          <w:p w:rsidR="007068C7" w:rsidRPr="003F7B7D" w:rsidRDefault="007068C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30.11.2015</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7</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Raportin vjetor të Auditimit të Zyrës Kombëtare të Auditimit për vitin 2015</w:t>
            </w:r>
          </w:p>
        </w:tc>
        <w:tc>
          <w:tcPr>
            <w:tcW w:w="999" w:type="pct"/>
            <w:shd w:val="clear" w:color="auto" w:fill="D2EAF1"/>
            <w:hideMark/>
          </w:tcPr>
          <w:p w:rsidR="007068C7" w:rsidRPr="003F7B7D" w:rsidRDefault="007068C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01.12.2016</w:t>
            </w:r>
          </w:p>
        </w:tc>
      </w:tr>
      <w:tr w:rsidR="007068C7" w:rsidRPr="003F7B7D" w:rsidTr="00941479">
        <w:trPr>
          <w:trHeight w:val="422"/>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8</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rastin e vdekjes së Astrit Deharit</w:t>
            </w:r>
          </w:p>
        </w:tc>
        <w:tc>
          <w:tcPr>
            <w:tcW w:w="999" w:type="pct"/>
            <w:shd w:val="clear" w:color="auto" w:fill="D2EAF1"/>
            <w:hideMark/>
          </w:tcPr>
          <w:p w:rsidR="007068C7" w:rsidRPr="003F7B7D" w:rsidRDefault="007068C7" w:rsidP="00730035">
            <w:pPr>
              <w:autoSpaceDE/>
              <w:autoSpaceDN/>
              <w:adjustRightInd/>
              <w:outlineLvl w:val="9"/>
              <w:rPr>
                <w:rFonts w:eastAsia="Times New Roman"/>
                <w:b w:val="0"/>
                <w:bCs w:val="0"/>
                <w:sz w:val="24"/>
                <w:szCs w:val="24"/>
              </w:rPr>
            </w:pPr>
            <w:r w:rsidRPr="003F7B7D">
              <w:rPr>
                <w:rFonts w:eastAsia="Times New Roman"/>
                <w:b w:val="0"/>
                <w:bCs w:val="0"/>
                <w:sz w:val="24"/>
                <w:szCs w:val="24"/>
              </w:rPr>
              <w:t>20.12.2016</w:t>
            </w:r>
          </w:p>
        </w:tc>
      </w:tr>
      <w:tr w:rsidR="007068C7" w:rsidRPr="003F7B7D" w:rsidTr="00941479">
        <w:trPr>
          <w:jc w:val="center"/>
        </w:trPr>
        <w:tc>
          <w:tcPr>
            <w:tcW w:w="367" w:type="pct"/>
            <w:tcBorders>
              <w:left w:val="single" w:sz="8" w:space="0" w:color="FFFFFF"/>
              <w:bottom w:val="nil"/>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9</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lidhur me moszbatimin e rekomandimeve të Avokatit të Popullit nga ana e Qeverisë së Kosovës</w:t>
            </w:r>
          </w:p>
        </w:tc>
        <w:tc>
          <w:tcPr>
            <w:tcW w:w="999" w:type="pct"/>
            <w:shd w:val="clear" w:color="auto" w:fill="D2EAF1"/>
            <w:hideMark/>
          </w:tcPr>
          <w:p w:rsidR="007068C7" w:rsidRPr="003F7B7D" w:rsidRDefault="007068C7" w:rsidP="0045267B">
            <w:pPr>
              <w:autoSpaceDE/>
              <w:autoSpaceDN/>
              <w:adjustRightInd/>
              <w:outlineLvl w:val="9"/>
              <w:rPr>
                <w:rFonts w:eastAsia="Times New Roman"/>
                <w:b w:val="0"/>
                <w:bCs w:val="0"/>
                <w:sz w:val="24"/>
                <w:szCs w:val="24"/>
              </w:rPr>
            </w:pPr>
            <w:r w:rsidRPr="003F7B7D">
              <w:rPr>
                <w:rFonts w:eastAsia="Times New Roman"/>
                <w:b w:val="0"/>
                <w:bCs w:val="0"/>
                <w:sz w:val="24"/>
                <w:szCs w:val="24"/>
              </w:rPr>
              <w:t>4.5.2017</w:t>
            </w:r>
          </w:p>
        </w:tc>
      </w:tr>
      <w:tr w:rsidR="007068C7" w:rsidRPr="003F7B7D" w:rsidTr="00941479">
        <w:trPr>
          <w:jc w:val="center"/>
        </w:trPr>
        <w:tc>
          <w:tcPr>
            <w:tcW w:w="367" w:type="pct"/>
            <w:tcBorders>
              <w:left w:val="single" w:sz="8" w:space="0" w:color="FFFFFF"/>
              <w:right w:val="single" w:sz="24" w:space="0" w:color="FFFFFF"/>
            </w:tcBorders>
            <w:shd w:val="clear" w:color="auto" w:fill="4BACC6"/>
            <w:hideMark/>
          </w:tcPr>
          <w:p w:rsidR="007068C7" w:rsidRPr="003F7B7D" w:rsidRDefault="007068C7" w:rsidP="00730035">
            <w:pPr>
              <w:autoSpaceDE/>
              <w:autoSpaceDN/>
              <w:adjustRightInd/>
              <w:outlineLvl w:val="9"/>
              <w:rPr>
                <w:rFonts w:eastAsia="Times New Roman"/>
                <w:b w:val="0"/>
                <w:bCs w:val="0"/>
                <w:color w:val="FFFFFF"/>
                <w:sz w:val="24"/>
                <w:szCs w:val="24"/>
              </w:rPr>
            </w:pPr>
            <w:r w:rsidRPr="003F7B7D">
              <w:rPr>
                <w:rFonts w:eastAsia="Times New Roman"/>
                <w:b w:val="0"/>
                <w:bCs w:val="0"/>
                <w:color w:val="FFFFFF"/>
                <w:sz w:val="24"/>
                <w:szCs w:val="24"/>
              </w:rPr>
              <w:t>10</w:t>
            </w:r>
          </w:p>
        </w:tc>
        <w:tc>
          <w:tcPr>
            <w:tcW w:w="3635" w:type="pct"/>
            <w:shd w:val="clear" w:color="auto" w:fill="D2EAF1"/>
            <w:hideMark/>
          </w:tcPr>
          <w:p w:rsidR="007068C7" w:rsidRPr="003F7B7D" w:rsidRDefault="007068C7" w:rsidP="00730035">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 të Kuvendit në lidhje me shkeljen e të drejtave të punëtorëve në Republikën e Kosovës</w:t>
            </w:r>
          </w:p>
        </w:tc>
        <w:tc>
          <w:tcPr>
            <w:tcW w:w="999" w:type="pct"/>
            <w:shd w:val="clear" w:color="auto" w:fill="D2EAF1"/>
            <w:hideMark/>
          </w:tcPr>
          <w:p w:rsidR="007068C7" w:rsidRPr="003F7B7D" w:rsidRDefault="007068C7" w:rsidP="0045267B">
            <w:pPr>
              <w:autoSpaceDE/>
              <w:autoSpaceDN/>
              <w:adjustRightInd/>
              <w:outlineLvl w:val="9"/>
              <w:rPr>
                <w:rFonts w:eastAsia="Times New Roman"/>
                <w:b w:val="0"/>
                <w:bCs w:val="0"/>
                <w:sz w:val="24"/>
                <w:szCs w:val="24"/>
              </w:rPr>
            </w:pPr>
            <w:r w:rsidRPr="003F7B7D">
              <w:rPr>
                <w:rFonts w:eastAsia="Times New Roman"/>
                <w:b w:val="0"/>
                <w:bCs w:val="0"/>
                <w:sz w:val="24"/>
                <w:szCs w:val="24"/>
              </w:rPr>
              <w:t>4.5.2017</w:t>
            </w:r>
          </w:p>
        </w:tc>
      </w:tr>
    </w:tbl>
    <w:p w:rsidR="007068C7" w:rsidRPr="003F7B7D" w:rsidRDefault="007068C7" w:rsidP="00B320EF">
      <w:pPr>
        <w:autoSpaceDE/>
        <w:autoSpaceDN/>
        <w:adjustRightInd/>
        <w:jc w:val="left"/>
        <w:outlineLvl w:val="9"/>
        <w:rPr>
          <w:rFonts w:eastAsia="Times New Roman"/>
          <w:bCs w:val="0"/>
          <w:color w:val="FF0000"/>
          <w:sz w:val="24"/>
          <w:szCs w:val="24"/>
        </w:rPr>
      </w:pPr>
    </w:p>
    <w:p w:rsidR="007068C7" w:rsidRPr="003F7B7D" w:rsidRDefault="007068C7" w:rsidP="00B320EF">
      <w:pPr>
        <w:autoSpaceDE/>
        <w:autoSpaceDN/>
        <w:adjustRightInd/>
        <w:jc w:val="left"/>
        <w:outlineLvl w:val="9"/>
        <w:rPr>
          <w:rFonts w:eastAsia="Times New Roman"/>
          <w:bCs w:val="0"/>
          <w:sz w:val="24"/>
          <w:szCs w:val="24"/>
        </w:rPr>
      </w:pPr>
      <w:r w:rsidRPr="003F7B7D">
        <w:rPr>
          <w:rFonts w:eastAsia="Times New Roman"/>
          <w:bCs w:val="0"/>
          <w:sz w:val="24"/>
          <w:szCs w:val="24"/>
        </w:rPr>
        <w:t>Interpelancat:</w:t>
      </w:r>
    </w:p>
    <w:tbl>
      <w:tblPr>
        <w:tblStyle w:val="MediumGrid3-Accent5"/>
        <w:tblW w:w="5000" w:type="pct"/>
        <w:tblLook w:val="06A0" w:firstRow="1" w:lastRow="0" w:firstColumn="1" w:lastColumn="0" w:noHBand="1" w:noVBand="1"/>
      </w:tblPr>
      <w:tblGrid>
        <w:gridCol w:w="648"/>
        <w:gridCol w:w="1294"/>
        <w:gridCol w:w="1537"/>
        <w:gridCol w:w="5197"/>
      </w:tblGrid>
      <w:tr w:rsidR="007068C7" w:rsidRPr="003F7B7D" w:rsidTr="0094147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3" w:type="pct"/>
          </w:tcPr>
          <w:p w:rsidR="00D2192B" w:rsidRPr="00D2192B" w:rsidRDefault="00D2192B"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Nr.</w:t>
            </w:r>
          </w:p>
        </w:tc>
        <w:tc>
          <w:tcPr>
            <w:tcW w:w="746" w:type="pct"/>
            <w:noWrap/>
          </w:tcPr>
          <w:p w:rsidR="00D2192B" w:rsidRPr="00D2192B" w:rsidRDefault="00D2192B"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7068C7" w:rsidRPr="00D2192B" w:rsidRDefault="007068C7"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Nr. dok.</w:t>
            </w:r>
          </w:p>
        </w:tc>
        <w:tc>
          <w:tcPr>
            <w:tcW w:w="886" w:type="pct"/>
          </w:tcPr>
          <w:p w:rsidR="00D2192B" w:rsidRPr="00D2192B" w:rsidRDefault="00D2192B"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7068C7" w:rsidRPr="00D2192B" w:rsidRDefault="007068C7"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Nga</w:t>
            </w:r>
          </w:p>
        </w:tc>
        <w:tc>
          <w:tcPr>
            <w:tcW w:w="2995" w:type="pct"/>
          </w:tcPr>
          <w:p w:rsidR="00D2192B" w:rsidRDefault="00D2192B"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7068C7" w:rsidRPr="00D2192B" w:rsidRDefault="007068C7"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Interpelancat</w:t>
            </w:r>
          </w:p>
        </w:tc>
      </w:tr>
      <w:tr w:rsidR="007068C7" w:rsidRPr="003F7B7D" w:rsidTr="00941479">
        <w:trPr>
          <w:trHeight w:val="800"/>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1</w:t>
            </w:r>
          </w:p>
        </w:tc>
        <w:tc>
          <w:tcPr>
            <w:tcW w:w="746" w:type="pct"/>
            <w:noWrap/>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Do-312</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Glauk Konjufca</w:t>
            </w:r>
          </w:p>
        </w:tc>
        <w:tc>
          <w:tcPr>
            <w:tcW w:w="2995" w:type="pct"/>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 xml:space="preserve">Interpelancë me Kryeministrin Isa Mustafa - për </w:t>
            </w:r>
            <w:r w:rsidR="009176C4" w:rsidRPr="003F7B7D">
              <w:rPr>
                <w:rFonts w:eastAsia="Times New Roman"/>
                <w:b w:val="0"/>
                <w:bCs w:val="0"/>
                <w:sz w:val="24"/>
                <w:szCs w:val="24"/>
              </w:rPr>
              <w:t>përgjegjësinë</w:t>
            </w:r>
            <w:r w:rsidRPr="003F7B7D">
              <w:rPr>
                <w:rFonts w:eastAsia="Times New Roman"/>
                <w:b w:val="0"/>
                <w:bCs w:val="0"/>
                <w:sz w:val="24"/>
                <w:szCs w:val="24"/>
              </w:rPr>
              <w:t xml:space="preserve"> Kushtetuese të Qeverisë së Kosovës lidhur me themelimin e Gjykatës Speciale </w:t>
            </w:r>
            <w:r w:rsidRPr="003F7B7D">
              <w:rPr>
                <w:rFonts w:eastAsia="Times New Roman"/>
                <w:bCs w:val="0"/>
                <w:sz w:val="24"/>
                <w:szCs w:val="24"/>
              </w:rPr>
              <w:t>(Interpelanca u mbajt me dt.27.3.2015, rekomandimet e propozuara nuk u miratuan)</w:t>
            </w:r>
          </w:p>
        </w:tc>
      </w:tr>
      <w:tr w:rsidR="007068C7" w:rsidRPr="003F7B7D" w:rsidTr="00941479">
        <w:trPr>
          <w:trHeight w:val="872"/>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2</w:t>
            </w:r>
          </w:p>
          <w:p w:rsidR="007068C7" w:rsidRPr="00D2192B" w:rsidRDefault="007068C7" w:rsidP="00730035">
            <w:pPr>
              <w:autoSpaceDE/>
              <w:autoSpaceDN/>
              <w:adjustRightInd/>
              <w:outlineLvl w:val="9"/>
              <w:rPr>
                <w:rFonts w:eastAsia="Times New Roman"/>
                <w:sz w:val="24"/>
                <w:szCs w:val="24"/>
              </w:rPr>
            </w:pP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Do-482</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GP VV, AAK, NISMA</w:t>
            </w:r>
          </w:p>
        </w:tc>
        <w:tc>
          <w:tcPr>
            <w:tcW w:w="2995" w:type="pct"/>
            <w:hideMark/>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Interpelancë me Kryeministrin Isa Mustafa - për ushtrimin e kompetencave </w:t>
            </w:r>
            <w:r w:rsidR="009176C4" w:rsidRPr="003F7B7D">
              <w:rPr>
                <w:rFonts w:eastAsia="Times New Roman"/>
                <w:b w:val="0"/>
                <w:bCs w:val="0"/>
                <w:color w:val="000000"/>
                <w:sz w:val="24"/>
                <w:szCs w:val="24"/>
              </w:rPr>
              <w:t>k</w:t>
            </w:r>
            <w:r w:rsidRPr="003F7B7D">
              <w:rPr>
                <w:rFonts w:eastAsia="Times New Roman"/>
                <w:b w:val="0"/>
                <w:bCs w:val="0"/>
                <w:color w:val="000000"/>
                <w:sz w:val="24"/>
                <w:szCs w:val="24"/>
              </w:rPr>
              <w:t>ushtetuese</w:t>
            </w:r>
            <w:r w:rsidR="009176C4" w:rsidRPr="003F7B7D">
              <w:rPr>
                <w:rFonts w:eastAsia="Times New Roman"/>
                <w:b w:val="0"/>
                <w:bCs w:val="0"/>
                <w:color w:val="000000"/>
                <w:sz w:val="24"/>
                <w:szCs w:val="24"/>
              </w:rPr>
              <w:t xml:space="preserve">, </w:t>
            </w:r>
            <w:r w:rsidRPr="003F7B7D">
              <w:rPr>
                <w:rFonts w:eastAsia="Times New Roman"/>
                <w:b w:val="0"/>
                <w:bCs w:val="0"/>
                <w:color w:val="000000"/>
                <w:sz w:val="24"/>
                <w:szCs w:val="24"/>
              </w:rPr>
              <w:t xml:space="preserve">lidhur me nenin 94 paragrafi 1 pika (3) e Kushtetutës së Republikës së Kosovës </w:t>
            </w:r>
            <w:r w:rsidRPr="003F7B7D">
              <w:rPr>
                <w:rFonts w:eastAsia="Times New Roman"/>
                <w:bCs w:val="0"/>
                <w:color w:val="000000"/>
                <w:sz w:val="24"/>
                <w:szCs w:val="24"/>
              </w:rPr>
              <w:t>(Interpelanca u zhvillua me dt.21.5.2015)</w:t>
            </w:r>
          </w:p>
        </w:tc>
      </w:tr>
      <w:tr w:rsidR="007068C7" w:rsidRPr="003F7B7D" w:rsidTr="00941479">
        <w:trPr>
          <w:trHeight w:val="1070"/>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3</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Do-517</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GP AAK, VV, NISMA</w:t>
            </w:r>
          </w:p>
        </w:tc>
        <w:tc>
          <w:tcPr>
            <w:tcW w:w="2995" w:type="pct"/>
            <w:hideMark/>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Interpelancë me ministrin e punëve të jashtme, Hashim Tha</w:t>
            </w:r>
            <w:r w:rsidR="009176C4" w:rsidRPr="003F7B7D">
              <w:rPr>
                <w:rFonts w:eastAsia="Times New Roman"/>
                <w:b w:val="0"/>
                <w:bCs w:val="0"/>
                <w:sz w:val="24"/>
                <w:szCs w:val="24"/>
              </w:rPr>
              <w:t>ç</w:t>
            </w:r>
            <w:r w:rsidRPr="003F7B7D">
              <w:rPr>
                <w:rFonts w:eastAsia="Times New Roman"/>
                <w:b w:val="0"/>
                <w:bCs w:val="0"/>
                <w:sz w:val="24"/>
                <w:szCs w:val="24"/>
              </w:rPr>
              <w:t xml:space="preserve">i për </w:t>
            </w:r>
            <w:r w:rsidR="009176C4" w:rsidRPr="003F7B7D">
              <w:rPr>
                <w:rFonts w:eastAsia="Times New Roman"/>
                <w:b w:val="0"/>
                <w:bCs w:val="0"/>
                <w:sz w:val="24"/>
                <w:szCs w:val="24"/>
              </w:rPr>
              <w:t>përgjegjësinë</w:t>
            </w:r>
            <w:r w:rsidRPr="003F7B7D">
              <w:rPr>
                <w:rFonts w:eastAsia="Times New Roman"/>
                <w:b w:val="0"/>
                <w:bCs w:val="0"/>
                <w:sz w:val="24"/>
                <w:szCs w:val="24"/>
              </w:rPr>
              <w:t xml:space="preserve"> e Ministrisë së Punëve të Jashtme lidhur me procesin e demarkacionit të kufirit Kosove-Mali i Zi </w:t>
            </w:r>
            <w:r w:rsidR="009176C4" w:rsidRPr="003F7B7D">
              <w:rPr>
                <w:rFonts w:eastAsia="Times New Roman"/>
                <w:bCs w:val="0"/>
                <w:sz w:val="24"/>
                <w:szCs w:val="24"/>
              </w:rPr>
              <w:t>(me dt.23.</w:t>
            </w:r>
            <w:r w:rsidRPr="003F7B7D">
              <w:rPr>
                <w:rFonts w:eastAsia="Times New Roman"/>
                <w:bCs w:val="0"/>
                <w:sz w:val="24"/>
                <w:szCs w:val="24"/>
              </w:rPr>
              <w:t>6.2015 Kuvendi miratoi Rezolutën nr.05-R-03)</w:t>
            </w:r>
          </w:p>
        </w:tc>
      </w:tr>
      <w:tr w:rsidR="007068C7" w:rsidRPr="003F7B7D" w:rsidTr="00941479">
        <w:trPr>
          <w:trHeight w:val="930"/>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4</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Do-1215</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Visar Ymeri</w:t>
            </w:r>
          </w:p>
        </w:tc>
        <w:tc>
          <w:tcPr>
            <w:tcW w:w="2995" w:type="pct"/>
            <w:hideMark/>
          </w:tcPr>
          <w:p w:rsidR="007068C7" w:rsidRPr="003F7B7D" w:rsidRDefault="007068C7"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Interpelancë me Kryeministrin Isa Mustafa për </w:t>
            </w:r>
            <w:r w:rsidR="009176C4" w:rsidRPr="003F7B7D">
              <w:rPr>
                <w:rFonts w:eastAsia="Times New Roman"/>
                <w:b w:val="0"/>
                <w:bCs w:val="0"/>
                <w:color w:val="000000"/>
                <w:sz w:val="24"/>
                <w:szCs w:val="24"/>
              </w:rPr>
              <w:t>përgjegjësinë</w:t>
            </w:r>
            <w:r w:rsidRPr="003F7B7D">
              <w:rPr>
                <w:rFonts w:eastAsia="Times New Roman"/>
                <w:b w:val="0"/>
                <w:bCs w:val="0"/>
                <w:color w:val="000000"/>
                <w:sz w:val="24"/>
                <w:szCs w:val="24"/>
              </w:rPr>
              <w:t xml:space="preserve"> e Kryeministrit në lidhje me Kodin Telefonik Shtetëror të Republikës së Kosovës. </w:t>
            </w:r>
            <w:r w:rsidRPr="003F7B7D">
              <w:rPr>
                <w:rFonts w:eastAsia="Times New Roman"/>
                <w:bCs w:val="0"/>
                <w:color w:val="000000"/>
                <w:sz w:val="24"/>
                <w:szCs w:val="24"/>
              </w:rPr>
              <w:t>(Interpelanca u mbajt me dt.11.10.2016)</w:t>
            </w:r>
          </w:p>
        </w:tc>
      </w:tr>
      <w:tr w:rsidR="007068C7" w:rsidRPr="003F7B7D" w:rsidTr="00941479">
        <w:trPr>
          <w:trHeight w:val="1097"/>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5</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Do-1216</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Ismajl Kurteshi</w:t>
            </w:r>
          </w:p>
        </w:tc>
        <w:tc>
          <w:tcPr>
            <w:tcW w:w="2995" w:type="pct"/>
            <w:hideMark/>
          </w:tcPr>
          <w:p w:rsidR="007068C7" w:rsidRPr="003F7B7D" w:rsidRDefault="007068C7"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Interpelancë me Kryeministrin Isa Mustafa për </w:t>
            </w:r>
            <w:r w:rsidR="009176C4" w:rsidRPr="003F7B7D">
              <w:rPr>
                <w:rFonts w:eastAsia="Times New Roman"/>
                <w:b w:val="0"/>
                <w:bCs w:val="0"/>
                <w:color w:val="000000"/>
                <w:sz w:val="24"/>
                <w:szCs w:val="24"/>
              </w:rPr>
              <w:t>përgjegjësinë</w:t>
            </w:r>
            <w:r w:rsidRPr="003F7B7D">
              <w:rPr>
                <w:rFonts w:eastAsia="Times New Roman"/>
                <w:b w:val="0"/>
                <w:bCs w:val="0"/>
                <w:color w:val="000000"/>
                <w:sz w:val="24"/>
                <w:szCs w:val="24"/>
              </w:rPr>
              <w:t xml:space="preserve"> e Kryeministrit dhe Qeverisë së Kosovës për situatën aktuale politike në pjesën veriore të Republikës së Kosovës. </w:t>
            </w:r>
            <w:r w:rsidRPr="003F7B7D">
              <w:rPr>
                <w:rFonts w:eastAsia="Times New Roman"/>
                <w:bCs w:val="0"/>
                <w:color w:val="000000"/>
                <w:sz w:val="24"/>
                <w:szCs w:val="24"/>
              </w:rPr>
              <w:t>(Interpelanca u mbajt me dt.11.10.2016)</w:t>
            </w:r>
          </w:p>
        </w:tc>
      </w:tr>
      <w:tr w:rsidR="007068C7" w:rsidRPr="003F7B7D" w:rsidTr="00941479">
        <w:trPr>
          <w:trHeight w:val="1097"/>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6</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Do-1464</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Ismajl Kurteshi</w:t>
            </w:r>
          </w:p>
        </w:tc>
        <w:tc>
          <w:tcPr>
            <w:tcW w:w="2995" w:type="pct"/>
            <w:hideMark/>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Interpelancë me </w:t>
            </w:r>
            <w:r w:rsidR="009176C4" w:rsidRPr="003F7B7D">
              <w:rPr>
                <w:rFonts w:eastAsia="Times New Roman"/>
                <w:b w:val="0"/>
                <w:bCs w:val="0"/>
                <w:color w:val="000000"/>
                <w:sz w:val="24"/>
                <w:szCs w:val="24"/>
              </w:rPr>
              <w:t>m</w:t>
            </w:r>
            <w:r w:rsidRPr="003F7B7D">
              <w:rPr>
                <w:rFonts w:eastAsia="Times New Roman"/>
                <w:b w:val="0"/>
                <w:bCs w:val="0"/>
                <w:color w:val="000000"/>
                <w:sz w:val="24"/>
                <w:szCs w:val="24"/>
              </w:rPr>
              <w:t xml:space="preserve">inistrin për arsim, Arsim Bajrami për përgjegjësinë mbi organizimin e arsimit parashkollor, parafillor dhe parauniversitar në Kosovë </w:t>
            </w:r>
            <w:r w:rsidR="009176C4" w:rsidRPr="003F7B7D">
              <w:rPr>
                <w:rFonts w:eastAsia="Times New Roman"/>
                <w:bCs w:val="0"/>
                <w:color w:val="000000"/>
                <w:sz w:val="24"/>
                <w:szCs w:val="24"/>
              </w:rPr>
              <w:t>(Interpelanca u mbajt me dt.</w:t>
            </w:r>
            <w:r w:rsidRPr="003F7B7D">
              <w:rPr>
                <w:rFonts w:eastAsia="Times New Roman"/>
                <w:bCs w:val="0"/>
                <w:color w:val="000000"/>
                <w:sz w:val="24"/>
                <w:szCs w:val="24"/>
              </w:rPr>
              <w:t>9.2.2017, Kuvendi miratoi Rezolutën nr.05-R-008)</w:t>
            </w:r>
          </w:p>
        </w:tc>
      </w:tr>
      <w:tr w:rsidR="007068C7" w:rsidRPr="003F7B7D" w:rsidTr="00941479">
        <w:trPr>
          <w:trHeight w:val="1133"/>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7</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Do-1482</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Visar Ymeri</w:t>
            </w:r>
          </w:p>
        </w:tc>
        <w:tc>
          <w:tcPr>
            <w:tcW w:w="2995" w:type="pct"/>
            <w:hideMark/>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Interpelancë me Kryeministrin Isa Mustafa pë</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 xml:space="preserve"> përgjegjësinë mbi Ligjin e sigurimeve shëndetësore në Republikën e Kosovës  </w:t>
            </w:r>
            <w:r w:rsidRPr="003F7B7D">
              <w:rPr>
                <w:rFonts w:eastAsia="Times New Roman"/>
                <w:bCs w:val="0"/>
                <w:color w:val="000000"/>
                <w:sz w:val="24"/>
                <w:szCs w:val="24"/>
              </w:rPr>
              <w:t>(Interpelanca u mbajt me dt.14.2.2017, u miratua Rezoluta nr.05-R-009)</w:t>
            </w:r>
          </w:p>
        </w:tc>
      </w:tr>
      <w:tr w:rsidR="007068C7" w:rsidRPr="003F7B7D" w:rsidTr="00941479">
        <w:trPr>
          <w:trHeight w:val="1052"/>
        </w:trPr>
        <w:tc>
          <w:tcPr>
            <w:cnfStyle w:val="001000000000" w:firstRow="0" w:lastRow="0" w:firstColumn="1" w:lastColumn="0" w:oddVBand="0" w:evenVBand="0" w:oddHBand="0" w:evenHBand="0" w:firstRowFirstColumn="0" w:firstRowLastColumn="0" w:lastRowFirstColumn="0" w:lastRowLastColumn="0"/>
            <w:tcW w:w="373" w:type="pct"/>
          </w:tcPr>
          <w:p w:rsidR="007068C7" w:rsidRPr="00D2192B" w:rsidRDefault="007068C7" w:rsidP="00730035">
            <w:pPr>
              <w:autoSpaceDE/>
              <w:autoSpaceDN/>
              <w:adjustRightInd/>
              <w:outlineLvl w:val="9"/>
              <w:rPr>
                <w:rFonts w:eastAsia="Times New Roman"/>
                <w:sz w:val="24"/>
                <w:szCs w:val="24"/>
              </w:rPr>
            </w:pPr>
          </w:p>
          <w:p w:rsidR="007068C7" w:rsidRPr="00D2192B" w:rsidRDefault="007068C7" w:rsidP="00730035">
            <w:pPr>
              <w:autoSpaceDE/>
              <w:autoSpaceDN/>
              <w:adjustRightInd/>
              <w:outlineLvl w:val="9"/>
              <w:rPr>
                <w:rFonts w:eastAsia="Times New Roman"/>
                <w:sz w:val="24"/>
                <w:szCs w:val="24"/>
              </w:rPr>
            </w:pPr>
            <w:r w:rsidRPr="00D2192B">
              <w:rPr>
                <w:rFonts w:eastAsia="Times New Roman"/>
                <w:sz w:val="24"/>
                <w:szCs w:val="24"/>
              </w:rPr>
              <w:t>8</w:t>
            </w:r>
          </w:p>
        </w:tc>
        <w:tc>
          <w:tcPr>
            <w:tcW w:w="746" w:type="pct"/>
            <w:noWrap/>
            <w:hideMark/>
          </w:tcPr>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Do-1667</w:t>
            </w:r>
          </w:p>
          <w:p w:rsidR="007068C7" w:rsidRPr="003F7B7D" w:rsidRDefault="007068C7" w:rsidP="001A5C2B">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tc>
        <w:tc>
          <w:tcPr>
            <w:tcW w:w="886" w:type="pct"/>
          </w:tcPr>
          <w:p w:rsidR="007068C7" w:rsidRPr="003F7B7D" w:rsidRDefault="007068C7"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7068C7" w:rsidRPr="003F7B7D" w:rsidRDefault="009176C4"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Donika Kadaj-</w:t>
            </w:r>
            <w:r w:rsidR="007068C7" w:rsidRPr="003F7B7D">
              <w:rPr>
                <w:rFonts w:eastAsia="Times New Roman"/>
                <w:b w:val="0"/>
                <w:bCs w:val="0"/>
                <w:color w:val="000000"/>
                <w:sz w:val="24"/>
                <w:szCs w:val="24"/>
              </w:rPr>
              <w:t>Bujupi</w:t>
            </w:r>
          </w:p>
        </w:tc>
        <w:tc>
          <w:tcPr>
            <w:tcW w:w="2995" w:type="pct"/>
            <w:hideMark/>
          </w:tcPr>
          <w:p w:rsidR="007068C7" w:rsidRPr="003F7B7D" w:rsidRDefault="007068C7"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Interpelancë me Kryeministrin Isa Mustafa lidhur me </w:t>
            </w:r>
            <w:r w:rsidR="009176C4" w:rsidRPr="003F7B7D">
              <w:rPr>
                <w:rFonts w:eastAsia="Times New Roman"/>
                <w:b w:val="0"/>
                <w:bCs w:val="0"/>
                <w:color w:val="000000"/>
                <w:sz w:val="24"/>
                <w:szCs w:val="24"/>
              </w:rPr>
              <w:t>shfrytëzimin</w:t>
            </w:r>
            <w:r w:rsidRPr="003F7B7D">
              <w:rPr>
                <w:rFonts w:eastAsia="Times New Roman"/>
                <w:b w:val="0"/>
                <w:bCs w:val="0"/>
                <w:color w:val="000000"/>
                <w:sz w:val="24"/>
                <w:szCs w:val="24"/>
              </w:rPr>
              <w:t xml:space="preserve"> e thëngjillit në minierën e Sibo</w:t>
            </w:r>
            <w:r w:rsidR="009176C4" w:rsidRPr="003F7B7D">
              <w:rPr>
                <w:rFonts w:eastAsia="Times New Roman"/>
                <w:b w:val="0"/>
                <w:bCs w:val="0"/>
                <w:color w:val="000000"/>
                <w:sz w:val="24"/>
                <w:szCs w:val="24"/>
              </w:rPr>
              <w:t>f</w:t>
            </w:r>
            <w:r w:rsidRPr="003F7B7D">
              <w:rPr>
                <w:rFonts w:eastAsia="Times New Roman"/>
                <w:b w:val="0"/>
                <w:bCs w:val="0"/>
                <w:color w:val="000000"/>
                <w:sz w:val="24"/>
                <w:szCs w:val="24"/>
              </w:rPr>
              <w:t xml:space="preserve">cit </w:t>
            </w:r>
            <w:r w:rsidRPr="003F7B7D">
              <w:rPr>
                <w:rFonts w:eastAsia="Times New Roman"/>
                <w:b w:val="0"/>
                <w:bCs w:val="0"/>
                <w:color w:val="000000"/>
                <w:sz w:val="24"/>
                <w:szCs w:val="24"/>
              </w:rPr>
              <w:br/>
            </w:r>
            <w:r w:rsidRPr="003F7B7D">
              <w:rPr>
                <w:rFonts w:eastAsia="Times New Roman"/>
                <w:bCs w:val="0"/>
                <w:color w:val="000000"/>
                <w:sz w:val="24"/>
                <w:szCs w:val="24"/>
              </w:rPr>
              <w:t>(Interpelanca u zhvillua në seancën plenare dt.4.5.2017, nuk u miratua teksti i rezolutës)</w:t>
            </w:r>
          </w:p>
        </w:tc>
      </w:tr>
    </w:tbl>
    <w:p w:rsidR="007068C7" w:rsidRPr="003F7B7D" w:rsidRDefault="007068C7" w:rsidP="00B320EF">
      <w:pPr>
        <w:autoSpaceDE/>
        <w:autoSpaceDN/>
        <w:adjustRightInd/>
        <w:jc w:val="left"/>
        <w:outlineLvl w:val="9"/>
        <w:rPr>
          <w:rFonts w:eastAsia="Times New Roman"/>
          <w:bCs w:val="0"/>
          <w:color w:val="FF0000"/>
          <w:sz w:val="24"/>
          <w:szCs w:val="24"/>
        </w:rPr>
      </w:pPr>
    </w:p>
    <w:p w:rsidR="00D67256" w:rsidRPr="003F7B7D" w:rsidRDefault="00D67256" w:rsidP="00B320EF">
      <w:pPr>
        <w:autoSpaceDE/>
        <w:autoSpaceDN/>
        <w:adjustRightInd/>
        <w:jc w:val="left"/>
        <w:outlineLvl w:val="9"/>
        <w:rPr>
          <w:rFonts w:eastAsia="Times New Roman"/>
          <w:bCs w:val="0"/>
          <w:sz w:val="24"/>
          <w:szCs w:val="24"/>
        </w:rPr>
      </w:pPr>
      <w:r w:rsidRPr="003F7B7D">
        <w:rPr>
          <w:rFonts w:eastAsia="Times New Roman"/>
          <w:bCs w:val="0"/>
          <w:sz w:val="24"/>
          <w:szCs w:val="24"/>
        </w:rPr>
        <w:t xml:space="preserve">Debatet Parlamentare: </w:t>
      </w:r>
    </w:p>
    <w:tbl>
      <w:tblPr>
        <w:tblStyle w:val="MediumGrid3-Accent5"/>
        <w:tblW w:w="5000" w:type="pct"/>
        <w:tblLook w:val="06A0" w:firstRow="1" w:lastRow="0" w:firstColumn="1" w:lastColumn="0" w:noHBand="1" w:noVBand="1"/>
      </w:tblPr>
      <w:tblGrid>
        <w:gridCol w:w="530"/>
        <w:gridCol w:w="1076"/>
        <w:gridCol w:w="3522"/>
        <w:gridCol w:w="3548"/>
      </w:tblGrid>
      <w:tr w:rsidR="00D67256" w:rsidRPr="003F7B7D" w:rsidTr="00941479">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Nr.</w:t>
            </w:r>
          </w:p>
        </w:tc>
        <w:tc>
          <w:tcPr>
            <w:tcW w:w="620" w:type="pct"/>
            <w:noWrap/>
            <w:hideMark/>
          </w:tcPr>
          <w:p w:rsidR="00D67256" w:rsidRPr="00D2192B" w:rsidRDefault="00D67256"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Nr i dok.</w:t>
            </w:r>
          </w:p>
        </w:tc>
        <w:tc>
          <w:tcPr>
            <w:tcW w:w="2030" w:type="pct"/>
            <w:noWrap/>
            <w:hideMark/>
          </w:tcPr>
          <w:p w:rsidR="00D67256" w:rsidRPr="00D2192B" w:rsidRDefault="00D67256"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Nga</w:t>
            </w:r>
          </w:p>
        </w:tc>
        <w:tc>
          <w:tcPr>
            <w:tcW w:w="2045" w:type="pct"/>
            <w:noWrap/>
            <w:hideMark/>
          </w:tcPr>
          <w:p w:rsidR="00D67256" w:rsidRPr="00D2192B" w:rsidRDefault="00D67256" w:rsidP="00730035">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2192B">
              <w:rPr>
                <w:rFonts w:eastAsia="Times New Roman"/>
                <w:sz w:val="24"/>
                <w:szCs w:val="24"/>
              </w:rPr>
              <w:t>Debatet parlamentare</w:t>
            </w:r>
          </w:p>
        </w:tc>
      </w:tr>
      <w:tr w:rsidR="00D67256" w:rsidRPr="003F7B7D" w:rsidTr="00941479">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Do-139</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Grupi i deputetëve (35)</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Kërkesë</w:t>
            </w:r>
            <w:r w:rsidR="009176C4" w:rsidRPr="003F7B7D">
              <w:rPr>
                <w:rFonts w:eastAsia="Times New Roman"/>
                <w:b w:val="0"/>
                <w:bCs w:val="0"/>
                <w:sz w:val="24"/>
                <w:szCs w:val="24"/>
              </w:rPr>
              <w:t xml:space="preserve"> për debat</w:t>
            </w:r>
            <w:r w:rsidRPr="003F7B7D">
              <w:rPr>
                <w:rFonts w:eastAsia="Times New Roman"/>
                <w:b w:val="0"/>
                <w:bCs w:val="0"/>
                <w:sz w:val="24"/>
                <w:szCs w:val="24"/>
              </w:rPr>
              <w:t>-Migrimi ilegal i qytetareve të Republikës së Kosovës</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(Kuvendi miratoi Rezolutën nr.05-R-01, dt.5.2.2015)</w:t>
            </w:r>
          </w:p>
        </w:tc>
      </w:tr>
      <w:tr w:rsidR="00D67256" w:rsidRPr="003F7B7D" w:rsidTr="00941479">
        <w:trPr>
          <w:trHeight w:val="755"/>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2</w:t>
            </w:r>
          </w:p>
        </w:tc>
        <w:tc>
          <w:tcPr>
            <w:tcW w:w="62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Do-349</w:t>
            </w:r>
          </w:p>
        </w:tc>
        <w:tc>
          <w:tcPr>
            <w:tcW w:w="203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Glauk Konjufca</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 xml:space="preserve">Kërkesë për debat-puna 100 ditëshe e Kryeministrit Mustafa dhe Programi Qeverisës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(debati u zhvillua me dt.2,3 prill 2015, rekomandimet e GP VV nuk u miratuan)</w:t>
            </w:r>
          </w:p>
        </w:tc>
      </w:tr>
      <w:tr w:rsidR="00D67256" w:rsidRPr="003F7B7D" w:rsidTr="00941479">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3</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Do-360</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Nait Hasani</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 xml:space="preserve">Kërkesë për debat-gjendja në arsim në Luginën e Preshevës,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(me dt.14.</w:t>
            </w:r>
            <w:r w:rsidR="009176C4" w:rsidRPr="003F7B7D">
              <w:rPr>
                <w:rFonts w:eastAsia="Times New Roman"/>
                <w:b w:val="0"/>
                <w:bCs w:val="0"/>
                <w:sz w:val="24"/>
                <w:szCs w:val="24"/>
              </w:rPr>
              <w:t>5.2015 seanca nxori r</w:t>
            </w:r>
            <w:r w:rsidRPr="003F7B7D">
              <w:rPr>
                <w:rFonts w:eastAsia="Times New Roman"/>
                <w:b w:val="0"/>
                <w:bCs w:val="0"/>
                <w:sz w:val="24"/>
                <w:szCs w:val="24"/>
              </w:rPr>
              <w:t>ekomandime)</w:t>
            </w:r>
          </w:p>
        </w:tc>
      </w:tr>
      <w:tr w:rsidR="00D67256" w:rsidRPr="003F7B7D" w:rsidTr="00941479">
        <w:trPr>
          <w:trHeight w:val="945"/>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4</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Do-444</w:t>
            </w:r>
          </w:p>
        </w:tc>
        <w:tc>
          <w:tcPr>
            <w:tcW w:w="2030" w:type="pct"/>
            <w:hideMark/>
          </w:tcPr>
          <w:p w:rsidR="00D67256" w:rsidRPr="003F7B7D" w:rsidRDefault="00D67256" w:rsidP="009176C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Komisioni për të </w:t>
            </w:r>
            <w:r w:rsidR="009176C4" w:rsidRPr="003F7B7D">
              <w:rPr>
                <w:rFonts w:eastAsia="Times New Roman"/>
                <w:b w:val="0"/>
                <w:bCs w:val="0"/>
                <w:color w:val="000000"/>
                <w:sz w:val="24"/>
                <w:szCs w:val="24"/>
              </w:rPr>
              <w:t>D</w:t>
            </w:r>
            <w:r w:rsidRPr="003F7B7D">
              <w:rPr>
                <w:rFonts w:eastAsia="Times New Roman"/>
                <w:b w:val="0"/>
                <w:bCs w:val="0"/>
                <w:color w:val="000000"/>
                <w:sz w:val="24"/>
                <w:szCs w:val="24"/>
              </w:rPr>
              <w:t xml:space="preserve">rejtat e </w:t>
            </w:r>
            <w:r w:rsidR="009176C4" w:rsidRPr="003F7B7D">
              <w:rPr>
                <w:rFonts w:eastAsia="Times New Roman"/>
                <w:b w:val="0"/>
                <w:bCs w:val="0"/>
                <w:color w:val="000000"/>
                <w:sz w:val="24"/>
                <w:szCs w:val="24"/>
              </w:rPr>
              <w:t>N</w:t>
            </w:r>
            <w:r w:rsidRPr="003F7B7D">
              <w:rPr>
                <w:rFonts w:eastAsia="Times New Roman"/>
                <w:b w:val="0"/>
                <w:bCs w:val="0"/>
                <w:color w:val="000000"/>
                <w:sz w:val="24"/>
                <w:szCs w:val="24"/>
              </w:rPr>
              <w:t>jeriut</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 xml:space="preserve">Kërkesë për debat lidhur me peticionin nr.01/2015 </w:t>
            </w:r>
            <w:r w:rsidR="009176C4" w:rsidRPr="003F7B7D">
              <w:rPr>
                <w:rFonts w:eastAsia="Times New Roman"/>
                <w:b w:val="0"/>
                <w:bCs w:val="0"/>
                <w:sz w:val="24"/>
                <w:szCs w:val="24"/>
              </w:rPr>
              <w:t>kundër</w:t>
            </w:r>
            <w:r w:rsidRPr="003F7B7D">
              <w:rPr>
                <w:rFonts w:eastAsia="Times New Roman"/>
                <w:b w:val="0"/>
                <w:bCs w:val="0"/>
                <w:sz w:val="24"/>
                <w:szCs w:val="24"/>
              </w:rPr>
              <w:t xml:space="preserve"> </w:t>
            </w:r>
            <w:r w:rsidR="009176C4" w:rsidRPr="003F7B7D">
              <w:rPr>
                <w:rFonts w:eastAsia="Times New Roman"/>
                <w:b w:val="0"/>
                <w:bCs w:val="0"/>
                <w:sz w:val="24"/>
                <w:szCs w:val="24"/>
              </w:rPr>
              <w:t>shtrenjtimit</w:t>
            </w:r>
            <w:r w:rsidRPr="003F7B7D">
              <w:rPr>
                <w:rFonts w:eastAsia="Times New Roman"/>
                <w:b w:val="0"/>
                <w:bCs w:val="0"/>
                <w:sz w:val="24"/>
                <w:szCs w:val="24"/>
              </w:rPr>
              <w:t xml:space="preserve"> të energjisë elektrike, </w:t>
            </w:r>
          </w:p>
          <w:p w:rsidR="00D67256" w:rsidRPr="003F7B7D" w:rsidRDefault="009176C4"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4"/>
                <w:szCs w:val="24"/>
              </w:rPr>
            </w:pPr>
            <w:r w:rsidRPr="003F7B7D">
              <w:rPr>
                <w:rFonts w:eastAsia="Times New Roman"/>
                <w:b w:val="0"/>
                <w:bCs w:val="0"/>
                <w:sz w:val="24"/>
                <w:szCs w:val="24"/>
              </w:rPr>
              <w:t>(me dt.10.</w:t>
            </w:r>
            <w:r w:rsidR="00D67256" w:rsidRPr="003F7B7D">
              <w:rPr>
                <w:rFonts w:eastAsia="Times New Roman"/>
                <w:b w:val="0"/>
                <w:bCs w:val="0"/>
                <w:sz w:val="24"/>
                <w:szCs w:val="24"/>
              </w:rPr>
              <w:t xml:space="preserve">7.2015 seanca nxori </w:t>
            </w:r>
            <w:r w:rsidRPr="003F7B7D">
              <w:rPr>
                <w:rFonts w:eastAsia="Times New Roman"/>
                <w:b w:val="0"/>
                <w:bCs w:val="0"/>
                <w:sz w:val="24"/>
                <w:szCs w:val="24"/>
              </w:rPr>
              <w:t>r</w:t>
            </w:r>
            <w:r w:rsidR="00D67256" w:rsidRPr="003F7B7D">
              <w:rPr>
                <w:rFonts w:eastAsia="Times New Roman"/>
                <w:b w:val="0"/>
                <w:bCs w:val="0"/>
                <w:sz w:val="24"/>
                <w:szCs w:val="24"/>
              </w:rPr>
              <w:t>ekomandime)</w:t>
            </w:r>
          </w:p>
        </w:tc>
      </w:tr>
      <w:tr w:rsidR="00D67256" w:rsidRPr="003F7B7D" w:rsidTr="00941479">
        <w:trPr>
          <w:trHeight w:val="818"/>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5</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Do-485</w:t>
            </w:r>
          </w:p>
        </w:tc>
        <w:tc>
          <w:tcPr>
            <w:tcW w:w="2030" w:type="pct"/>
            <w:hideMark/>
          </w:tcPr>
          <w:p w:rsidR="00D67256" w:rsidRPr="003F7B7D" w:rsidRDefault="00D67256" w:rsidP="009176C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Komisioni për të </w:t>
            </w:r>
            <w:r w:rsidR="009176C4" w:rsidRPr="003F7B7D">
              <w:rPr>
                <w:rFonts w:eastAsia="Times New Roman"/>
                <w:b w:val="0"/>
                <w:bCs w:val="0"/>
                <w:color w:val="000000"/>
                <w:sz w:val="24"/>
                <w:szCs w:val="24"/>
              </w:rPr>
              <w:t>D</w:t>
            </w:r>
            <w:r w:rsidRPr="003F7B7D">
              <w:rPr>
                <w:rFonts w:eastAsia="Times New Roman"/>
                <w:b w:val="0"/>
                <w:bCs w:val="0"/>
                <w:color w:val="000000"/>
                <w:sz w:val="24"/>
                <w:szCs w:val="24"/>
              </w:rPr>
              <w:t xml:space="preserve">rejtat e </w:t>
            </w:r>
            <w:r w:rsidR="009176C4" w:rsidRPr="003F7B7D">
              <w:rPr>
                <w:rFonts w:eastAsia="Times New Roman"/>
                <w:b w:val="0"/>
                <w:bCs w:val="0"/>
                <w:color w:val="000000"/>
                <w:sz w:val="24"/>
                <w:szCs w:val="24"/>
              </w:rPr>
              <w:t>N</w:t>
            </w:r>
            <w:r w:rsidRPr="003F7B7D">
              <w:rPr>
                <w:rFonts w:eastAsia="Times New Roman"/>
                <w:b w:val="0"/>
                <w:bCs w:val="0"/>
                <w:color w:val="000000"/>
                <w:sz w:val="24"/>
                <w:szCs w:val="24"/>
              </w:rPr>
              <w:t>jeriut</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debat lidhur me peticionin për zbardhjen e fatit të Mr.Ukshin Hoti,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(me dt.10.7.2015</w:t>
            </w:r>
            <w:r w:rsidR="009176C4" w:rsidRPr="003F7B7D">
              <w:rPr>
                <w:rFonts w:eastAsia="Times New Roman"/>
                <w:b w:val="0"/>
                <w:bCs w:val="0"/>
                <w:color w:val="000000"/>
                <w:sz w:val="24"/>
                <w:szCs w:val="24"/>
              </w:rPr>
              <w:t xml:space="preserve">, </w:t>
            </w:r>
            <w:r w:rsidRPr="003F7B7D">
              <w:rPr>
                <w:rFonts w:eastAsia="Times New Roman"/>
                <w:b w:val="0"/>
                <w:bCs w:val="0"/>
                <w:color w:val="000000"/>
                <w:sz w:val="24"/>
                <w:szCs w:val="24"/>
              </w:rPr>
              <w:t xml:space="preserve">seanca nxori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ekomandime)</w:t>
            </w:r>
          </w:p>
        </w:tc>
      </w:tr>
      <w:tr w:rsidR="00D67256" w:rsidRPr="003F7B7D" w:rsidTr="00941479">
        <w:trPr>
          <w:trHeight w:val="1052"/>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6</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Do-597</w:t>
            </w:r>
          </w:p>
        </w:tc>
        <w:tc>
          <w:tcPr>
            <w:tcW w:w="2030" w:type="pct"/>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D67256" w:rsidRPr="003F7B7D" w:rsidRDefault="009176C4"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Donika Kadaj-</w:t>
            </w:r>
            <w:r w:rsidR="00D67256" w:rsidRPr="003F7B7D">
              <w:rPr>
                <w:rFonts w:eastAsia="Times New Roman"/>
                <w:b w:val="0"/>
                <w:bCs w:val="0"/>
                <w:color w:val="000000"/>
                <w:sz w:val="24"/>
                <w:szCs w:val="24"/>
              </w:rPr>
              <w:t>Bujupi</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seancë të jashtëzakonshme, ndalimi i </w:t>
            </w:r>
            <w:r w:rsidR="009176C4" w:rsidRPr="003F7B7D">
              <w:rPr>
                <w:rFonts w:eastAsia="Times New Roman"/>
                <w:b w:val="0"/>
                <w:bCs w:val="0"/>
                <w:color w:val="000000"/>
                <w:sz w:val="24"/>
                <w:szCs w:val="24"/>
              </w:rPr>
              <w:t>k</w:t>
            </w:r>
            <w:r w:rsidRPr="003F7B7D">
              <w:rPr>
                <w:rFonts w:eastAsia="Times New Roman"/>
                <w:b w:val="0"/>
                <w:bCs w:val="0"/>
                <w:color w:val="000000"/>
                <w:sz w:val="24"/>
                <w:szCs w:val="24"/>
              </w:rPr>
              <w:t>ryetarit të AAK</w:t>
            </w:r>
            <w:r w:rsidR="009176C4" w:rsidRPr="003F7B7D">
              <w:rPr>
                <w:rFonts w:eastAsia="Times New Roman"/>
                <w:b w:val="0"/>
                <w:bCs w:val="0"/>
                <w:color w:val="000000"/>
                <w:sz w:val="24"/>
                <w:szCs w:val="24"/>
              </w:rPr>
              <w:t>-së</w:t>
            </w:r>
            <w:r w:rsidRPr="003F7B7D">
              <w:rPr>
                <w:rFonts w:eastAsia="Times New Roman"/>
                <w:b w:val="0"/>
                <w:bCs w:val="0"/>
                <w:color w:val="000000"/>
                <w:sz w:val="24"/>
                <w:szCs w:val="24"/>
              </w:rPr>
              <w:t xml:space="preserve"> dhe deputetit të Kuvendit të </w:t>
            </w:r>
            <w:r w:rsidR="009176C4" w:rsidRPr="003F7B7D">
              <w:rPr>
                <w:rFonts w:eastAsia="Times New Roman"/>
                <w:b w:val="0"/>
                <w:bCs w:val="0"/>
                <w:color w:val="000000"/>
                <w:sz w:val="24"/>
                <w:szCs w:val="24"/>
              </w:rPr>
              <w:t>Kosovës</w:t>
            </w:r>
            <w:r w:rsidRPr="003F7B7D">
              <w:rPr>
                <w:rFonts w:eastAsia="Times New Roman"/>
                <w:b w:val="0"/>
                <w:bCs w:val="0"/>
                <w:color w:val="000000"/>
                <w:sz w:val="24"/>
                <w:szCs w:val="24"/>
              </w:rPr>
              <w:t xml:space="preserve"> në Slloveni sipas një </w:t>
            </w:r>
            <w:r w:rsidR="009176C4" w:rsidRPr="003F7B7D">
              <w:rPr>
                <w:rFonts w:eastAsia="Times New Roman"/>
                <w:b w:val="0"/>
                <w:bCs w:val="0"/>
                <w:color w:val="000000"/>
                <w:sz w:val="24"/>
                <w:szCs w:val="24"/>
              </w:rPr>
              <w:t>fletarrestimi</w:t>
            </w:r>
            <w:r w:rsidRPr="003F7B7D">
              <w:rPr>
                <w:rFonts w:eastAsia="Times New Roman"/>
                <w:b w:val="0"/>
                <w:bCs w:val="0"/>
                <w:color w:val="000000"/>
                <w:sz w:val="24"/>
                <w:szCs w:val="24"/>
              </w:rPr>
              <w:t xml:space="preserve"> të </w:t>
            </w:r>
            <w:r w:rsidRPr="003F7B7D">
              <w:rPr>
                <w:rFonts w:eastAsia="Times New Roman"/>
                <w:b w:val="0"/>
                <w:bCs w:val="0"/>
                <w:color w:val="000000"/>
                <w:sz w:val="24"/>
                <w:szCs w:val="24"/>
              </w:rPr>
              <w:lastRenderedPageBreak/>
              <w:t xml:space="preserve">Serbisë, </w:t>
            </w:r>
          </w:p>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w:t>
            </w:r>
            <w:r w:rsidR="009176C4" w:rsidRPr="003F7B7D">
              <w:rPr>
                <w:rFonts w:eastAsia="Times New Roman"/>
                <w:b w:val="0"/>
                <w:bCs w:val="0"/>
                <w:color w:val="000000"/>
                <w:sz w:val="24"/>
                <w:szCs w:val="24"/>
              </w:rPr>
              <w:t>oi Rezolutën nr.05-R-02, dt.16.</w:t>
            </w:r>
            <w:r w:rsidRPr="003F7B7D">
              <w:rPr>
                <w:rFonts w:eastAsia="Times New Roman"/>
                <w:b w:val="0"/>
                <w:bCs w:val="0"/>
                <w:color w:val="000000"/>
                <w:sz w:val="24"/>
                <w:szCs w:val="24"/>
              </w:rPr>
              <w:t>6.2015)</w:t>
            </w:r>
          </w:p>
        </w:tc>
      </w:tr>
      <w:tr w:rsidR="00D67256" w:rsidRPr="003F7B7D" w:rsidTr="00941479">
        <w:trPr>
          <w:trHeight w:val="827"/>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lastRenderedPageBreak/>
              <w:t>7</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Do-624</w:t>
            </w:r>
          </w:p>
        </w:tc>
        <w:tc>
          <w:tcPr>
            <w:tcW w:w="2030" w:type="pct"/>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Albulena Haxhiu</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për debat-veprimtaria e Misionit të BE</w:t>
            </w:r>
            <w:r w:rsidR="009176C4" w:rsidRPr="003F7B7D">
              <w:rPr>
                <w:rFonts w:eastAsia="Times New Roman"/>
                <w:b w:val="0"/>
                <w:bCs w:val="0"/>
                <w:color w:val="000000"/>
                <w:sz w:val="24"/>
                <w:szCs w:val="24"/>
              </w:rPr>
              <w:t>-së</w:t>
            </w:r>
            <w:r w:rsidRPr="003F7B7D">
              <w:rPr>
                <w:rFonts w:eastAsia="Times New Roman"/>
                <w:b w:val="0"/>
                <w:bCs w:val="0"/>
                <w:color w:val="000000"/>
                <w:sz w:val="24"/>
                <w:szCs w:val="24"/>
              </w:rPr>
              <w:t xml:space="preserve"> në Kosovë dhe skandalet e publikuara në mediumet publike vendore,</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miratoi Rezolutën nr.05-R-04, dt.23.7.2015)</w:t>
            </w:r>
          </w:p>
        </w:tc>
      </w:tr>
      <w:tr w:rsidR="00D67256" w:rsidRPr="003F7B7D" w:rsidTr="00941479">
        <w:trPr>
          <w:trHeight w:val="1412"/>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8</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Do-1270</w:t>
            </w:r>
          </w:p>
        </w:tc>
        <w:tc>
          <w:tcPr>
            <w:tcW w:w="2030" w:type="pct"/>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p>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Margarita Kadriu</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debat lidhur me vendimin e Gjykatës së Odës Ndërkombëtare Ekonomike në Paris kundër Republikës së Kosovës lidhur me skandalin e pasaportave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(debati u zhvillua me dt.17.11.2016 dhe 20.12.2016, nuk u miratuan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ekomandimet e deputet</w:t>
            </w:r>
            <w:r w:rsidR="009176C4" w:rsidRPr="003F7B7D">
              <w:rPr>
                <w:rFonts w:eastAsia="Times New Roman"/>
                <w:b w:val="0"/>
                <w:bCs w:val="0"/>
                <w:color w:val="000000"/>
                <w:sz w:val="24"/>
                <w:szCs w:val="24"/>
              </w:rPr>
              <w:t>e</w:t>
            </w:r>
            <w:r w:rsidRPr="003F7B7D">
              <w:rPr>
                <w:rFonts w:eastAsia="Times New Roman"/>
                <w:b w:val="0"/>
                <w:bCs w:val="0"/>
                <w:color w:val="000000"/>
                <w:sz w:val="24"/>
                <w:szCs w:val="24"/>
              </w:rPr>
              <w:t>s Margarita Kadriu)</w:t>
            </w:r>
          </w:p>
        </w:tc>
      </w:tr>
      <w:tr w:rsidR="00D67256" w:rsidRPr="003F7B7D" w:rsidTr="00941479">
        <w:trPr>
          <w:trHeight w:val="1097"/>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9</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Do-1307</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Gëzim Kelmendi</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seancë të jashtëzakonshme për rastin e arrestimit të Nehat </w:t>
            </w:r>
            <w:r w:rsidR="009176C4" w:rsidRPr="003F7B7D">
              <w:rPr>
                <w:rFonts w:eastAsia="Times New Roman"/>
                <w:b w:val="0"/>
                <w:bCs w:val="0"/>
                <w:color w:val="000000"/>
                <w:sz w:val="24"/>
                <w:szCs w:val="24"/>
              </w:rPr>
              <w:t>Thaçit</w:t>
            </w:r>
            <w:r w:rsidRPr="003F7B7D">
              <w:rPr>
                <w:rFonts w:eastAsia="Times New Roman"/>
                <w:b w:val="0"/>
                <w:bCs w:val="0"/>
                <w:color w:val="000000"/>
                <w:sz w:val="24"/>
                <w:szCs w:val="24"/>
              </w:rPr>
              <w:t xml:space="preserve">, drejtor i </w:t>
            </w:r>
            <w:r w:rsidR="009176C4" w:rsidRPr="003F7B7D">
              <w:rPr>
                <w:rFonts w:eastAsia="Times New Roman"/>
                <w:b w:val="0"/>
                <w:bCs w:val="0"/>
                <w:color w:val="000000"/>
                <w:sz w:val="24"/>
                <w:szCs w:val="24"/>
              </w:rPr>
              <w:t>P</w:t>
            </w:r>
            <w:r w:rsidRPr="003F7B7D">
              <w:rPr>
                <w:rFonts w:eastAsia="Times New Roman"/>
                <w:b w:val="0"/>
                <w:bCs w:val="0"/>
                <w:color w:val="000000"/>
                <w:sz w:val="24"/>
                <w:szCs w:val="24"/>
              </w:rPr>
              <w:t xml:space="preserve">olicisë së Kosovës në rajonin e Mitrovicës nga autoritetet serbe, </w:t>
            </w:r>
          </w:p>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miratoi Rezolutën nr.05-R-05, dt.12.10.2016)</w:t>
            </w:r>
          </w:p>
        </w:tc>
      </w:tr>
      <w:tr w:rsidR="00D67256" w:rsidRPr="003F7B7D" w:rsidTr="00941479">
        <w:trPr>
          <w:trHeight w:val="872"/>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10</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Do-1369</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Grupi i deputëve (40)</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p</w:t>
            </w:r>
            <w:r w:rsidR="009176C4" w:rsidRPr="003F7B7D">
              <w:rPr>
                <w:rFonts w:eastAsia="Times New Roman"/>
                <w:b w:val="0"/>
                <w:bCs w:val="0"/>
                <w:color w:val="000000"/>
                <w:sz w:val="24"/>
                <w:szCs w:val="24"/>
              </w:rPr>
              <w:t>ër seancë të jashtëzakonshme</w:t>
            </w:r>
            <w:r w:rsidRPr="003F7B7D">
              <w:rPr>
                <w:rFonts w:eastAsia="Times New Roman"/>
                <w:b w:val="0"/>
                <w:bCs w:val="0"/>
                <w:color w:val="000000"/>
                <w:sz w:val="24"/>
                <w:szCs w:val="24"/>
              </w:rPr>
              <w:t xml:space="preserve">-debat për vlerat e UÇK-së në raport me situatën e krijuar </w:t>
            </w:r>
          </w:p>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miratoi Rezolutën 05-R-06, dt.28.10.2016)</w:t>
            </w:r>
          </w:p>
        </w:tc>
      </w:tr>
      <w:tr w:rsidR="00D67256" w:rsidRPr="003F7B7D" w:rsidTr="00941479">
        <w:trPr>
          <w:trHeight w:val="1097"/>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11</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Do-1393</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Glauk Konjufca</w:t>
            </w:r>
          </w:p>
        </w:tc>
        <w:tc>
          <w:tcPr>
            <w:tcW w:w="2045" w:type="pct"/>
            <w:hideMark/>
          </w:tcPr>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p</w:t>
            </w:r>
            <w:r w:rsidR="009176C4" w:rsidRPr="003F7B7D">
              <w:rPr>
                <w:rFonts w:eastAsia="Times New Roman"/>
                <w:b w:val="0"/>
                <w:bCs w:val="0"/>
                <w:color w:val="000000"/>
                <w:sz w:val="24"/>
                <w:szCs w:val="24"/>
              </w:rPr>
              <w:t xml:space="preserve">ër debat lidhur me përndjekjet, </w:t>
            </w:r>
            <w:r w:rsidRPr="003F7B7D">
              <w:rPr>
                <w:rFonts w:eastAsia="Times New Roman"/>
                <w:b w:val="0"/>
                <w:bCs w:val="0"/>
                <w:color w:val="000000"/>
                <w:sz w:val="24"/>
                <w:szCs w:val="24"/>
              </w:rPr>
              <w:t>akuzat dhe arrestimet politike të aktivist</w:t>
            </w:r>
            <w:r w:rsidR="009176C4" w:rsidRPr="003F7B7D">
              <w:rPr>
                <w:rFonts w:eastAsia="Times New Roman"/>
                <w:b w:val="0"/>
                <w:bCs w:val="0"/>
                <w:color w:val="000000"/>
                <w:sz w:val="24"/>
                <w:szCs w:val="24"/>
              </w:rPr>
              <w:t>ë</w:t>
            </w:r>
            <w:r w:rsidRPr="003F7B7D">
              <w:rPr>
                <w:rFonts w:eastAsia="Times New Roman"/>
                <w:b w:val="0"/>
                <w:bCs w:val="0"/>
                <w:color w:val="000000"/>
                <w:sz w:val="24"/>
                <w:szCs w:val="24"/>
              </w:rPr>
              <w:t xml:space="preserve">ve të Lëvizjes </w:t>
            </w:r>
            <w:r w:rsidR="009176C4" w:rsidRPr="003F7B7D">
              <w:rPr>
                <w:rFonts w:eastAsia="Times New Roman"/>
                <w:b w:val="0"/>
                <w:bCs w:val="0"/>
                <w:color w:val="000000"/>
                <w:sz w:val="24"/>
                <w:szCs w:val="24"/>
              </w:rPr>
              <w:t>vetëvendosje</w:t>
            </w:r>
            <w:r w:rsidRPr="003F7B7D">
              <w:rPr>
                <w:rFonts w:eastAsia="Times New Roman"/>
                <w:b w:val="0"/>
                <w:bCs w:val="0"/>
                <w:color w:val="000000"/>
                <w:sz w:val="24"/>
                <w:szCs w:val="24"/>
              </w:rPr>
              <w:t xml:space="preserve"> (debati u zhvillua me dt.19.1.2017 pritet votimi i tekstit të propozuar)</w:t>
            </w:r>
          </w:p>
        </w:tc>
      </w:tr>
      <w:tr w:rsidR="00D67256" w:rsidRPr="003F7B7D" w:rsidTr="00941479">
        <w:trPr>
          <w:trHeight w:val="66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12</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Do-1489</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GP</w:t>
            </w:r>
            <w:r w:rsidR="009176C4" w:rsidRPr="003F7B7D">
              <w:rPr>
                <w:rFonts w:eastAsia="Times New Roman"/>
                <w:b w:val="0"/>
                <w:bCs w:val="0"/>
                <w:color w:val="000000"/>
                <w:sz w:val="24"/>
                <w:szCs w:val="24"/>
              </w:rPr>
              <w:t xml:space="preserve"> i </w:t>
            </w:r>
            <w:r w:rsidRPr="003F7B7D">
              <w:rPr>
                <w:rFonts w:eastAsia="Times New Roman"/>
                <w:b w:val="0"/>
                <w:bCs w:val="0"/>
                <w:color w:val="000000"/>
                <w:sz w:val="24"/>
                <w:szCs w:val="24"/>
              </w:rPr>
              <w:t xml:space="preserve"> PDK</w:t>
            </w:r>
            <w:r w:rsidR="009176C4" w:rsidRPr="003F7B7D">
              <w:rPr>
                <w:rFonts w:eastAsia="Times New Roman"/>
                <w:b w:val="0"/>
                <w:bCs w:val="0"/>
                <w:color w:val="000000"/>
                <w:sz w:val="24"/>
                <w:szCs w:val="24"/>
              </w:rPr>
              <w:t>-së</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e GP</w:t>
            </w:r>
            <w:r w:rsidR="009176C4" w:rsidRPr="003F7B7D">
              <w:rPr>
                <w:rFonts w:eastAsia="Times New Roman"/>
                <w:b w:val="0"/>
                <w:bCs w:val="0"/>
                <w:color w:val="000000"/>
                <w:sz w:val="24"/>
                <w:szCs w:val="24"/>
              </w:rPr>
              <w:t xml:space="preserve"> të</w:t>
            </w:r>
            <w:r w:rsidRPr="003F7B7D">
              <w:rPr>
                <w:rFonts w:eastAsia="Times New Roman"/>
                <w:b w:val="0"/>
                <w:bCs w:val="0"/>
                <w:color w:val="000000"/>
                <w:sz w:val="24"/>
                <w:szCs w:val="24"/>
              </w:rPr>
              <w:t xml:space="preserve"> PDK</w:t>
            </w:r>
            <w:r w:rsidR="009176C4" w:rsidRPr="003F7B7D">
              <w:rPr>
                <w:rFonts w:eastAsia="Times New Roman"/>
                <w:b w:val="0"/>
                <w:bCs w:val="0"/>
                <w:color w:val="000000"/>
                <w:sz w:val="24"/>
                <w:szCs w:val="24"/>
              </w:rPr>
              <w:t>-së</w:t>
            </w:r>
            <w:r w:rsidRPr="003F7B7D">
              <w:rPr>
                <w:rFonts w:eastAsia="Times New Roman"/>
                <w:b w:val="0"/>
                <w:bCs w:val="0"/>
                <w:color w:val="000000"/>
                <w:sz w:val="24"/>
                <w:szCs w:val="24"/>
              </w:rPr>
              <w:t xml:space="preserve"> për debat parlamentar për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 xml:space="preserve">astin e Astrit Deharit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(Kuvedi me dt.20.12.2016 nxori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ekomandime)</w:t>
            </w:r>
          </w:p>
        </w:tc>
      </w:tr>
      <w:tr w:rsidR="00D67256" w:rsidRPr="003F7B7D" w:rsidTr="00941479">
        <w:trPr>
          <w:trHeight w:val="89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13</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Do-1506</w:t>
            </w:r>
          </w:p>
        </w:tc>
        <w:tc>
          <w:tcPr>
            <w:tcW w:w="203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Pal Lekaj</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debat urgjent lidhur me ndërtimin e murit në </w:t>
            </w:r>
            <w:r w:rsidR="009176C4" w:rsidRPr="003F7B7D">
              <w:rPr>
                <w:rFonts w:eastAsia="Times New Roman"/>
                <w:b w:val="0"/>
                <w:bCs w:val="0"/>
                <w:color w:val="000000"/>
                <w:sz w:val="24"/>
                <w:szCs w:val="24"/>
              </w:rPr>
              <w:t>mënyrë</w:t>
            </w:r>
            <w:r w:rsidRPr="003F7B7D">
              <w:rPr>
                <w:rFonts w:eastAsia="Times New Roman"/>
                <w:b w:val="0"/>
                <w:bCs w:val="0"/>
                <w:color w:val="000000"/>
                <w:sz w:val="24"/>
                <w:szCs w:val="24"/>
              </w:rPr>
              <w:t xml:space="preserve"> ilegale në pjesën veriore të Mitrovicës, </w:t>
            </w:r>
          </w:p>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lastRenderedPageBreak/>
              <w:t>(Kuvendi miratoi Rezolutën nr.05-R-007, dt.29.12.2016)</w:t>
            </w:r>
          </w:p>
        </w:tc>
      </w:tr>
      <w:tr w:rsidR="00D67256" w:rsidRPr="003F7B7D" w:rsidTr="00941479">
        <w:trPr>
          <w:trHeight w:val="96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lastRenderedPageBreak/>
              <w:t>14</w:t>
            </w:r>
          </w:p>
        </w:tc>
        <w:tc>
          <w:tcPr>
            <w:tcW w:w="620" w:type="pct"/>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Do-1526</w:t>
            </w:r>
          </w:p>
        </w:tc>
        <w:tc>
          <w:tcPr>
            <w:tcW w:w="203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Grupi i deputetëve (43)</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Kërkesë për seancë të jashtëzakonshme lidhur me mbajtjen në arrest të </w:t>
            </w:r>
            <w:r w:rsidR="009176C4" w:rsidRPr="003F7B7D">
              <w:rPr>
                <w:rFonts w:eastAsia="Times New Roman"/>
                <w:b w:val="0"/>
                <w:bCs w:val="0"/>
                <w:color w:val="000000"/>
                <w:sz w:val="24"/>
                <w:szCs w:val="24"/>
              </w:rPr>
              <w:t>k</w:t>
            </w:r>
            <w:r w:rsidRPr="003F7B7D">
              <w:rPr>
                <w:rFonts w:eastAsia="Times New Roman"/>
                <w:b w:val="0"/>
                <w:bCs w:val="0"/>
                <w:color w:val="000000"/>
                <w:sz w:val="24"/>
                <w:szCs w:val="24"/>
              </w:rPr>
              <w:t>ryetarit të AAK</w:t>
            </w:r>
            <w:r w:rsidR="009176C4" w:rsidRPr="003F7B7D">
              <w:rPr>
                <w:rFonts w:eastAsia="Times New Roman"/>
                <w:b w:val="0"/>
                <w:bCs w:val="0"/>
                <w:color w:val="000000"/>
                <w:sz w:val="24"/>
                <w:szCs w:val="24"/>
              </w:rPr>
              <w:t xml:space="preserve">-së, </w:t>
            </w:r>
            <w:r w:rsidRPr="003F7B7D">
              <w:rPr>
                <w:rFonts w:eastAsia="Times New Roman"/>
                <w:b w:val="0"/>
                <w:bCs w:val="0"/>
                <w:color w:val="000000"/>
                <w:sz w:val="24"/>
                <w:szCs w:val="24"/>
              </w:rPr>
              <w:t xml:space="preserve">Ramush Haradinaj në Francë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miratoi Rezolutën nr.05-R-011, dt.10.3.2017)</w:t>
            </w:r>
          </w:p>
        </w:tc>
      </w:tr>
      <w:tr w:rsidR="00D67256" w:rsidRPr="003F7B7D" w:rsidTr="00941479">
        <w:trPr>
          <w:trHeight w:val="945"/>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15</w:t>
            </w:r>
          </w:p>
        </w:tc>
        <w:tc>
          <w:tcPr>
            <w:tcW w:w="62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Do-1563</w:t>
            </w:r>
          </w:p>
        </w:tc>
        <w:tc>
          <w:tcPr>
            <w:tcW w:w="203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Daut Haradinaj</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për debat lidhur me FSK</w:t>
            </w:r>
            <w:r w:rsidR="009176C4" w:rsidRPr="003F7B7D">
              <w:rPr>
                <w:rFonts w:eastAsia="Times New Roman"/>
                <w:b w:val="0"/>
                <w:bCs w:val="0"/>
                <w:color w:val="000000"/>
                <w:sz w:val="24"/>
                <w:szCs w:val="24"/>
              </w:rPr>
              <w:t>-në-</w:t>
            </w:r>
            <w:r w:rsidRPr="003F7B7D">
              <w:rPr>
                <w:rFonts w:eastAsia="Times New Roman"/>
                <w:b w:val="0"/>
                <w:bCs w:val="0"/>
                <w:color w:val="000000"/>
                <w:sz w:val="24"/>
                <w:szCs w:val="24"/>
              </w:rPr>
              <w:t xml:space="preserve"> Forcat e Armatosura të Kosovës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(Kuvendi miratoi Rezolutën nr.05-R-010, dt.14.2.2017)</w:t>
            </w:r>
          </w:p>
        </w:tc>
      </w:tr>
      <w:tr w:rsidR="00D67256" w:rsidRPr="003F7B7D" w:rsidTr="00941479">
        <w:trPr>
          <w:trHeight w:val="890"/>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16</w:t>
            </w:r>
          </w:p>
        </w:tc>
        <w:tc>
          <w:tcPr>
            <w:tcW w:w="62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Do-1581</w:t>
            </w:r>
          </w:p>
        </w:tc>
        <w:tc>
          <w:tcPr>
            <w:tcW w:w="203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Bekim Haxhiu, Xhevahire Izmaku</w:t>
            </w:r>
          </w:p>
        </w:tc>
        <w:tc>
          <w:tcPr>
            <w:tcW w:w="2045" w:type="pct"/>
            <w:hideMark/>
          </w:tcPr>
          <w:p w:rsidR="00D67256" w:rsidRPr="003F7B7D" w:rsidRDefault="009176C4"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w:t>
            </w:r>
            <w:r w:rsidR="00D67256" w:rsidRPr="003F7B7D">
              <w:rPr>
                <w:rFonts w:eastAsia="Times New Roman"/>
                <w:b w:val="0"/>
                <w:bCs w:val="0"/>
                <w:color w:val="000000"/>
                <w:sz w:val="24"/>
                <w:szCs w:val="24"/>
              </w:rPr>
              <w:t xml:space="preserve"> </w:t>
            </w:r>
            <w:r w:rsidRPr="003F7B7D">
              <w:rPr>
                <w:rFonts w:eastAsia="Times New Roman"/>
                <w:b w:val="0"/>
                <w:bCs w:val="0"/>
                <w:color w:val="000000"/>
                <w:sz w:val="24"/>
                <w:szCs w:val="24"/>
              </w:rPr>
              <w:t>për</w:t>
            </w:r>
            <w:r w:rsidR="00D67256" w:rsidRPr="003F7B7D">
              <w:rPr>
                <w:rFonts w:eastAsia="Times New Roman"/>
                <w:b w:val="0"/>
                <w:bCs w:val="0"/>
                <w:color w:val="000000"/>
                <w:sz w:val="24"/>
                <w:szCs w:val="24"/>
              </w:rPr>
              <w:t xml:space="preserve"> debat lidhur me shkeljen e t</w:t>
            </w:r>
            <w:r w:rsidRPr="003F7B7D">
              <w:rPr>
                <w:rFonts w:eastAsia="Times New Roman"/>
                <w:b w:val="0"/>
                <w:bCs w:val="0"/>
                <w:color w:val="000000"/>
                <w:sz w:val="24"/>
                <w:szCs w:val="24"/>
              </w:rPr>
              <w:t>ë</w:t>
            </w:r>
            <w:r w:rsidR="00D67256" w:rsidRPr="003F7B7D">
              <w:rPr>
                <w:rFonts w:eastAsia="Times New Roman"/>
                <w:b w:val="0"/>
                <w:bCs w:val="0"/>
                <w:color w:val="000000"/>
                <w:sz w:val="24"/>
                <w:szCs w:val="24"/>
              </w:rPr>
              <w:t xml:space="preserve"> drejtave t</w:t>
            </w:r>
            <w:r w:rsidRPr="003F7B7D">
              <w:rPr>
                <w:rFonts w:eastAsia="Times New Roman"/>
                <w:b w:val="0"/>
                <w:bCs w:val="0"/>
                <w:color w:val="000000"/>
                <w:sz w:val="24"/>
                <w:szCs w:val="24"/>
              </w:rPr>
              <w:t>ë</w:t>
            </w:r>
            <w:r w:rsidR="00D67256" w:rsidRPr="003F7B7D">
              <w:rPr>
                <w:rFonts w:eastAsia="Times New Roman"/>
                <w:b w:val="0"/>
                <w:bCs w:val="0"/>
                <w:color w:val="000000"/>
                <w:sz w:val="24"/>
                <w:szCs w:val="24"/>
              </w:rPr>
              <w:t xml:space="preserve"> </w:t>
            </w:r>
            <w:r w:rsidRPr="003F7B7D">
              <w:rPr>
                <w:rFonts w:eastAsia="Times New Roman"/>
                <w:b w:val="0"/>
                <w:bCs w:val="0"/>
                <w:color w:val="000000"/>
                <w:sz w:val="24"/>
                <w:szCs w:val="24"/>
              </w:rPr>
              <w:t>punëtorëve</w:t>
            </w:r>
            <w:r w:rsidR="00D67256" w:rsidRPr="003F7B7D">
              <w:rPr>
                <w:rFonts w:eastAsia="Times New Roman"/>
                <w:b w:val="0"/>
                <w:bCs w:val="0"/>
                <w:color w:val="000000"/>
                <w:sz w:val="24"/>
                <w:szCs w:val="24"/>
              </w:rPr>
              <w:t xml:space="preserve"> n</w:t>
            </w:r>
            <w:r w:rsidRPr="003F7B7D">
              <w:rPr>
                <w:rFonts w:eastAsia="Times New Roman"/>
                <w:b w:val="0"/>
                <w:bCs w:val="0"/>
                <w:color w:val="000000"/>
                <w:sz w:val="24"/>
                <w:szCs w:val="24"/>
              </w:rPr>
              <w:t>ë</w:t>
            </w:r>
            <w:r w:rsidR="00D67256" w:rsidRPr="003F7B7D">
              <w:rPr>
                <w:rFonts w:eastAsia="Times New Roman"/>
                <w:b w:val="0"/>
                <w:bCs w:val="0"/>
                <w:color w:val="000000"/>
                <w:sz w:val="24"/>
                <w:szCs w:val="24"/>
              </w:rPr>
              <w:t xml:space="preserve"> Kosov</w:t>
            </w:r>
            <w:r w:rsidRPr="003F7B7D">
              <w:rPr>
                <w:rFonts w:eastAsia="Times New Roman"/>
                <w:b w:val="0"/>
                <w:bCs w:val="0"/>
                <w:color w:val="000000"/>
                <w:sz w:val="24"/>
                <w:szCs w:val="24"/>
              </w:rPr>
              <w:t>ë</w:t>
            </w:r>
            <w:r w:rsidR="00D67256" w:rsidRPr="003F7B7D">
              <w:rPr>
                <w:rFonts w:eastAsia="Times New Roman"/>
                <w:b w:val="0"/>
                <w:bCs w:val="0"/>
                <w:color w:val="000000"/>
                <w:sz w:val="24"/>
                <w:szCs w:val="24"/>
              </w:rPr>
              <w:t xml:space="preserve">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(Kuvendi me dt.4.5.2017 nxori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ekomandime)</w:t>
            </w:r>
          </w:p>
        </w:tc>
      </w:tr>
      <w:tr w:rsidR="00D67256" w:rsidRPr="003F7B7D" w:rsidTr="00941479">
        <w:trPr>
          <w:trHeight w:val="1457"/>
        </w:trPr>
        <w:tc>
          <w:tcPr>
            <w:cnfStyle w:val="001000000000" w:firstRow="0" w:lastRow="0" w:firstColumn="1" w:lastColumn="0" w:oddVBand="0" w:evenVBand="0" w:oddHBand="0" w:evenHBand="0" w:firstRowFirstColumn="0" w:firstRowLastColumn="0" w:lastRowFirstColumn="0" w:lastRowLastColumn="0"/>
            <w:tcW w:w="305" w:type="pct"/>
            <w:noWrap/>
            <w:hideMark/>
          </w:tcPr>
          <w:p w:rsidR="00D67256" w:rsidRPr="00D2192B" w:rsidRDefault="00D67256" w:rsidP="00730035">
            <w:pPr>
              <w:autoSpaceDE/>
              <w:autoSpaceDN/>
              <w:adjustRightInd/>
              <w:outlineLvl w:val="9"/>
              <w:rPr>
                <w:rFonts w:eastAsia="Times New Roman"/>
                <w:sz w:val="24"/>
                <w:szCs w:val="24"/>
              </w:rPr>
            </w:pPr>
            <w:r w:rsidRPr="00D2192B">
              <w:rPr>
                <w:rFonts w:eastAsia="Times New Roman"/>
                <w:sz w:val="24"/>
                <w:szCs w:val="24"/>
              </w:rPr>
              <w:t>17</w:t>
            </w:r>
          </w:p>
        </w:tc>
        <w:tc>
          <w:tcPr>
            <w:tcW w:w="62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Do-1597</w:t>
            </w:r>
          </w:p>
        </w:tc>
        <w:tc>
          <w:tcPr>
            <w:tcW w:w="2030" w:type="pct"/>
            <w:noWrap/>
            <w:hideMark/>
          </w:tcPr>
          <w:p w:rsidR="00D67256" w:rsidRPr="003F7B7D" w:rsidRDefault="00D67256" w:rsidP="00730035">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Teuta Haxhiu</w:t>
            </w:r>
          </w:p>
        </w:tc>
        <w:tc>
          <w:tcPr>
            <w:tcW w:w="2045" w:type="pct"/>
            <w:hideMark/>
          </w:tcPr>
          <w:p w:rsidR="00D67256" w:rsidRPr="003F7B7D" w:rsidRDefault="00D67256" w:rsidP="00730035">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Kërkesë për debat parlamentar -Moszbatimi i rekom</w:t>
            </w:r>
            <w:r w:rsidR="009176C4" w:rsidRPr="003F7B7D">
              <w:rPr>
                <w:rFonts w:eastAsia="Times New Roman"/>
                <w:b w:val="0"/>
                <w:bCs w:val="0"/>
                <w:color w:val="000000"/>
                <w:sz w:val="24"/>
                <w:szCs w:val="24"/>
              </w:rPr>
              <w:t>a</w:t>
            </w:r>
            <w:r w:rsidRPr="003F7B7D">
              <w:rPr>
                <w:rFonts w:eastAsia="Times New Roman"/>
                <w:b w:val="0"/>
                <w:bCs w:val="0"/>
                <w:color w:val="000000"/>
                <w:sz w:val="24"/>
                <w:szCs w:val="24"/>
              </w:rPr>
              <w:t>ndimeve të Avokatit të Popullit nga ana e Qeverisë së Kosovës</w:t>
            </w:r>
            <w:r w:rsidR="009176C4" w:rsidRPr="003F7B7D">
              <w:rPr>
                <w:rFonts w:eastAsia="Times New Roman"/>
                <w:b w:val="0"/>
                <w:bCs w:val="0"/>
                <w:color w:val="000000"/>
                <w:sz w:val="24"/>
                <w:szCs w:val="24"/>
              </w:rPr>
              <w:t xml:space="preserve">, </w:t>
            </w:r>
            <w:r w:rsidRPr="003F7B7D">
              <w:rPr>
                <w:rFonts w:eastAsia="Times New Roman"/>
                <w:b w:val="0"/>
                <w:bCs w:val="0"/>
                <w:color w:val="000000"/>
                <w:sz w:val="24"/>
                <w:szCs w:val="24"/>
              </w:rPr>
              <w:t xml:space="preserve">lidhur me respektimin e të drejtave të njeriut në shtetin tonë </w:t>
            </w:r>
          </w:p>
          <w:p w:rsidR="00D67256" w:rsidRPr="003F7B7D" w:rsidRDefault="00D67256" w:rsidP="009176C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4"/>
                <w:szCs w:val="24"/>
              </w:rPr>
            </w:pPr>
            <w:r w:rsidRPr="003F7B7D">
              <w:rPr>
                <w:rFonts w:eastAsia="Times New Roman"/>
                <w:b w:val="0"/>
                <w:bCs w:val="0"/>
                <w:color w:val="000000"/>
                <w:sz w:val="24"/>
                <w:szCs w:val="24"/>
              </w:rPr>
              <w:t xml:space="preserve">(Kuvendi me dt.4.5.2017 nxori </w:t>
            </w:r>
            <w:r w:rsidR="009176C4" w:rsidRPr="003F7B7D">
              <w:rPr>
                <w:rFonts w:eastAsia="Times New Roman"/>
                <w:b w:val="0"/>
                <w:bCs w:val="0"/>
                <w:color w:val="000000"/>
                <w:sz w:val="24"/>
                <w:szCs w:val="24"/>
              </w:rPr>
              <w:t>r</w:t>
            </w:r>
            <w:r w:rsidRPr="003F7B7D">
              <w:rPr>
                <w:rFonts w:eastAsia="Times New Roman"/>
                <w:b w:val="0"/>
                <w:bCs w:val="0"/>
                <w:color w:val="000000"/>
                <w:sz w:val="24"/>
                <w:szCs w:val="24"/>
              </w:rPr>
              <w:t>ekomandime)</w:t>
            </w:r>
          </w:p>
        </w:tc>
      </w:tr>
    </w:tbl>
    <w:p w:rsidR="00D67256" w:rsidRPr="003F7B7D" w:rsidRDefault="00D67256" w:rsidP="00B320EF">
      <w:pPr>
        <w:autoSpaceDE/>
        <w:autoSpaceDN/>
        <w:adjustRightInd/>
        <w:jc w:val="left"/>
        <w:outlineLvl w:val="9"/>
        <w:rPr>
          <w:rFonts w:eastAsia="Times New Roman"/>
          <w:bCs w:val="0"/>
          <w:color w:val="FF0000"/>
          <w:sz w:val="24"/>
          <w:szCs w:val="24"/>
        </w:rPr>
      </w:pPr>
    </w:p>
    <w:p w:rsidR="00D67256" w:rsidRPr="003F7B7D" w:rsidRDefault="00D67256" w:rsidP="00B320EF">
      <w:pPr>
        <w:autoSpaceDE/>
        <w:autoSpaceDN/>
        <w:adjustRightInd/>
        <w:jc w:val="left"/>
        <w:outlineLvl w:val="9"/>
        <w:rPr>
          <w:rFonts w:eastAsia="Times New Roman"/>
          <w:bCs w:val="0"/>
          <w:color w:val="FF0000"/>
          <w:sz w:val="24"/>
          <w:szCs w:val="24"/>
        </w:rPr>
      </w:pPr>
    </w:p>
    <w:p w:rsidR="00B320EF" w:rsidRPr="003F7B7D" w:rsidRDefault="00B320EF" w:rsidP="00941479">
      <w:pPr>
        <w:contextualSpacing/>
        <w:rPr>
          <w:rFonts w:eastAsia="Times New Roman"/>
          <w:bCs w:val="0"/>
          <w:caps/>
          <w:kern w:val="28"/>
          <w:sz w:val="24"/>
          <w:szCs w:val="24"/>
        </w:rPr>
      </w:pPr>
      <w:r w:rsidRPr="003F7B7D">
        <w:rPr>
          <w:rFonts w:eastAsia="Times New Roman"/>
          <w:bCs w:val="0"/>
          <w:caps/>
          <w:kern w:val="28"/>
          <w:sz w:val="24"/>
          <w:szCs w:val="24"/>
        </w:rPr>
        <w:t>KRYESIA E KUVENDIT</w:t>
      </w:r>
    </w:p>
    <w:p w:rsidR="00B320EF" w:rsidRPr="003F7B7D" w:rsidRDefault="00B320EF" w:rsidP="00B320EF">
      <w:pPr>
        <w:autoSpaceDE/>
        <w:autoSpaceDN/>
        <w:adjustRightInd/>
        <w:jc w:val="left"/>
        <w:outlineLvl w:val="9"/>
        <w:rPr>
          <w:rFonts w:eastAsia="Times New Roman"/>
          <w:b w:val="0"/>
          <w:bCs w:val="0"/>
          <w:sz w:val="24"/>
          <w:szCs w:val="24"/>
        </w:rPr>
      </w:pPr>
    </w:p>
    <w:p w:rsidR="00E667B2" w:rsidRPr="003F7B7D" w:rsidRDefault="00E667B2" w:rsidP="004B06BA">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 xml:space="preserve">Në mbledhjen konstituive të Legjislaturës, Kuvendi nga radhët e veta  zgjedh Kryetarin dhe nënkryetarët. Kryetari dhe nënkryetarët e përbëjnë Kryesinë e Kuvendit. </w:t>
      </w:r>
    </w:p>
    <w:p w:rsidR="00E667B2" w:rsidRPr="003F7B7D" w:rsidRDefault="00E667B2" w:rsidP="004B06BA">
      <w:pPr>
        <w:autoSpaceDE/>
        <w:autoSpaceDN/>
        <w:adjustRightInd/>
        <w:spacing w:line="240" w:lineRule="atLeast"/>
        <w:jc w:val="both"/>
        <w:outlineLvl w:val="9"/>
        <w:rPr>
          <w:rFonts w:eastAsia="Times New Roman"/>
          <w:bCs w:val="0"/>
          <w:color w:val="FF0000"/>
          <w:sz w:val="24"/>
          <w:szCs w:val="24"/>
        </w:rPr>
      </w:pPr>
    </w:p>
    <w:p w:rsidR="004B06BA" w:rsidRPr="003F7B7D" w:rsidRDefault="004B06BA" w:rsidP="004B06BA">
      <w:pPr>
        <w:autoSpaceDE/>
        <w:autoSpaceDN/>
        <w:adjustRightInd/>
        <w:spacing w:line="240" w:lineRule="atLeast"/>
        <w:jc w:val="both"/>
        <w:outlineLvl w:val="9"/>
        <w:rPr>
          <w:rFonts w:eastAsia="Times New Roman"/>
          <w:b w:val="0"/>
          <w:bCs w:val="0"/>
          <w:sz w:val="24"/>
          <w:szCs w:val="24"/>
        </w:rPr>
      </w:pPr>
      <w:r w:rsidRPr="003F7B7D">
        <w:rPr>
          <w:rFonts w:eastAsia="Times New Roman"/>
          <w:bCs w:val="0"/>
          <w:sz w:val="24"/>
          <w:szCs w:val="24"/>
        </w:rPr>
        <w:t>Seanca Inauguruese e Kuvendit të Kosovës</w:t>
      </w:r>
      <w:r w:rsidRPr="003F7B7D">
        <w:rPr>
          <w:rFonts w:eastAsia="Times New Roman"/>
          <w:b w:val="0"/>
          <w:bCs w:val="0"/>
          <w:sz w:val="24"/>
          <w:szCs w:val="24"/>
        </w:rPr>
        <w:t xml:space="preserve"> </w:t>
      </w:r>
      <w:r w:rsidRPr="003F7B7D">
        <w:rPr>
          <w:rFonts w:eastAsia="Times New Roman"/>
          <w:bCs w:val="0"/>
          <w:sz w:val="24"/>
          <w:szCs w:val="24"/>
        </w:rPr>
        <w:t>në Legjislaturën</w:t>
      </w:r>
      <w:r w:rsidR="00215FD5" w:rsidRPr="003F7B7D">
        <w:rPr>
          <w:rFonts w:eastAsia="Times New Roman"/>
          <w:bCs w:val="0"/>
          <w:sz w:val="24"/>
          <w:szCs w:val="24"/>
        </w:rPr>
        <w:t xml:space="preserve"> V</w:t>
      </w:r>
      <w:r w:rsidR="000E150C" w:rsidRPr="003F7B7D">
        <w:rPr>
          <w:rFonts w:eastAsia="Times New Roman"/>
          <w:bCs w:val="0"/>
          <w:sz w:val="24"/>
          <w:szCs w:val="24"/>
        </w:rPr>
        <w:t>,</w:t>
      </w:r>
      <w:r w:rsidRPr="003F7B7D">
        <w:rPr>
          <w:rFonts w:eastAsia="Times New Roman"/>
          <w:b w:val="0"/>
          <w:bCs w:val="0"/>
          <w:sz w:val="24"/>
          <w:szCs w:val="24"/>
        </w:rPr>
        <w:t xml:space="preserve"> </w:t>
      </w:r>
      <w:r w:rsidR="00215FD5" w:rsidRPr="003F7B7D">
        <w:rPr>
          <w:rFonts w:eastAsia="Times New Roman"/>
          <w:b w:val="0"/>
          <w:bCs w:val="0"/>
          <w:sz w:val="24"/>
          <w:szCs w:val="24"/>
        </w:rPr>
        <w:t xml:space="preserve">u mbajt </w:t>
      </w:r>
      <w:r w:rsidRPr="003F7B7D">
        <w:rPr>
          <w:rFonts w:eastAsia="Times New Roman"/>
          <w:b w:val="0"/>
          <w:bCs w:val="0"/>
          <w:sz w:val="24"/>
          <w:szCs w:val="24"/>
        </w:rPr>
        <w:t>m</w:t>
      </w:r>
      <w:r w:rsidR="00215FD5" w:rsidRPr="003F7B7D">
        <w:rPr>
          <w:rFonts w:eastAsia="Times New Roman"/>
          <w:b w:val="0"/>
          <w:bCs w:val="0"/>
          <w:sz w:val="24"/>
          <w:szCs w:val="24"/>
        </w:rPr>
        <w:t>ë</w:t>
      </w:r>
      <w:r w:rsidRPr="003F7B7D">
        <w:rPr>
          <w:rFonts w:eastAsia="Times New Roman"/>
          <w:b w:val="0"/>
          <w:bCs w:val="0"/>
          <w:sz w:val="24"/>
          <w:szCs w:val="24"/>
        </w:rPr>
        <w:t xml:space="preserve"> </w:t>
      </w:r>
      <w:r w:rsidR="00A50347" w:rsidRPr="003F7B7D">
        <w:rPr>
          <w:rFonts w:eastAsia="Times New Roman"/>
          <w:b w:val="0"/>
          <w:bCs w:val="0"/>
          <w:sz w:val="24"/>
          <w:szCs w:val="24"/>
        </w:rPr>
        <w:t>8 dhjetor 2014</w:t>
      </w:r>
      <w:r w:rsidRPr="003F7B7D">
        <w:rPr>
          <w:rFonts w:eastAsia="Times New Roman"/>
          <w:b w:val="0"/>
          <w:bCs w:val="0"/>
          <w:sz w:val="24"/>
          <w:szCs w:val="24"/>
        </w:rPr>
        <w:t>. Mbledhjen konstituive të Kuvendit e udhëheq deputeti më i vjetër në moshë me ndihmën e deputetit më të ri në moshë. Në seancë</w:t>
      </w:r>
      <w:r w:rsidR="00A50347" w:rsidRPr="003F7B7D">
        <w:rPr>
          <w:rFonts w:eastAsia="Times New Roman"/>
          <w:b w:val="0"/>
          <w:bCs w:val="0"/>
          <w:sz w:val="24"/>
          <w:szCs w:val="24"/>
        </w:rPr>
        <w:t>n e datë</w:t>
      </w:r>
      <w:r w:rsidR="000E150C" w:rsidRPr="003F7B7D">
        <w:rPr>
          <w:rFonts w:eastAsia="Times New Roman"/>
          <w:b w:val="0"/>
          <w:bCs w:val="0"/>
          <w:sz w:val="24"/>
          <w:szCs w:val="24"/>
        </w:rPr>
        <w:t xml:space="preserve">s </w:t>
      </w:r>
      <w:r w:rsidR="00A50347" w:rsidRPr="003F7B7D">
        <w:rPr>
          <w:rFonts w:eastAsia="Times New Roman"/>
          <w:b w:val="0"/>
          <w:bCs w:val="0"/>
          <w:sz w:val="24"/>
          <w:szCs w:val="24"/>
        </w:rPr>
        <w:t>8 dhjetor 2014</w:t>
      </w:r>
      <w:r w:rsidR="000E150C" w:rsidRPr="003F7B7D">
        <w:rPr>
          <w:rFonts w:eastAsia="Times New Roman"/>
          <w:b w:val="0"/>
          <w:bCs w:val="0"/>
          <w:sz w:val="24"/>
          <w:szCs w:val="24"/>
        </w:rPr>
        <w:t>,</w:t>
      </w:r>
      <w:r w:rsidRPr="003F7B7D">
        <w:rPr>
          <w:rFonts w:eastAsia="Times New Roman"/>
          <w:b w:val="0"/>
          <w:bCs w:val="0"/>
          <w:sz w:val="24"/>
          <w:szCs w:val="24"/>
        </w:rPr>
        <w:t xml:space="preserve"> </w:t>
      </w:r>
      <w:r w:rsidR="00215FD5" w:rsidRPr="003F7B7D">
        <w:rPr>
          <w:rFonts w:eastAsia="Times New Roman"/>
          <w:b w:val="0"/>
          <w:bCs w:val="0"/>
          <w:sz w:val="24"/>
          <w:szCs w:val="24"/>
        </w:rPr>
        <w:t xml:space="preserve">u zgjedh </w:t>
      </w:r>
      <w:r w:rsidRPr="003F7B7D">
        <w:rPr>
          <w:rFonts w:eastAsia="Times New Roman"/>
          <w:b w:val="0"/>
          <w:bCs w:val="0"/>
          <w:sz w:val="24"/>
          <w:szCs w:val="24"/>
        </w:rPr>
        <w:t>Kryetari dhe Kryesia e Kuvendit:</w:t>
      </w:r>
      <w:r w:rsidR="00941479">
        <w:rPr>
          <w:rFonts w:eastAsia="Times New Roman"/>
          <w:b w:val="0"/>
          <w:bCs w:val="0"/>
          <w:sz w:val="24"/>
          <w:szCs w:val="24"/>
        </w:rPr>
        <w:t xml:space="preserve"> </w:t>
      </w:r>
    </w:p>
    <w:p w:rsidR="004B06BA" w:rsidRPr="003F7B7D" w:rsidRDefault="004B06BA" w:rsidP="004B06BA">
      <w:pPr>
        <w:autoSpaceDE/>
        <w:autoSpaceDN/>
        <w:adjustRightInd/>
        <w:spacing w:line="240" w:lineRule="atLeast"/>
        <w:jc w:val="left"/>
        <w:outlineLvl w:val="9"/>
        <w:rPr>
          <w:rFonts w:eastAsia="Times New Roman"/>
          <w:b w:val="0"/>
          <w:bCs w:val="0"/>
          <w:sz w:val="24"/>
          <w:szCs w:val="24"/>
        </w:rPr>
      </w:pPr>
    </w:p>
    <w:p w:rsidR="004B06BA" w:rsidRPr="003F7B7D" w:rsidRDefault="004B06BA" w:rsidP="004B06BA">
      <w:pPr>
        <w:autoSpaceDE/>
        <w:autoSpaceDN/>
        <w:adjustRightInd/>
        <w:spacing w:line="240" w:lineRule="atLeast"/>
        <w:jc w:val="left"/>
        <w:outlineLvl w:val="9"/>
        <w:rPr>
          <w:rFonts w:eastAsia="Times New Roman"/>
          <w:b w:val="0"/>
          <w:bCs w:val="0"/>
          <w:sz w:val="24"/>
          <w:szCs w:val="24"/>
        </w:rPr>
      </w:pPr>
      <w:r w:rsidRPr="00941479">
        <w:rPr>
          <w:rFonts w:eastAsia="Times New Roman"/>
          <w:bCs w:val="0"/>
          <w:sz w:val="24"/>
          <w:szCs w:val="24"/>
        </w:rPr>
        <w:t>Kryetar i Kuvendit</w:t>
      </w:r>
      <w:r w:rsidRPr="003F7B7D">
        <w:rPr>
          <w:rFonts w:eastAsia="Times New Roman"/>
          <w:b w:val="0"/>
          <w:bCs w:val="0"/>
          <w:sz w:val="24"/>
          <w:szCs w:val="24"/>
        </w:rPr>
        <w:t xml:space="preserve">: </w:t>
      </w:r>
      <w:r w:rsidRPr="003F7B7D">
        <w:rPr>
          <w:rFonts w:eastAsia="Times New Roman"/>
          <w:b w:val="0"/>
          <w:bCs w:val="0"/>
          <w:sz w:val="24"/>
          <w:szCs w:val="24"/>
        </w:rPr>
        <w:tab/>
      </w:r>
      <w:r w:rsidR="00A50347" w:rsidRPr="003F7B7D">
        <w:rPr>
          <w:rFonts w:eastAsia="Times New Roman"/>
          <w:b w:val="0"/>
          <w:bCs w:val="0"/>
          <w:sz w:val="24"/>
          <w:szCs w:val="24"/>
        </w:rPr>
        <w:t>Kadri VESELI</w:t>
      </w:r>
      <w:r w:rsidRPr="003F7B7D">
        <w:rPr>
          <w:rFonts w:eastAsia="Times New Roman"/>
          <w:b w:val="0"/>
          <w:bCs w:val="0"/>
          <w:sz w:val="24"/>
          <w:szCs w:val="24"/>
        </w:rPr>
        <w:t xml:space="preserve"> </w:t>
      </w:r>
      <w:r w:rsidRPr="003F7B7D">
        <w:rPr>
          <w:rFonts w:eastAsia="Times New Roman"/>
          <w:b w:val="0"/>
          <w:bCs w:val="0"/>
          <w:sz w:val="24"/>
          <w:szCs w:val="24"/>
        </w:rPr>
        <w:tab/>
      </w:r>
      <w:r w:rsidRPr="003F7B7D">
        <w:rPr>
          <w:rFonts w:eastAsia="Times New Roman"/>
          <w:b w:val="0"/>
          <w:bCs w:val="0"/>
          <w:sz w:val="24"/>
          <w:szCs w:val="24"/>
        </w:rPr>
        <w:tab/>
      </w:r>
      <w:r w:rsidRPr="003F7B7D">
        <w:rPr>
          <w:rFonts w:eastAsia="Times New Roman"/>
          <w:b w:val="0"/>
          <w:sz w:val="24"/>
          <w:szCs w:val="24"/>
        </w:rPr>
        <w:t xml:space="preserve">nga Grupi Parlamentar i </w:t>
      </w:r>
      <w:r w:rsidRPr="003F7B7D">
        <w:rPr>
          <w:rFonts w:eastAsia="Times New Roman"/>
          <w:b w:val="0"/>
          <w:bCs w:val="0"/>
          <w:sz w:val="24"/>
          <w:szCs w:val="24"/>
        </w:rPr>
        <w:t>PDK-së</w:t>
      </w:r>
    </w:p>
    <w:p w:rsidR="004B06BA" w:rsidRPr="003F7B7D" w:rsidRDefault="004B06BA" w:rsidP="004B06BA">
      <w:pPr>
        <w:autoSpaceDE/>
        <w:autoSpaceDN/>
        <w:adjustRightInd/>
        <w:spacing w:line="240" w:lineRule="atLeast"/>
        <w:jc w:val="left"/>
        <w:outlineLvl w:val="9"/>
        <w:rPr>
          <w:rFonts w:eastAsia="Times New Roman"/>
          <w:b w:val="0"/>
          <w:bCs w:val="0"/>
          <w:sz w:val="24"/>
          <w:szCs w:val="24"/>
        </w:rPr>
      </w:pPr>
    </w:p>
    <w:p w:rsidR="006A58B6" w:rsidRPr="003F7B7D" w:rsidRDefault="00A50347" w:rsidP="004B06BA">
      <w:pPr>
        <w:autoSpaceDE/>
        <w:autoSpaceDN/>
        <w:adjustRightInd/>
        <w:spacing w:line="240" w:lineRule="atLeast"/>
        <w:jc w:val="left"/>
        <w:outlineLvl w:val="9"/>
        <w:rPr>
          <w:rFonts w:eastAsia="Times New Roman"/>
          <w:b w:val="0"/>
          <w:bCs w:val="0"/>
          <w:sz w:val="24"/>
          <w:szCs w:val="24"/>
        </w:rPr>
      </w:pPr>
      <w:r w:rsidRPr="00941479">
        <w:rPr>
          <w:rFonts w:eastAsia="Times New Roman"/>
          <w:bCs w:val="0"/>
          <w:sz w:val="24"/>
          <w:szCs w:val="24"/>
        </w:rPr>
        <w:t>Nënkryetarë</w:t>
      </w:r>
      <w:r w:rsidRPr="003F7B7D">
        <w:rPr>
          <w:rFonts w:eastAsia="Times New Roman"/>
          <w:b w:val="0"/>
          <w:bCs w:val="0"/>
          <w:sz w:val="24"/>
          <w:szCs w:val="24"/>
        </w:rPr>
        <w:t xml:space="preserve">: </w:t>
      </w:r>
      <w:r w:rsidRPr="003F7B7D">
        <w:rPr>
          <w:rFonts w:eastAsia="Times New Roman"/>
          <w:b w:val="0"/>
          <w:bCs w:val="0"/>
          <w:sz w:val="24"/>
          <w:szCs w:val="24"/>
        </w:rPr>
        <w:tab/>
      </w:r>
    </w:p>
    <w:p w:rsidR="006A58B6" w:rsidRPr="003F7B7D" w:rsidRDefault="006A58B6" w:rsidP="004B06BA">
      <w:pPr>
        <w:autoSpaceDE/>
        <w:autoSpaceDN/>
        <w:adjustRightInd/>
        <w:spacing w:line="240" w:lineRule="atLeast"/>
        <w:jc w:val="left"/>
        <w:outlineLvl w:val="9"/>
        <w:rPr>
          <w:rFonts w:eastAsia="Times New Roman"/>
          <w:b w:val="0"/>
          <w:bCs w:val="0"/>
          <w:sz w:val="24"/>
          <w:szCs w:val="24"/>
        </w:rPr>
      </w:pPr>
    </w:p>
    <w:p w:rsidR="004B06BA" w:rsidRPr="003F7B7D" w:rsidRDefault="004B06BA" w:rsidP="004B06BA">
      <w:pPr>
        <w:autoSpaceDE/>
        <w:autoSpaceDN/>
        <w:adjustRightInd/>
        <w:spacing w:line="240" w:lineRule="atLeast"/>
        <w:jc w:val="left"/>
        <w:outlineLvl w:val="9"/>
        <w:rPr>
          <w:rFonts w:eastAsia="Times New Roman"/>
          <w:b w:val="0"/>
          <w:bCs w:val="0"/>
          <w:sz w:val="24"/>
          <w:szCs w:val="24"/>
        </w:rPr>
      </w:pPr>
      <w:r w:rsidRPr="003F7B7D">
        <w:rPr>
          <w:rFonts w:eastAsia="Times New Roman"/>
          <w:b w:val="0"/>
          <w:bCs w:val="0"/>
          <w:sz w:val="24"/>
          <w:szCs w:val="24"/>
        </w:rPr>
        <w:t xml:space="preserve">Xhavit HALITI </w:t>
      </w:r>
      <w:r w:rsidRPr="003F7B7D">
        <w:rPr>
          <w:rFonts w:eastAsia="Times New Roman"/>
          <w:b w:val="0"/>
          <w:bCs w:val="0"/>
          <w:sz w:val="24"/>
          <w:szCs w:val="24"/>
        </w:rPr>
        <w:tab/>
      </w:r>
      <w:r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Pr="003F7B7D">
        <w:rPr>
          <w:rFonts w:eastAsia="Times New Roman"/>
          <w:b w:val="0"/>
          <w:sz w:val="24"/>
          <w:szCs w:val="24"/>
        </w:rPr>
        <w:t xml:space="preserve"> GP i </w:t>
      </w:r>
      <w:r w:rsidRPr="003F7B7D">
        <w:rPr>
          <w:rFonts w:eastAsia="Times New Roman"/>
          <w:b w:val="0"/>
          <w:bCs w:val="0"/>
          <w:sz w:val="24"/>
          <w:szCs w:val="24"/>
        </w:rPr>
        <w:t>PDK-së,</w:t>
      </w:r>
    </w:p>
    <w:p w:rsidR="004B06BA" w:rsidRPr="003F7B7D" w:rsidRDefault="004B06BA" w:rsidP="004B06BA">
      <w:pPr>
        <w:autoSpaceDE/>
        <w:autoSpaceDN/>
        <w:adjustRightInd/>
        <w:spacing w:line="240" w:lineRule="atLeast"/>
        <w:jc w:val="left"/>
        <w:outlineLvl w:val="9"/>
        <w:rPr>
          <w:rFonts w:eastAsia="Times New Roman"/>
          <w:b w:val="0"/>
          <w:bCs w:val="0"/>
          <w:sz w:val="24"/>
          <w:szCs w:val="24"/>
        </w:rPr>
      </w:pPr>
      <w:r w:rsidRPr="003F7B7D">
        <w:rPr>
          <w:rFonts w:eastAsia="Times New Roman"/>
          <w:b w:val="0"/>
          <w:bCs w:val="0"/>
          <w:sz w:val="24"/>
          <w:szCs w:val="24"/>
        </w:rPr>
        <w:t xml:space="preserve">Sabri HAMITI </w:t>
      </w:r>
      <w:r w:rsidRPr="003F7B7D">
        <w:rPr>
          <w:rFonts w:eastAsia="Times New Roman"/>
          <w:b w:val="0"/>
          <w:bCs w:val="0"/>
          <w:sz w:val="24"/>
          <w:szCs w:val="24"/>
        </w:rPr>
        <w:tab/>
      </w:r>
      <w:r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002D462C" w:rsidRPr="003F7B7D">
        <w:rPr>
          <w:rFonts w:eastAsia="Times New Roman"/>
          <w:b w:val="0"/>
          <w:bCs w:val="0"/>
          <w:sz w:val="24"/>
          <w:szCs w:val="24"/>
        </w:rPr>
        <w:tab/>
      </w:r>
      <w:r w:rsidRPr="003F7B7D">
        <w:rPr>
          <w:rFonts w:eastAsia="Times New Roman"/>
          <w:b w:val="0"/>
          <w:sz w:val="24"/>
          <w:szCs w:val="24"/>
        </w:rPr>
        <w:t xml:space="preserve"> GP</w:t>
      </w:r>
      <w:r w:rsidR="006A58B6" w:rsidRPr="003F7B7D">
        <w:rPr>
          <w:rFonts w:eastAsia="Times New Roman"/>
          <w:b w:val="0"/>
          <w:sz w:val="24"/>
          <w:szCs w:val="24"/>
        </w:rPr>
        <w:t xml:space="preserve"> </w:t>
      </w:r>
      <w:r w:rsidRPr="003F7B7D">
        <w:rPr>
          <w:rFonts w:eastAsia="Times New Roman"/>
          <w:b w:val="0"/>
          <w:sz w:val="24"/>
          <w:szCs w:val="24"/>
        </w:rPr>
        <w:t xml:space="preserve">i </w:t>
      </w:r>
      <w:r w:rsidRPr="003F7B7D">
        <w:rPr>
          <w:rFonts w:eastAsia="Times New Roman"/>
          <w:b w:val="0"/>
          <w:bCs w:val="0"/>
          <w:sz w:val="24"/>
          <w:szCs w:val="24"/>
        </w:rPr>
        <w:t>LDK-së,</w:t>
      </w:r>
    </w:p>
    <w:p w:rsidR="00A50347" w:rsidRPr="003F7B7D" w:rsidRDefault="00A50347" w:rsidP="004B06BA">
      <w:pPr>
        <w:autoSpaceDE/>
        <w:autoSpaceDN/>
        <w:adjustRightInd/>
        <w:spacing w:line="240" w:lineRule="atLeast"/>
        <w:jc w:val="left"/>
        <w:outlineLvl w:val="9"/>
        <w:rPr>
          <w:rFonts w:eastAsia="Times New Roman"/>
          <w:b w:val="0"/>
          <w:bCs w:val="0"/>
          <w:sz w:val="24"/>
          <w:szCs w:val="24"/>
        </w:rPr>
      </w:pPr>
      <w:r w:rsidRPr="003F7B7D">
        <w:rPr>
          <w:rFonts w:eastAsia="Times New Roman"/>
          <w:b w:val="0"/>
          <w:bCs w:val="0"/>
          <w:sz w:val="24"/>
          <w:szCs w:val="24"/>
        </w:rPr>
        <w:t xml:space="preserve">Glauk KONJUFCA </w:t>
      </w:r>
      <w:r w:rsidR="002D462C" w:rsidRPr="003F7B7D">
        <w:rPr>
          <w:rFonts w:eastAsia="Times New Roman"/>
          <w:b w:val="0"/>
          <w:bCs w:val="0"/>
          <w:sz w:val="24"/>
          <w:szCs w:val="24"/>
        </w:rPr>
        <w:tab/>
      </w:r>
      <w:r w:rsidRPr="003F7B7D">
        <w:rPr>
          <w:rFonts w:eastAsia="Times New Roman"/>
          <w:b w:val="0"/>
          <w:bCs w:val="0"/>
          <w:sz w:val="24"/>
          <w:szCs w:val="24"/>
        </w:rPr>
        <w:t>(prej 8.12.2014-11.3.2015</w:t>
      </w:r>
      <w:r w:rsidR="006A58B6" w:rsidRPr="003F7B7D">
        <w:rPr>
          <w:rFonts w:eastAsia="Times New Roman"/>
          <w:b w:val="0"/>
          <w:bCs w:val="0"/>
          <w:sz w:val="24"/>
          <w:szCs w:val="24"/>
        </w:rPr>
        <w:t>)</w:t>
      </w:r>
      <w:r w:rsidR="002D462C" w:rsidRPr="003F7B7D">
        <w:rPr>
          <w:rFonts w:eastAsia="Times New Roman"/>
          <w:b w:val="0"/>
          <w:sz w:val="24"/>
          <w:szCs w:val="24"/>
        </w:rPr>
        <w:t xml:space="preserve">  </w:t>
      </w:r>
      <w:r w:rsidR="002D462C" w:rsidRPr="003F7B7D">
        <w:rPr>
          <w:rFonts w:eastAsia="Times New Roman"/>
          <w:b w:val="0"/>
          <w:sz w:val="24"/>
          <w:szCs w:val="24"/>
        </w:rPr>
        <w:tab/>
      </w:r>
      <w:r w:rsidR="00215FD5" w:rsidRPr="003F7B7D">
        <w:rPr>
          <w:rFonts w:eastAsia="Times New Roman"/>
          <w:b w:val="0"/>
          <w:sz w:val="24"/>
          <w:szCs w:val="24"/>
        </w:rPr>
        <w:tab/>
      </w:r>
      <w:r w:rsidR="006A58B6" w:rsidRPr="003F7B7D">
        <w:rPr>
          <w:rFonts w:eastAsia="Times New Roman"/>
          <w:b w:val="0"/>
          <w:sz w:val="24"/>
          <w:szCs w:val="24"/>
        </w:rPr>
        <w:t xml:space="preserve"> GP Vetëvendosje</w:t>
      </w:r>
      <w:r w:rsidR="006A58B6" w:rsidRPr="003F7B7D">
        <w:rPr>
          <w:rFonts w:eastAsia="Times New Roman"/>
          <w:b w:val="0"/>
          <w:bCs w:val="0"/>
          <w:sz w:val="24"/>
          <w:szCs w:val="24"/>
        </w:rPr>
        <w:t>,</w:t>
      </w:r>
    </w:p>
    <w:p w:rsidR="006A58B6" w:rsidRPr="003F7B7D" w:rsidRDefault="00A50347" w:rsidP="006A58B6">
      <w:pPr>
        <w:autoSpaceDE/>
        <w:autoSpaceDN/>
        <w:adjustRightInd/>
        <w:spacing w:line="240" w:lineRule="atLeast"/>
        <w:jc w:val="left"/>
        <w:outlineLvl w:val="9"/>
        <w:rPr>
          <w:rFonts w:eastAsia="Times New Roman"/>
          <w:b w:val="0"/>
          <w:bCs w:val="0"/>
          <w:sz w:val="24"/>
          <w:szCs w:val="24"/>
        </w:rPr>
      </w:pPr>
      <w:r w:rsidRPr="003F7B7D">
        <w:rPr>
          <w:rFonts w:eastAsia="Times New Roman"/>
          <w:b w:val="0"/>
          <w:bCs w:val="0"/>
          <w:sz w:val="24"/>
          <w:szCs w:val="24"/>
        </w:rPr>
        <w:t xml:space="preserve">Aida DËRGUTI       </w:t>
      </w:r>
      <w:r w:rsidR="002D462C" w:rsidRPr="003F7B7D">
        <w:rPr>
          <w:rFonts w:eastAsia="Times New Roman"/>
          <w:b w:val="0"/>
          <w:bCs w:val="0"/>
          <w:sz w:val="24"/>
          <w:szCs w:val="24"/>
        </w:rPr>
        <w:tab/>
      </w:r>
      <w:r w:rsidRPr="003F7B7D">
        <w:rPr>
          <w:rFonts w:eastAsia="Times New Roman"/>
          <w:b w:val="0"/>
          <w:bCs w:val="0"/>
          <w:sz w:val="24"/>
          <w:szCs w:val="24"/>
        </w:rPr>
        <w:t xml:space="preserve">(prej </w:t>
      </w:r>
      <w:r w:rsidR="002D462C" w:rsidRPr="003F7B7D">
        <w:rPr>
          <w:rFonts w:eastAsia="Times New Roman"/>
          <w:b w:val="0"/>
          <w:bCs w:val="0"/>
          <w:sz w:val="24"/>
          <w:szCs w:val="24"/>
        </w:rPr>
        <w:t xml:space="preserve">12.3.2015-10.5.2017) </w:t>
      </w:r>
      <w:r w:rsidR="002D462C" w:rsidRPr="003F7B7D">
        <w:rPr>
          <w:rFonts w:eastAsia="Times New Roman"/>
          <w:b w:val="0"/>
          <w:bCs w:val="0"/>
          <w:sz w:val="24"/>
          <w:szCs w:val="24"/>
        </w:rPr>
        <w:tab/>
      </w:r>
      <w:r w:rsidR="00215FD5" w:rsidRPr="003F7B7D">
        <w:rPr>
          <w:rFonts w:eastAsia="Times New Roman"/>
          <w:b w:val="0"/>
          <w:bCs w:val="0"/>
          <w:sz w:val="24"/>
          <w:szCs w:val="24"/>
        </w:rPr>
        <w:tab/>
      </w:r>
      <w:r w:rsidR="004B06BA" w:rsidRPr="003F7B7D">
        <w:rPr>
          <w:rFonts w:eastAsia="Times New Roman"/>
          <w:b w:val="0"/>
          <w:sz w:val="24"/>
          <w:szCs w:val="24"/>
        </w:rPr>
        <w:t xml:space="preserve"> </w:t>
      </w:r>
      <w:r w:rsidR="006A58B6" w:rsidRPr="003F7B7D">
        <w:rPr>
          <w:rFonts w:eastAsia="Times New Roman"/>
          <w:b w:val="0"/>
          <w:sz w:val="24"/>
          <w:szCs w:val="24"/>
        </w:rPr>
        <w:t>GP Vetëvendosje,</w:t>
      </w:r>
    </w:p>
    <w:p w:rsidR="004B06BA" w:rsidRPr="003F7B7D" w:rsidRDefault="00A50347" w:rsidP="006A58B6">
      <w:pPr>
        <w:autoSpaceDE/>
        <w:autoSpaceDN/>
        <w:adjustRightInd/>
        <w:spacing w:line="240" w:lineRule="atLeast"/>
        <w:jc w:val="left"/>
        <w:outlineLvl w:val="9"/>
        <w:rPr>
          <w:rFonts w:eastAsia="Times New Roman"/>
          <w:b w:val="0"/>
          <w:bCs w:val="0"/>
          <w:sz w:val="24"/>
          <w:szCs w:val="24"/>
        </w:rPr>
      </w:pPr>
      <w:r w:rsidRPr="003F7B7D">
        <w:rPr>
          <w:rFonts w:eastAsia="Times New Roman"/>
          <w:b w:val="0"/>
          <w:bCs w:val="0"/>
          <w:sz w:val="24"/>
          <w:szCs w:val="24"/>
        </w:rPr>
        <w:lastRenderedPageBreak/>
        <w:t>Jasmina ZHIVKOVIQ</w:t>
      </w:r>
      <w:r w:rsidR="004B06BA" w:rsidRPr="003F7B7D">
        <w:rPr>
          <w:rFonts w:eastAsia="Times New Roman"/>
          <w:b w:val="0"/>
          <w:bCs w:val="0"/>
          <w:sz w:val="24"/>
          <w:szCs w:val="24"/>
        </w:rPr>
        <w:t xml:space="preserve">    </w:t>
      </w:r>
      <w:r w:rsidR="004B06BA" w:rsidRPr="003F7B7D">
        <w:rPr>
          <w:rFonts w:eastAsia="Times New Roman"/>
          <w:b w:val="0"/>
          <w:bCs w:val="0"/>
          <w:sz w:val="24"/>
          <w:szCs w:val="24"/>
        </w:rPr>
        <w:tab/>
      </w:r>
      <w:r w:rsidR="006A58B6" w:rsidRPr="003F7B7D">
        <w:rPr>
          <w:rFonts w:eastAsia="Times New Roman"/>
          <w:b w:val="0"/>
          <w:bCs w:val="0"/>
          <w:sz w:val="24"/>
          <w:szCs w:val="24"/>
        </w:rPr>
        <w:t>(prej 8.12.2014-14.</w:t>
      </w:r>
      <w:r w:rsidR="00215FD5" w:rsidRPr="003F7B7D">
        <w:rPr>
          <w:rFonts w:eastAsia="Times New Roman"/>
          <w:b w:val="0"/>
          <w:bCs w:val="0"/>
          <w:sz w:val="24"/>
          <w:szCs w:val="24"/>
        </w:rPr>
        <w:t>5.2015)</w:t>
      </w:r>
      <w:r w:rsidR="00215FD5" w:rsidRPr="003F7B7D">
        <w:rPr>
          <w:rFonts w:eastAsia="Times New Roman"/>
          <w:b w:val="0"/>
          <w:bCs w:val="0"/>
          <w:sz w:val="24"/>
          <w:szCs w:val="24"/>
        </w:rPr>
        <w:tab/>
      </w:r>
      <w:r w:rsidR="004B06BA" w:rsidRPr="003F7B7D">
        <w:rPr>
          <w:rFonts w:eastAsia="Times New Roman"/>
          <w:b w:val="0"/>
          <w:sz w:val="24"/>
          <w:szCs w:val="24"/>
        </w:rPr>
        <w:t xml:space="preserve"> </w:t>
      </w:r>
      <w:r w:rsidR="006A58B6" w:rsidRPr="003F7B7D">
        <w:rPr>
          <w:rFonts w:eastAsia="Times New Roman"/>
          <w:b w:val="0"/>
          <w:sz w:val="24"/>
          <w:szCs w:val="24"/>
        </w:rPr>
        <w:t xml:space="preserve">GP i </w:t>
      </w:r>
      <w:r w:rsidR="004B06BA" w:rsidRPr="003F7B7D">
        <w:rPr>
          <w:rFonts w:eastAsia="Times New Roman"/>
          <w:b w:val="0"/>
          <w:sz w:val="24"/>
          <w:szCs w:val="24"/>
        </w:rPr>
        <w:t>LS</w:t>
      </w:r>
      <w:r w:rsidR="004B06BA" w:rsidRPr="003F7B7D">
        <w:rPr>
          <w:rFonts w:eastAsia="Times New Roman"/>
          <w:b w:val="0"/>
          <w:bCs w:val="0"/>
          <w:sz w:val="24"/>
          <w:szCs w:val="24"/>
        </w:rPr>
        <w:t xml:space="preserve">-së, </w:t>
      </w:r>
    </w:p>
    <w:p w:rsidR="006A58B6" w:rsidRPr="003F7B7D" w:rsidRDefault="006A58B6" w:rsidP="004B06B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Sllobodan PETROVIQ</w:t>
      </w:r>
      <w:r w:rsidRPr="003F7B7D">
        <w:rPr>
          <w:rFonts w:eastAsia="Times New Roman"/>
          <w:b w:val="0"/>
          <w:bCs w:val="0"/>
          <w:sz w:val="24"/>
          <w:szCs w:val="24"/>
        </w:rPr>
        <w:tab/>
        <w:t>(prej 15.5.2015-10.5.2017)</w:t>
      </w:r>
      <w:r w:rsidR="004B06BA" w:rsidRPr="003F7B7D">
        <w:rPr>
          <w:rFonts w:eastAsia="Times New Roman"/>
          <w:b w:val="0"/>
          <w:bCs w:val="0"/>
          <w:sz w:val="24"/>
          <w:szCs w:val="24"/>
        </w:rPr>
        <w:tab/>
      </w:r>
      <w:r w:rsidRPr="003F7B7D">
        <w:rPr>
          <w:rFonts w:eastAsia="Times New Roman"/>
          <w:b w:val="0"/>
          <w:sz w:val="24"/>
          <w:szCs w:val="24"/>
        </w:rPr>
        <w:t xml:space="preserve"> GP i LS</w:t>
      </w:r>
      <w:r w:rsidRPr="003F7B7D">
        <w:rPr>
          <w:rFonts w:eastAsia="Times New Roman"/>
          <w:b w:val="0"/>
          <w:bCs w:val="0"/>
          <w:sz w:val="24"/>
          <w:szCs w:val="24"/>
        </w:rPr>
        <w:t>-së</w:t>
      </w:r>
    </w:p>
    <w:p w:rsidR="004B06BA" w:rsidRPr="003F7B7D" w:rsidRDefault="004B06BA" w:rsidP="004B06BA">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b/>
        <w:t xml:space="preserve"> </w:t>
      </w:r>
    </w:p>
    <w:p w:rsidR="004B06BA" w:rsidRPr="003F7B7D" w:rsidRDefault="004B06BA" w:rsidP="004B06BA">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Nënkryetar i Kuvendit nga radha e komuniteteve joshqiptare dhe joserbe</w:t>
      </w:r>
      <w:r w:rsidRPr="003F7B7D">
        <w:rPr>
          <w:rStyle w:val="FootnoteReference"/>
          <w:rFonts w:eastAsia="Times New Roman"/>
          <w:b w:val="0"/>
          <w:bCs w:val="0"/>
          <w:sz w:val="24"/>
          <w:szCs w:val="24"/>
        </w:rPr>
        <w:footnoteReference w:id="8"/>
      </w:r>
      <w:r w:rsidRPr="003F7B7D">
        <w:rPr>
          <w:rFonts w:eastAsia="Times New Roman"/>
          <w:b w:val="0"/>
          <w:bCs w:val="0"/>
          <w:sz w:val="24"/>
          <w:szCs w:val="24"/>
        </w:rPr>
        <w:t>, në bazë të marrëveshjes së tyre, janë zgjedhur:</w:t>
      </w:r>
    </w:p>
    <w:p w:rsidR="006A58B6" w:rsidRPr="003F7B7D" w:rsidRDefault="006A58B6" w:rsidP="004B06BA">
      <w:pPr>
        <w:autoSpaceDE/>
        <w:autoSpaceDN/>
        <w:adjustRightInd/>
        <w:spacing w:line="240" w:lineRule="atLeast"/>
        <w:jc w:val="both"/>
        <w:outlineLvl w:val="9"/>
        <w:rPr>
          <w:rFonts w:eastAsia="Times New Roman"/>
          <w:b w:val="0"/>
          <w:bCs w:val="0"/>
          <w:sz w:val="24"/>
          <w:szCs w:val="24"/>
        </w:rPr>
      </w:pPr>
    </w:p>
    <w:p w:rsidR="006A58B6" w:rsidRPr="003F7B7D" w:rsidRDefault="002D462C" w:rsidP="006A58B6">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Duda Balje - VAKAT</w:t>
      </w:r>
      <w:r w:rsidR="006A58B6" w:rsidRPr="003F7B7D">
        <w:rPr>
          <w:rFonts w:eastAsia="Times New Roman"/>
          <w:b w:val="0"/>
          <w:bCs w:val="0"/>
          <w:sz w:val="24"/>
          <w:szCs w:val="24"/>
        </w:rPr>
        <w:t xml:space="preserve"> </w:t>
      </w:r>
      <w:r w:rsidRPr="003F7B7D">
        <w:rPr>
          <w:rFonts w:eastAsia="Times New Roman"/>
          <w:b w:val="0"/>
          <w:bCs w:val="0"/>
          <w:sz w:val="24"/>
          <w:szCs w:val="24"/>
        </w:rPr>
        <w:tab/>
      </w:r>
      <w:r w:rsidR="006A58B6" w:rsidRPr="003F7B7D">
        <w:rPr>
          <w:rFonts w:eastAsia="Times New Roman"/>
          <w:b w:val="0"/>
          <w:bCs w:val="0"/>
          <w:sz w:val="24"/>
          <w:szCs w:val="24"/>
        </w:rPr>
        <w:t>prej 8.12.2014 deri më  7.2.</w:t>
      </w:r>
      <w:r w:rsidR="00D570DD" w:rsidRPr="003F7B7D">
        <w:rPr>
          <w:rFonts w:eastAsia="Times New Roman"/>
          <w:b w:val="0"/>
          <w:bCs w:val="0"/>
          <w:sz w:val="24"/>
          <w:szCs w:val="24"/>
        </w:rPr>
        <w:t>2016;</w:t>
      </w:r>
    </w:p>
    <w:p w:rsidR="006A58B6" w:rsidRPr="003F7B7D" w:rsidRDefault="002D462C" w:rsidP="006A58B6">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Fikrim Damka - KDTP</w:t>
      </w:r>
      <w:r w:rsidR="006A58B6" w:rsidRPr="003F7B7D">
        <w:rPr>
          <w:rFonts w:eastAsia="Times New Roman"/>
          <w:b w:val="0"/>
          <w:bCs w:val="0"/>
          <w:sz w:val="24"/>
          <w:szCs w:val="24"/>
        </w:rPr>
        <w:t xml:space="preserve"> </w:t>
      </w:r>
      <w:r w:rsidRPr="003F7B7D">
        <w:rPr>
          <w:rFonts w:eastAsia="Times New Roman"/>
          <w:b w:val="0"/>
          <w:bCs w:val="0"/>
          <w:sz w:val="24"/>
          <w:szCs w:val="24"/>
        </w:rPr>
        <w:tab/>
      </w:r>
      <w:r w:rsidR="006A58B6" w:rsidRPr="003F7B7D">
        <w:rPr>
          <w:rFonts w:eastAsia="Times New Roman"/>
          <w:b w:val="0"/>
          <w:bCs w:val="0"/>
          <w:sz w:val="24"/>
          <w:szCs w:val="24"/>
        </w:rPr>
        <w:t>prej 8.02.2016 deri më 7.4.</w:t>
      </w:r>
      <w:r w:rsidR="00D570DD" w:rsidRPr="003F7B7D">
        <w:rPr>
          <w:rFonts w:eastAsia="Times New Roman"/>
          <w:b w:val="0"/>
          <w:bCs w:val="0"/>
          <w:sz w:val="24"/>
          <w:szCs w:val="24"/>
        </w:rPr>
        <w:t>2017;</w:t>
      </w:r>
    </w:p>
    <w:p w:rsidR="006A58B6" w:rsidRPr="003F7B7D" w:rsidRDefault="002D462C" w:rsidP="006A58B6">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Danush Ademi - PDAK</w:t>
      </w:r>
      <w:r w:rsidR="006A58B6" w:rsidRPr="003F7B7D">
        <w:rPr>
          <w:rFonts w:eastAsia="Times New Roman"/>
          <w:b w:val="0"/>
          <w:bCs w:val="0"/>
          <w:sz w:val="24"/>
          <w:szCs w:val="24"/>
        </w:rPr>
        <w:t xml:space="preserve"> </w:t>
      </w:r>
      <w:r w:rsidRPr="003F7B7D">
        <w:rPr>
          <w:rFonts w:eastAsia="Times New Roman"/>
          <w:b w:val="0"/>
          <w:bCs w:val="0"/>
          <w:sz w:val="24"/>
          <w:szCs w:val="24"/>
        </w:rPr>
        <w:tab/>
      </w:r>
      <w:r w:rsidR="006A58B6" w:rsidRPr="003F7B7D">
        <w:rPr>
          <w:rFonts w:eastAsia="Times New Roman"/>
          <w:b w:val="0"/>
          <w:bCs w:val="0"/>
          <w:sz w:val="24"/>
          <w:szCs w:val="24"/>
        </w:rPr>
        <w:t>prej 8.4.2017 deri më 10.5.</w:t>
      </w:r>
      <w:r w:rsidR="00D570DD" w:rsidRPr="003F7B7D">
        <w:rPr>
          <w:rFonts w:eastAsia="Times New Roman"/>
          <w:b w:val="0"/>
          <w:bCs w:val="0"/>
          <w:sz w:val="24"/>
          <w:szCs w:val="24"/>
        </w:rPr>
        <w:t>2017; dhe</w:t>
      </w:r>
    </w:p>
    <w:p w:rsidR="00D570DD" w:rsidRDefault="002D462C" w:rsidP="006A58B6">
      <w:pPr>
        <w:autoSpaceDE/>
        <w:autoSpaceDN/>
        <w:adjustRightInd/>
        <w:spacing w:line="240" w:lineRule="atLeast"/>
        <w:jc w:val="both"/>
        <w:outlineLvl w:val="9"/>
        <w:rPr>
          <w:rFonts w:eastAsia="Times New Roman"/>
          <w:b w:val="0"/>
          <w:bCs w:val="0"/>
          <w:sz w:val="24"/>
          <w:szCs w:val="24"/>
        </w:rPr>
      </w:pPr>
      <w:r w:rsidRPr="003F7B7D">
        <w:rPr>
          <w:rFonts w:eastAsia="Times New Roman"/>
          <w:b w:val="0"/>
          <w:bCs w:val="0"/>
          <w:sz w:val="24"/>
          <w:szCs w:val="24"/>
        </w:rPr>
        <w:t>Kujtim Paçaku – KNRP</w:t>
      </w:r>
      <w:r w:rsidR="00D570DD" w:rsidRPr="003F7B7D">
        <w:rPr>
          <w:rFonts w:eastAsia="Times New Roman"/>
          <w:b w:val="0"/>
          <w:bCs w:val="0"/>
          <w:sz w:val="24"/>
          <w:szCs w:val="24"/>
        </w:rPr>
        <w:t xml:space="preserve"> </w:t>
      </w:r>
      <w:r w:rsidRPr="003F7B7D">
        <w:rPr>
          <w:rFonts w:eastAsia="Times New Roman"/>
          <w:b w:val="0"/>
          <w:bCs w:val="0"/>
          <w:sz w:val="24"/>
          <w:szCs w:val="24"/>
        </w:rPr>
        <w:tab/>
      </w:r>
      <w:r w:rsidR="00D570DD" w:rsidRPr="003F7B7D">
        <w:rPr>
          <w:rFonts w:eastAsia="Times New Roman"/>
          <w:b w:val="0"/>
          <w:bCs w:val="0"/>
          <w:sz w:val="24"/>
          <w:szCs w:val="24"/>
        </w:rPr>
        <w:t>p</w:t>
      </w:r>
      <w:r w:rsidR="009F0C7A" w:rsidRPr="003F7B7D">
        <w:rPr>
          <w:rFonts w:eastAsia="Times New Roman"/>
          <w:b w:val="0"/>
          <w:bCs w:val="0"/>
          <w:sz w:val="24"/>
          <w:szCs w:val="24"/>
        </w:rPr>
        <w:t>rej  08.11.2017.</w:t>
      </w:r>
    </w:p>
    <w:p w:rsidR="00301AD5" w:rsidRDefault="00301AD5" w:rsidP="006A58B6">
      <w:pPr>
        <w:autoSpaceDE/>
        <w:autoSpaceDN/>
        <w:adjustRightInd/>
        <w:spacing w:line="240" w:lineRule="atLeast"/>
        <w:jc w:val="both"/>
        <w:outlineLvl w:val="9"/>
        <w:rPr>
          <w:rFonts w:eastAsia="Times New Roman"/>
          <w:b w:val="0"/>
          <w:bCs w:val="0"/>
          <w:sz w:val="24"/>
          <w:szCs w:val="24"/>
        </w:rPr>
      </w:pPr>
    </w:p>
    <w:p w:rsidR="00254AB6" w:rsidRPr="003F7B7D" w:rsidRDefault="00426794" w:rsidP="00FD32C6">
      <w:pPr>
        <w:rPr>
          <w:color w:val="FF0000"/>
          <w:sz w:val="24"/>
          <w:szCs w:val="24"/>
        </w:rPr>
      </w:pPr>
      <w:r>
        <w:rPr>
          <w:noProof/>
          <w:color w:val="FF0000"/>
          <w:sz w:val="24"/>
          <w:szCs w:val="24"/>
          <w:lang w:val="en-US"/>
        </w:rPr>
        <w:drawing>
          <wp:inline distT="0" distB="0" distL="0" distR="0">
            <wp:extent cx="4935220" cy="2562194"/>
            <wp:effectExtent l="171450" t="133350" r="360680" b="295306"/>
            <wp:docPr id="11" name="Picture 0" descr="05.05.2017-foto e krye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05.2017-foto e kryesis.JPG"/>
                    <pic:cNvPicPr/>
                  </pic:nvPicPr>
                  <pic:blipFill>
                    <a:blip r:embed="rId19" cstate="print"/>
                    <a:stretch>
                      <a:fillRect/>
                    </a:stretch>
                  </pic:blipFill>
                  <pic:spPr>
                    <a:xfrm>
                      <a:off x="0" y="0"/>
                      <a:ext cx="4944861" cy="2567199"/>
                    </a:xfrm>
                    <a:prstGeom prst="rect">
                      <a:avLst/>
                    </a:prstGeom>
                    <a:ln>
                      <a:noFill/>
                    </a:ln>
                    <a:effectLst>
                      <a:outerShdw blurRad="292100" dist="139700" dir="2700000" algn="tl" rotWithShape="0">
                        <a:srgbClr val="333333">
                          <a:alpha val="65000"/>
                        </a:srgbClr>
                      </a:outerShdw>
                    </a:effectLst>
                  </pic:spPr>
                </pic:pic>
              </a:graphicData>
            </a:graphic>
          </wp:inline>
        </w:drawing>
      </w:r>
    </w:p>
    <w:p w:rsidR="000E150C" w:rsidRDefault="000E150C" w:rsidP="000E150C">
      <w:pPr>
        <w:rPr>
          <w:b w:val="0"/>
          <w:i/>
          <w:sz w:val="20"/>
          <w:szCs w:val="24"/>
        </w:rPr>
      </w:pPr>
      <w:r w:rsidRPr="00301AD5">
        <w:rPr>
          <w:b w:val="0"/>
          <w:i/>
          <w:sz w:val="20"/>
          <w:szCs w:val="24"/>
        </w:rPr>
        <w:t xml:space="preserve">Pamje nga </w:t>
      </w:r>
      <w:r w:rsidR="00521C07" w:rsidRPr="00301AD5">
        <w:rPr>
          <w:b w:val="0"/>
          <w:i/>
          <w:sz w:val="20"/>
          <w:szCs w:val="24"/>
        </w:rPr>
        <w:t xml:space="preserve"> një m</w:t>
      </w:r>
      <w:r w:rsidR="00FD32C6" w:rsidRPr="00301AD5">
        <w:rPr>
          <w:b w:val="0"/>
          <w:i/>
          <w:sz w:val="20"/>
          <w:szCs w:val="24"/>
        </w:rPr>
        <w:t>bledhj</w:t>
      </w:r>
      <w:r w:rsidR="00521C07" w:rsidRPr="00301AD5">
        <w:rPr>
          <w:b w:val="0"/>
          <w:i/>
          <w:sz w:val="20"/>
          <w:szCs w:val="24"/>
        </w:rPr>
        <w:t>e</w:t>
      </w:r>
      <w:r w:rsidR="00FD32C6" w:rsidRPr="00301AD5">
        <w:rPr>
          <w:b w:val="0"/>
          <w:i/>
          <w:sz w:val="20"/>
          <w:szCs w:val="24"/>
        </w:rPr>
        <w:t xml:space="preserve"> e Kryesisë</w:t>
      </w:r>
      <w:r w:rsidR="00254AB6" w:rsidRPr="00301AD5">
        <w:rPr>
          <w:b w:val="0"/>
          <w:i/>
          <w:sz w:val="20"/>
          <w:szCs w:val="24"/>
        </w:rPr>
        <w:t xml:space="preserve"> me shefat e grupeve parlamenta</w:t>
      </w:r>
      <w:r w:rsidRPr="00301AD5">
        <w:rPr>
          <w:b w:val="0"/>
          <w:i/>
          <w:sz w:val="20"/>
          <w:szCs w:val="24"/>
        </w:rPr>
        <w:t xml:space="preserve">re </w:t>
      </w:r>
    </w:p>
    <w:p w:rsidR="00301AD5" w:rsidRPr="00301AD5" w:rsidRDefault="00301AD5" w:rsidP="000E150C">
      <w:pPr>
        <w:rPr>
          <w:b w:val="0"/>
          <w:i/>
          <w:sz w:val="20"/>
          <w:szCs w:val="24"/>
        </w:rPr>
      </w:pPr>
    </w:p>
    <w:p w:rsidR="00FD32C6" w:rsidRPr="003F7B7D" w:rsidRDefault="00FD32C6" w:rsidP="00FD32C6">
      <w:pPr>
        <w:spacing w:line="240" w:lineRule="atLeast"/>
        <w:rPr>
          <w:sz w:val="24"/>
          <w:szCs w:val="24"/>
        </w:rPr>
      </w:pPr>
    </w:p>
    <w:p w:rsidR="004B06BA" w:rsidRPr="003F7B7D" w:rsidRDefault="00426794" w:rsidP="004B06BA">
      <w:pPr>
        <w:autoSpaceDE/>
        <w:autoSpaceDN/>
        <w:adjustRightInd/>
        <w:spacing w:line="240" w:lineRule="atLeast"/>
        <w:outlineLvl w:val="9"/>
        <w:rPr>
          <w:rFonts w:eastAsia="Times New Roman"/>
          <w:b w:val="0"/>
          <w:bCs w:val="0"/>
          <w:color w:val="FF0000"/>
          <w:sz w:val="24"/>
          <w:szCs w:val="24"/>
        </w:rPr>
      </w:pPr>
      <w:r>
        <w:rPr>
          <w:rFonts w:eastAsia="Times New Roman"/>
          <w:b w:val="0"/>
          <w:noProof/>
          <w:color w:val="FF0000"/>
          <w:sz w:val="24"/>
          <w:szCs w:val="24"/>
          <w:lang w:val="en-US"/>
        </w:rPr>
        <w:drawing>
          <wp:inline distT="0" distB="0" distL="0" distR="0">
            <wp:extent cx="4864088" cy="2463786"/>
            <wp:effectExtent l="24372" t="12213" r="71525" b="62096"/>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32C6" w:rsidRDefault="00FD32C6" w:rsidP="004B06BA">
      <w:pPr>
        <w:autoSpaceDE/>
        <w:autoSpaceDN/>
        <w:adjustRightInd/>
        <w:spacing w:line="240" w:lineRule="atLeast"/>
        <w:outlineLvl w:val="9"/>
        <w:rPr>
          <w:rFonts w:eastAsia="Times New Roman"/>
          <w:b w:val="0"/>
          <w:bCs w:val="0"/>
          <w:color w:val="FF0000"/>
          <w:sz w:val="24"/>
          <w:szCs w:val="24"/>
        </w:rPr>
      </w:pPr>
    </w:p>
    <w:p w:rsidR="00941479" w:rsidRDefault="00941479" w:rsidP="004B06BA">
      <w:pPr>
        <w:autoSpaceDE/>
        <w:autoSpaceDN/>
        <w:adjustRightInd/>
        <w:spacing w:line="240" w:lineRule="atLeast"/>
        <w:outlineLvl w:val="9"/>
        <w:rPr>
          <w:rFonts w:eastAsia="Times New Roman"/>
          <w:b w:val="0"/>
          <w:bCs w:val="0"/>
          <w:color w:val="FF0000"/>
          <w:sz w:val="24"/>
          <w:szCs w:val="24"/>
        </w:rPr>
      </w:pPr>
    </w:p>
    <w:p w:rsidR="001A5C2B" w:rsidRPr="003F7B7D" w:rsidRDefault="001A5C2B" w:rsidP="004B06BA">
      <w:pPr>
        <w:autoSpaceDE/>
        <w:autoSpaceDN/>
        <w:adjustRightInd/>
        <w:spacing w:line="240" w:lineRule="atLeast"/>
        <w:outlineLvl w:val="9"/>
        <w:rPr>
          <w:rFonts w:eastAsia="Times New Roman"/>
          <w:b w:val="0"/>
          <w:bCs w:val="0"/>
          <w:color w:val="FF0000"/>
          <w:sz w:val="24"/>
          <w:szCs w:val="24"/>
        </w:rPr>
      </w:pPr>
    </w:p>
    <w:p w:rsidR="00B320EF" w:rsidRPr="003F7B7D" w:rsidRDefault="00B320EF" w:rsidP="00B320EF">
      <w:pPr>
        <w:autoSpaceDE/>
        <w:autoSpaceDN/>
        <w:adjustRightInd/>
        <w:spacing w:line="240" w:lineRule="atLeast"/>
        <w:jc w:val="both"/>
        <w:outlineLvl w:val="9"/>
        <w:rPr>
          <w:rFonts w:eastAsia="Times New Roman"/>
          <w:b w:val="0"/>
          <w:bCs w:val="0"/>
          <w:sz w:val="24"/>
          <w:szCs w:val="24"/>
        </w:rPr>
      </w:pPr>
      <w:r w:rsidRPr="003F7B7D">
        <w:rPr>
          <w:rFonts w:eastAsia="Times New Roman"/>
          <w:bCs w:val="0"/>
          <w:sz w:val="24"/>
          <w:szCs w:val="24"/>
        </w:rPr>
        <w:t>Detyrat e Kryesisë</w:t>
      </w:r>
      <w:r w:rsidRPr="003F7B7D">
        <w:rPr>
          <w:rFonts w:eastAsia="Times New Roman"/>
          <w:b w:val="0"/>
          <w:bCs w:val="0"/>
          <w:sz w:val="24"/>
          <w:szCs w:val="24"/>
        </w:rPr>
        <w:t xml:space="preserve"> </w:t>
      </w:r>
    </w:p>
    <w:p w:rsidR="00B320EF" w:rsidRPr="003F7B7D" w:rsidRDefault="00B320EF" w:rsidP="00B320EF">
      <w:pPr>
        <w:autoSpaceDE/>
        <w:autoSpaceDN/>
        <w:adjustRightInd/>
        <w:spacing w:line="240" w:lineRule="atLeast"/>
        <w:jc w:val="both"/>
        <w:outlineLvl w:val="9"/>
        <w:rPr>
          <w:rFonts w:eastAsia="Times New Roman"/>
          <w:b w:val="0"/>
          <w:bCs w:val="0"/>
          <w:sz w:val="24"/>
          <w:szCs w:val="24"/>
        </w:rPr>
      </w:pP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1. Kryesia, në fillim të mandatit zgjedhor, në  marrëveshje me grupet parlamentare e  propozon numrin dhe strukturën e komisioneve parlamentare, për të cilat vendos Kuvendi. </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2. Kryesia, edhe gjatë mandatit, në marrëveshje me grupet parlamentare, kur është e nevojshme, mund t’ia propozojë Kuvendit formimin e komisioneve të reja funksionale. </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3. Kryesia e përgatit Programin e punës së Kuvendit. Ajo e rishikon dhe e përgatit rendin e ditës </w:t>
      </w:r>
      <w:r w:rsidR="00921C77" w:rsidRPr="003F7B7D">
        <w:rPr>
          <w:rFonts w:eastAsia="Times New Roman"/>
          <w:b w:val="0"/>
          <w:bCs w:val="0"/>
          <w:sz w:val="24"/>
          <w:szCs w:val="24"/>
        </w:rPr>
        <w:t>t</w:t>
      </w:r>
      <w:r w:rsidRPr="003F7B7D">
        <w:rPr>
          <w:rFonts w:eastAsia="Times New Roman"/>
          <w:b w:val="0"/>
          <w:bCs w:val="0"/>
          <w:sz w:val="24"/>
          <w:szCs w:val="24"/>
        </w:rPr>
        <w:t>ë mbledhjeve të radhës së Kuvendit me pëlqimin e grupeve parlamentare për formën dhe për kohëzgjatjen e diskutimeve për një çështje të caktuar të punës.</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4. Kryesia e shqyrton Strategjinë ligjvënëse dhe raportuese të Qeverisë, e inkorporon dhe e harmonizon me Programin e punës të Kuvendit</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5. Kalendari i punës përgatitet, publikohet dhe shtypet para secilës mbledhje plenare, në përputhje me këtë Rregullore, me përjashtim të mbledhjes konstituive. Në kohën kur Kuvendi nuk ka mbledhje, kalendari i punës përgatitet çdo dy javë dhe u dërgohet deputetëve në mënyrë elektronike. Kalendari i punës publikohet në internet, në faqen zyrtare të Kuvendit. Publikimi autorizohet nga sekretari i Kuvendit.</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6. Kryesia konsultohet me kryetarët e grupeve parlamentare, së paku një herë në muaj, lidhur me çështjet e përgjithshme të orarit të punës, siç janë: numri i orëve në ditë, numri i ditëve në javë dhe numri i javëve në vit, gjatë të cilave Kuvendi planifikon t’i mbajë mbledhjet.   </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7. Kryesia takohet së paku një javë para mbledhjes së ardhshme të Kuvendit për ta shqyrtuar dhe për ta përgatitur rendin e ditës </w:t>
      </w:r>
      <w:r w:rsidR="001036D4" w:rsidRPr="003F7B7D">
        <w:rPr>
          <w:rFonts w:eastAsia="Times New Roman"/>
          <w:b w:val="0"/>
          <w:bCs w:val="0"/>
          <w:sz w:val="24"/>
          <w:szCs w:val="24"/>
        </w:rPr>
        <w:t>t</w:t>
      </w:r>
      <w:r w:rsidRPr="003F7B7D">
        <w:rPr>
          <w:rFonts w:eastAsia="Times New Roman"/>
          <w:b w:val="0"/>
          <w:bCs w:val="0"/>
          <w:sz w:val="24"/>
          <w:szCs w:val="24"/>
        </w:rPr>
        <w:t>ë mbledhjes së radhës të Kuvendit. Ftesa, me rend dite dhe me materiale për shqyrtim u dërgohen deputetëve, së paku tri ditë pune para mbledhjes plenare.</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8. Kryesia siguron që çfarëdo mocioni përmbajtjesor, që mbështetet nga gjashtë ose më shumë deputetë të Kuvendit, të futet në rendin e ditës të mbledhjes plenare të Kuvendit brenda tri javësh pune, nga dita kur është marrë kjo shkallë e mbështetjes, për t</w:t>
      </w:r>
      <w:r w:rsidR="001036D4" w:rsidRPr="003F7B7D">
        <w:rPr>
          <w:rFonts w:eastAsia="Times New Roman"/>
          <w:b w:val="0"/>
          <w:bCs w:val="0"/>
          <w:sz w:val="24"/>
          <w:szCs w:val="24"/>
        </w:rPr>
        <w:t>ë</w:t>
      </w:r>
      <w:r w:rsidRPr="003F7B7D">
        <w:rPr>
          <w:rFonts w:eastAsia="Times New Roman"/>
          <w:b w:val="0"/>
          <w:bCs w:val="0"/>
          <w:sz w:val="24"/>
          <w:szCs w:val="24"/>
        </w:rPr>
        <w:t xml:space="preserve"> cilën çështje vendos Kuvendi.</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9. Kryesia zhvillon marrëdhënie të jashtme parlamentare dhe aktivitete të tjera ndërkombëtare nga fusha e përgjegjësive të saj.</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10. Kryesia shqyrton kërkesat dhe vendos për udhëtimet jashtë vendit të delegacioneve e të deputetëve për ta përfaqësuar Kuvendin. </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11. Kryesia e Kuvendit e zgjedh  sekretarin e Kuvendit në bazë të konkursit. Sekretari i përgjigjet drejtpërsëdrejt</w:t>
      </w:r>
      <w:r w:rsidR="001036D4" w:rsidRPr="003F7B7D">
        <w:rPr>
          <w:rFonts w:eastAsia="Times New Roman"/>
          <w:b w:val="0"/>
          <w:bCs w:val="0"/>
          <w:sz w:val="24"/>
          <w:szCs w:val="24"/>
        </w:rPr>
        <w:t>i</w:t>
      </w:r>
      <w:r w:rsidRPr="003F7B7D">
        <w:rPr>
          <w:rFonts w:eastAsia="Times New Roman"/>
          <w:b w:val="0"/>
          <w:bCs w:val="0"/>
          <w:sz w:val="24"/>
          <w:szCs w:val="24"/>
        </w:rPr>
        <w:t xml:space="preserve"> Kryesisë. Sekretari i kryen detyrat në bashkërendim të ngushtë me Kryetarin e Kuvendit.</w:t>
      </w:r>
    </w:p>
    <w:p w:rsidR="00E667B2"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12. Kryesia e miraton projektbuxhetin e Kuvendit, që përgatitet nga Komisioni për Buxhet dhe Financa, në bashkëpunim me administratën  e Kuvendit.</w:t>
      </w:r>
    </w:p>
    <w:p w:rsidR="00D07995" w:rsidRPr="003F7B7D" w:rsidRDefault="00E667B2" w:rsidP="00E667B2">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13. Kryesia vendos për mjetet financiare, për rregullat për akomodimin dhe për pajisjen e deputetëve, të zyrtarëve të administratës, të stafit të anëtarëve të Kryesisë dhe të stafit të grupeve parlamentare.</w:t>
      </w:r>
    </w:p>
    <w:p w:rsidR="00E667B2" w:rsidRDefault="00E667B2" w:rsidP="00E667B2">
      <w:pPr>
        <w:autoSpaceDE/>
        <w:autoSpaceDN/>
        <w:adjustRightInd/>
        <w:jc w:val="both"/>
        <w:outlineLvl w:val="9"/>
        <w:rPr>
          <w:rFonts w:eastAsia="Times New Roman"/>
          <w:b w:val="0"/>
          <w:bCs w:val="0"/>
          <w:sz w:val="24"/>
          <w:szCs w:val="24"/>
        </w:rPr>
      </w:pPr>
    </w:p>
    <w:p w:rsidR="005B6916" w:rsidRPr="003F7B7D" w:rsidRDefault="005B6916" w:rsidP="00E667B2">
      <w:pPr>
        <w:autoSpaceDE/>
        <w:autoSpaceDN/>
        <w:adjustRightInd/>
        <w:jc w:val="both"/>
        <w:outlineLvl w:val="9"/>
        <w:rPr>
          <w:rFonts w:eastAsia="Times New Roman"/>
          <w:b w:val="0"/>
          <w:bCs w:val="0"/>
          <w:sz w:val="24"/>
          <w:szCs w:val="24"/>
        </w:rPr>
      </w:pPr>
    </w:p>
    <w:p w:rsidR="00C95E86" w:rsidRPr="003F7B7D" w:rsidRDefault="00C95E86" w:rsidP="00C95E86">
      <w:pPr>
        <w:autoSpaceDE/>
        <w:autoSpaceDN/>
        <w:adjustRightInd/>
        <w:jc w:val="left"/>
        <w:outlineLvl w:val="9"/>
        <w:rPr>
          <w:rFonts w:eastAsia="Times New Roman"/>
          <w:bCs w:val="0"/>
          <w:sz w:val="24"/>
          <w:szCs w:val="24"/>
        </w:rPr>
      </w:pPr>
      <w:r w:rsidRPr="003F7B7D">
        <w:rPr>
          <w:rFonts w:eastAsia="Times New Roman"/>
          <w:bCs w:val="0"/>
          <w:sz w:val="24"/>
          <w:szCs w:val="24"/>
        </w:rPr>
        <w:t>Aktivitetet e Kryesisë së Kuvendit</w:t>
      </w:r>
    </w:p>
    <w:p w:rsidR="00C95E86" w:rsidRPr="003F7B7D" w:rsidRDefault="00C95E86" w:rsidP="00C95E86">
      <w:pPr>
        <w:autoSpaceDE/>
        <w:autoSpaceDN/>
        <w:adjustRightInd/>
        <w:jc w:val="left"/>
        <w:outlineLvl w:val="9"/>
        <w:rPr>
          <w:rFonts w:eastAsia="Times New Roman"/>
          <w:b w:val="0"/>
          <w:bCs w:val="0"/>
          <w:sz w:val="24"/>
          <w:szCs w:val="24"/>
        </w:rPr>
      </w:pPr>
    </w:p>
    <w:p w:rsidR="00C95E86" w:rsidRPr="003F7B7D" w:rsidRDefault="00EF4EF0"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Kryesia e Kuvendit të Republikës së K</w:t>
      </w:r>
      <w:r w:rsidR="001036D4" w:rsidRPr="003F7B7D">
        <w:rPr>
          <w:rFonts w:eastAsia="Times New Roman"/>
          <w:b w:val="0"/>
          <w:bCs w:val="0"/>
          <w:sz w:val="24"/>
          <w:szCs w:val="24"/>
        </w:rPr>
        <w:t>osovës, gjatë Legjislaturës V</w:t>
      </w:r>
      <w:r w:rsidRPr="003F7B7D">
        <w:rPr>
          <w:rFonts w:eastAsia="Times New Roman"/>
          <w:b w:val="0"/>
          <w:bCs w:val="0"/>
          <w:sz w:val="24"/>
          <w:szCs w:val="24"/>
        </w:rPr>
        <w:t xml:space="preserve"> 2014-2017, </w:t>
      </w:r>
      <w:r w:rsidR="001036D4" w:rsidRPr="003F7B7D">
        <w:rPr>
          <w:rFonts w:eastAsia="Times New Roman"/>
          <w:b w:val="0"/>
          <w:bCs w:val="0"/>
          <w:sz w:val="24"/>
          <w:szCs w:val="24"/>
        </w:rPr>
        <w:t xml:space="preserve"> mbajti </w:t>
      </w:r>
      <w:r w:rsidRPr="003F7B7D">
        <w:rPr>
          <w:rFonts w:eastAsia="Times New Roman"/>
          <w:b w:val="0"/>
          <w:bCs w:val="0"/>
          <w:sz w:val="24"/>
          <w:szCs w:val="24"/>
        </w:rPr>
        <w:t xml:space="preserve"> </w:t>
      </w:r>
      <w:r w:rsidR="001036D4" w:rsidRPr="003F7B7D">
        <w:rPr>
          <w:rFonts w:eastAsia="Times New Roman"/>
          <w:b w:val="0"/>
          <w:bCs w:val="0"/>
          <w:sz w:val="24"/>
          <w:szCs w:val="24"/>
        </w:rPr>
        <w:t xml:space="preserve"> </w:t>
      </w:r>
      <w:r w:rsidRPr="003F7B7D">
        <w:rPr>
          <w:rFonts w:eastAsia="Times New Roman"/>
          <w:b w:val="0"/>
          <w:bCs w:val="0"/>
          <w:sz w:val="24"/>
          <w:szCs w:val="24"/>
        </w:rPr>
        <w:t>90 mbledhje,</w:t>
      </w:r>
      <w:r w:rsidR="001036D4" w:rsidRPr="003F7B7D">
        <w:rPr>
          <w:rFonts w:eastAsia="Times New Roman"/>
          <w:b w:val="0"/>
          <w:bCs w:val="0"/>
          <w:sz w:val="24"/>
          <w:szCs w:val="24"/>
        </w:rPr>
        <w:t xml:space="preserve"> miratoi </w:t>
      </w:r>
      <w:r w:rsidRPr="003F7B7D">
        <w:rPr>
          <w:rFonts w:eastAsia="Times New Roman"/>
          <w:b w:val="0"/>
          <w:bCs w:val="0"/>
          <w:sz w:val="24"/>
          <w:szCs w:val="24"/>
        </w:rPr>
        <w:t xml:space="preserve"> 617 vendime dhe 88 përfundime.</w:t>
      </w:r>
    </w:p>
    <w:p w:rsidR="00EF4EF0" w:rsidRPr="003F7B7D" w:rsidRDefault="00EF4EF0" w:rsidP="00B320EF">
      <w:pPr>
        <w:autoSpaceDE/>
        <w:autoSpaceDN/>
        <w:adjustRightInd/>
        <w:jc w:val="left"/>
        <w:outlineLvl w:val="9"/>
        <w:rPr>
          <w:rFonts w:eastAsia="Times New Roman"/>
          <w:b w:val="0"/>
          <w:bCs w:val="0"/>
          <w:color w:val="FF0000"/>
          <w:sz w:val="24"/>
          <w:szCs w:val="24"/>
        </w:rPr>
      </w:pPr>
    </w:p>
    <w:tbl>
      <w:tblPr>
        <w:tblStyle w:val="MediumGrid3-Accent5"/>
        <w:tblW w:w="4460" w:type="dxa"/>
        <w:tblLook w:val="0620" w:firstRow="1" w:lastRow="0" w:firstColumn="0" w:lastColumn="0" w:noHBand="1" w:noVBand="1"/>
      </w:tblPr>
      <w:tblGrid>
        <w:gridCol w:w="3828"/>
        <w:gridCol w:w="632"/>
      </w:tblGrid>
      <w:tr w:rsidR="00B320EF" w:rsidRPr="003F7B7D" w:rsidTr="00D2192B">
        <w:trPr>
          <w:cnfStyle w:val="100000000000" w:firstRow="1" w:lastRow="0" w:firstColumn="0" w:lastColumn="0" w:oddVBand="0" w:evenVBand="0" w:oddHBand="0" w:evenHBand="0" w:firstRowFirstColumn="0" w:firstRowLastColumn="0" w:lastRowFirstColumn="0" w:lastRowLastColumn="0"/>
          <w:trHeight w:val="351"/>
        </w:trPr>
        <w:tc>
          <w:tcPr>
            <w:tcW w:w="4460" w:type="dxa"/>
            <w:gridSpan w:val="2"/>
            <w:noWrap/>
          </w:tcPr>
          <w:p w:rsidR="00D2192B" w:rsidRDefault="00D2192B" w:rsidP="00730035">
            <w:pPr>
              <w:autoSpaceDE/>
              <w:autoSpaceDN/>
              <w:adjustRightInd/>
              <w:outlineLvl w:val="9"/>
              <w:rPr>
                <w:rFonts w:eastAsia="Times New Roman" w:cs="Arial"/>
                <w:sz w:val="24"/>
                <w:szCs w:val="24"/>
              </w:rPr>
            </w:pPr>
          </w:p>
          <w:p w:rsidR="00B320EF" w:rsidRPr="001A5C2B" w:rsidRDefault="00B320EF" w:rsidP="00730035">
            <w:pPr>
              <w:autoSpaceDE/>
              <w:autoSpaceDN/>
              <w:adjustRightInd/>
              <w:outlineLvl w:val="9"/>
              <w:rPr>
                <w:rFonts w:eastAsia="Times New Roman" w:cs="Arial"/>
                <w:sz w:val="24"/>
                <w:szCs w:val="24"/>
              </w:rPr>
            </w:pPr>
            <w:r w:rsidRPr="001A5C2B">
              <w:rPr>
                <w:rFonts w:eastAsia="Times New Roman" w:cs="Arial"/>
                <w:sz w:val="24"/>
                <w:szCs w:val="24"/>
              </w:rPr>
              <w:t>Të dhëna për Kryesinë e Kuvendit</w:t>
            </w:r>
          </w:p>
        </w:tc>
      </w:tr>
      <w:tr w:rsidR="00B320EF" w:rsidRPr="003F7B7D" w:rsidTr="00D2192B">
        <w:trPr>
          <w:trHeight w:val="255"/>
        </w:trPr>
        <w:tc>
          <w:tcPr>
            <w:tcW w:w="3828" w:type="dxa"/>
            <w:noWrap/>
          </w:tcPr>
          <w:p w:rsidR="00B320EF" w:rsidRPr="003F7B7D" w:rsidRDefault="00B320EF" w:rsidP="00730035">
            <w:pPr>
              <w:autoSpaceDE/>
              <w:autoSpaceDN/>
              <w:adjustRightInd/>
              <w:jc w:val="left"/>
              <w:outlineLvl w:val="9"/>
              <w:rPr>
                <w:rFonts w:eastAsia="Times New Roman" w:cs="Arial"/>
                <w:sz w:val="24"/>
                <w:szCs w:val="24"/>
              </w:rPr>
            </w:pPr>
            <w:r w:rsidRPr="003F7B7D">
              <w:rPr>
                <w:rFonts w:eastAsia="Times New Roman" w:cs="Arial"/>
                <w:sz w:val="24"/>
                <w:szCs w:val="24"/>
              </w:rPr>
              <w:t>Aktiviteti</w:t>
            </w:r>
          </w:p>
        </w:tc>
        <w:tc>
          <w:tcPr>
            <w:tcW w:w="632" w:type="dxa"/>
            <w:noWrap/>
          </w:tcPr>
          <w:p w:rsidR="00B320EF" w:rsidRPr="003F7B7D" w:rsidRDefault="00B320EF" w:rsidP="00730035">
            <w:pPr>
              <w:autoSpaceDE/>
              <w:autoSpaceDN/>
              <w:adjustRightInd/>
              <w:jc w:val="right"/>
              <w:outlineLvl w:val="9"/>
              <w:rPr>
                <w:rFonts w:eastAsia="Times New Roman" w:cs="Arial"/>
                <w:sz w:val="24"/>
                <w:szCs w:val="24"/>
              </w:rPr>
            </w:pPr>
            <w:r w:rsidRPr="003F7B7D">
              <w:rPr>
                <w:rFonts w:eastAsia="Times New Roman" w:cs="Arial"/>
                <w:sz w:val="24"/>
                <w:szCs w:val="24"/>
              </w:rPr>
              <w:t>Nr</w:t>
            </w:r>
          </w:p>
        </w:tc>
      </w:tr>
      <w:tr w:rsidR="00B320EF" w:rsidRPr="003F7B7D" w:rsidTr="00D2192B">
        <w:trPr>
          <w:trHeight w:val="255"/>
        </w:trPr>
        <w:tc>
          <w:tcPr>
            <w:tcW w:w="3828" w:type="dxa"/>
            <w:noWrap/>
          </w:tcPr>
          <w:p w:rsidR="00B320EF" w:rsidRPr="00D2192B" w:rsidRDefault="00B320EF" w:rsidP="00730035">
            <w:pPr>
              <w:autoSpaceDE/>
              <w:autoSpaceDN/>
              <w:adjustRightInd/>
              <w:jc w:val="left"/>
              <w:outlineLvl w:val="9"/>
              <w:rPr>
                <w:rFonts w:eastAsia="Times New Roman" w:cs="Arial"/>
                <w:b w:val="0"/>
                <w:bCs w:val="0"/>
                <w:sz w:val="22"/>
                <w:szCs w:val="24"/>
              </w:rPr>
            </w:pPr>
            <w:r w:rsidRPr="00D2192B">
              <w:rPr>
                <w:rFonts w:eastAsia="Times New Roman" w:cs="Arial"/>
                <w:b w:val="0"/>
                <w:bCs w:val="0"/>
                <w:sz w:val="22"/>
                <w:szCs w:val="24"/>
              </w:rPr>
              <w:t>Mbledhje të Kryesisë</w:t>
            </w:r>
          </w:p>
        </w:tc>
        <w:tc>
          <w:tcPr>
            <w:tcW w:w="632" w:type="dxa"/>
            <w:noWrap/>
          </w:tcPr>
          <w:p w:rsidR="00B320EF" w:rsidRPr="00D2192B" w:rsidRDefault="00EF4EF0" w:rsidP="00730035">
            <w:pPr>
              <w:autoSpaceDE/>
              <w:autoSpaceDN/>
              <w:adjustRightInd/>
              <w:jc w:val="right"/>
              <w:outlineLvl w:val="9"/>
              <w:rPr>
                <w:rFonts w:eastAsia="Times New Roman" w:cs="Arial"/>
                <w:b w:val="0"/>
                <w:bCs w:val="0"/>
                <w:sz w:val="22"/>
                <w:szCs w:val="24"/>
              </w:rPr>
            </w:pPr>
            <w:r w:rsidRPr="00D2192B">
              <w:rPr>
                <w:rFonts w:eastAsia="Times New Roman" w:cs="Arial"/>
                <w:b w:val="0"/>
                <w:bCs w:val="0"/>
                <w:sz w:val="22"/>
                <w:szCs w:val="24"/>
              </w:rPr>
              <w:t>90</w:t>
            </w:r>
          </w:p>
        </w:tc>
      </w:tr>
      <w:tr w:rsidR="00B320EF" w:rsidRPr="003F7B7D" w:rsidTr="00D2192B">
        <w:trPr>
          <w:trHeight w:val="255"/>
        </w:trPr>
        <w:tc>
          <w:tcPr>
            <w:tcW w:w="3828" w:type="dxa"/>
            <w:noWrap/>
          </w:tcPr>
          <w:p w:rsidR="00B320EF" w:rsidRPr="00D2192B" w:rsidRDefault="00B320EF" w:rsidP="00730035">
            <w:pPr>
              <w:autoSpaceDE/>
              <w:autoSpaceDN/>
              <w:adjustRightInd/>
              <w:jc w:val="left"/>
              <w:outlineLvl w:val="9"/>
              <w:rPr>
                <w:rFonts w:eastAsia="Times New Roman" w:cs="Arial"/>
                <w:b w:val="0"/>
                <w:bCs w:val="0"/>
                <w:sz w:val="22"/>
                <w:szCs w:val="24"/>
              </w:rPr>
            </w:pPr>
            <w:r w:rsidRPr="00D2192B">
              <w:rPr>
                <w:rFonts w:eastAsia="Times New Roman" w:cs="Arial"/>
                <w:b w:val="0"/>
                <w:bCs w:val="0"/>
                <w:sz w:val="22"/>
                <w:szCs w:val="24"/>
              </w:rPr>
              <w:t>Vendime të Kryesisë</w:t>
            </w:r>
          </w:p>
        </w:tc>
        <w:tc>
          <w:tcPr>
            <w:tcW w:w="632" w:type="dxa"/>
            <w:noWrap/>
          </w:tcPr>
          <w:p w:rsidR="00B320EF" w:rsidRPr="00D2192B" w:rsidRDefault="00EF4EF0" w:rsidP="00730035">
            <w:pPr>
              <w:autoSpaceDE/>
              <w:autoSpaceDN/>
              <w:adjustRightInd/>
              <w:jc w:val="right"/>
              <w:outlineLvl w:val="9"/>
              <w:rPr>
                <w:rFonts w:eastAsia="Times New Roman" w:cs="Arial"/>
                <w:b w:val="0"/>
                <w:bCs w:val="0"/>
                <w:sz w:val="22"/>
                <w:szCs w:val="24"/>
              </w:rPr>
            </w:pPr>
            <w:r w:rsidRPr="00D2192B">
              <w:rPr>
                <w:rFonts w:eastAsia="Times New Roman" w:cs="Arial"/>
                <w:b w:val="0"/>
                <w:bCs w:val="0"/>
                <w:sz w:val="22"/>
                <w:szCs w:val="24"/>
              </w:rPr>
              <w:t>617</w:t>
            </w:r>
          </w:p>
        </w:tc>
      </w:tr>
      <w:tr w:rsidR="00B320EF" w:rsidRPr="003F7B7D" w:rsidTr="00D2192B">
        <w:trPr>
          <w:trHeight w:val="255"/>
        </w:trPr>
        <w:tc>
          <w:tcPr>
            <w:tcW w:w="3828" w:type="dxa"/>
            <w:noWrap/>
          </w:tcPr>
          <w:p w:rsidR="00B320EF" w:rsidRPr="00D2192B" w:rsidRDefault="00B320EF" w:rsidP="00730035">
            <w:pPr>
              <w:autoSpaceDE/>
              <w:autoSpaceDN/>
              <w:adjustRightInd/>
              <w:jc w:val="left"/>
              <w:outlineLvl w:val="9"/>
              <w:rPr>
                <w:rFonts w:eastAsia="Times New Roman" w:cs="Arial"/>
                <w:b w:val="0"/>
                <w:bCs w:val="0"/>
                <w:sz w:val="22"/>
                <w:szCs w:val="24"/>
              </w:rPr>
            </w:pPr>
            <w:r w:rsidRPr="00D2192B">
              <w:rPr>
                <w:rFonts w:eastAsia="Times New Roman" w:cs="Arial"/>
                <w:b w:val="0"/>
                <w:bCs w:val="0"/>
                <w:sz w:val="22"/>
                <w:szCs w:val="24"/>
              </w:rPr>
              <w:t>Përfundime të Kryesisë</w:t>
            </w:r>
          </w:p>
        </w:tc>
        <w:tc>
          <w:tcPr>
            <w:tcW w:w="632" w:type="dxa"/>
            <w:noWrap/>
          </w:tcPr>
          <w:p w:rsidR="00B320EF" w:rsidRPr="00D2192B" w:rsidRDefault="00EF4EF0" w:rsidP="00730035">
            <w:pPr>
              <w:autoSpaceDE/>
              <w:autoSpaceDN/>
              <w:adjustRightInd/>
              <w:jc w:val="right"/>
              <w:outlineLvl w:val="9"/>
              <w:rPr>
                <w:rFonts w:eastAsia="Times New Roman" w:cs="Arial"/>
                <w:b w:val="0"/>
                <w:bCs w:val="0"/>
                <w:sz w:val="22"/>
                <w:szCs w:val="24"/>
              </w:rPr>
            </w:pPr>
            <w:r w:rsidRPr="00D2192B">
              <w:rPr>
                <w:rFonts w:eastAsia="Times New Roman" w:cs="Arial"/>
                <w:b w:val="0"/>
                <w:bCs w:val="0"/>
                <w:sz w:val="22"/>
                <w:szCs w:val="24"/>
              </w:rPr>
              <w:t>88</w:t>
            </w:r>
          </w:p>
        </w:tc>
      </w:tr>
    </w:tbl>
    <w:p w:rsidR="008F6E24" w:rsidRPr="003F7B7D" w:rsidRDefault="008F6E24" w:rsidP="00B320EF">
      <w:pPr>
        <w:autoSpaceDE/>
        <w:autoSpaceDN/>
        <w:adjustRightInd/>
        <w:outlineLvl w:val="9"/>
        <w:rPr>
          <w:rFonts w:eastAsia="Times New Roman"/>
          <w:bCs w:val="0"/>
          <w:color w:val="FF0000"/>
          <w:sz w:val="24"/>
          <w:szCs w:val="24"/>
        </w:rPr>
      </w:pPr>
    </w:p>
    <w:p w:rsidR="008F6E24" w:rsidRPr="003F7B7D" w:rsidRDefault="008F6E24" w:rsidP="00B320EF">
      <w:pPr>
        <w:autoSpaceDE/>
        <w:autoSpaceDN/>
        <w:adjustRightInd/>
        <w:outlineLvl w:val="9"/>
        <w:rPr>
          <w:rFonts w:eastAsia="Times New Roman"/>
          <w:bCs w:val="0"/>
          <w:color w:val="FF0000"/>
          <w:sz w:val="24"/>
          <w:szCs w:val="24"/>
        </w:rPr>
      </w:pPr>
    </w:p>
    <w:p w:rsidR="007823E0" w:rsidRPr="003F7B7D" w:rsidRDefault="007823E0" w:rsidP="00B320EF">
      <w:pPr>
        <w:autoSpaceDE/>
        <w:autoSpaceDN/>
        <w:adjustRightInd/>
        <w:outlineLvl w:val="9"/>
        <w:rPr>
          <w:rFonts w:eastAsia="Times New Roman"/>
          <w:bCs w:val="0"/>
          <w:color w:val="FF0000"/>
          <w:sz w:val="24"/>
          <w:szCs w:val="24"/>
        </w:rPr>
      </w:pPr>
    </w:p>
    <w:p w:rsidR="00F808D4" w:rsidRPr="003F7B7D" w:rsidRDefault="00F808D4" w:rsidP="00F808D4">
      <w:pPr>
        <w:autoSpaceDE/>
        <w:autoSpaceDN/>
        <w:adjustRightInd/>
        <w:outlineLvl w:val="9"/>
        <w:rPr>
          <w:rFonts w:eastAsia="Times New Roman"/>
          <w:sz w:val="24"/>
          <w:szCs w:val="24"/>
        </w:rPr>
      </w:pPr>
      <w:r w:rsidRPr="003F7B7D">
        <w:rPr>
          <w:rFonts w:eastAsia="Times New Roman"/>
          <w:bCs w:val="0"/>
          <w:sz w:val="24"/>
          <w:szCs w:val="24"/>
        </w:rPr>
        <w:t>KOMISIONET PARLAMENTARE</w:t>
      </w:r>
    </w:p>
    <w:p w:rsidR="00F808D4" w:rsidRPr="003F7B7D" w:rsidRDefault="00F808D4" w:rsidP="00F808D4">
      <w:pPr>
        <w:autoSpaceDE/>
        <w:autoSpaceDN/>
        <w:adjustRightInd/>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 xml:space="preserve">Kuvendi i Kosovës emëron komisione të përhershme, komisione funksionale dhe komisione ad -hoc. Komisionet e pasqyrojnë përbërjen politike të Kuvendit.  </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Kuvendi, me kërkesën e 1/3 (një të tretës) të të gjithë deputetëve formon komisione për një çështje të veçantë, duke i përfshirë edhe çështjet hetimore.</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Komisionet i procedojnë pa vonesë çështjet që u dërgohen. Komisionet ia rekomandojnë Kuvendit vendimet përfundimtare që lidhen vetëm me çështjet ose me  punët që u janë dërguar ose me pyetjet që lidhen drejtpërdrejt me to. Komisionet mund të merren edhe me çështje të tjera të fushëveprimit të tyre.</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 xml:space="preserve">Në bazë të Kushtetutës dhe të Rregullores, Kuvendi ka themeluar komisione të përhershme dhe funksionale. </w:t>
      </w:r>
      <w:r w:rsidR="00941479">
        <w:rPr>
          <w:rFonts w:eastAsia="Times New Roman"/>
          <w:b w:val="0"/>
          <w:bCs w:val="0"/>
          <w:sz w:val="24"/>
          <w:szCs w:val="24"/>
        </w:rPr>
        <w:t xml:space="preserve"> </w:t>
      </w:r>
      <w:r w:rsidRPr="003F7B7D">
        <w:rPr>
          <w:rFonts w:eastAsia="Times New Roman"/>
          <w:b w:val="0"/>
          <w:bCs w:val="0"/>
          <w:sz w:val="24"/>
          <w:szCs w:val="24"/>
        </w:rPr>
        <w:t xml:space="preserve">Komisionet parlamentare (4 të përhershme dhe 10 funksionale), janë formuar me Vendim të Kuvendit, </w:t>
      </w:r>
      <w:r w:rsidR="00AF6778" w:rsidRPr="003F7B7D">
        <w:rPr>
          <w:rFonts w:eastAsia="Times New Roman"/>
          <w:b w:val="0"/>
          <w:bCs w:val="0"/>
          <w:sz w:val="24"/>
          <w:szCs w:val="24"/>
        </w:rPr>
        <w:t xml:space="preserve">më </w:t>
      </w:r>
      <w:r w:rsidRPr="003F7B7D">
        <w:rPr>
          <w:rFonts w:eastAsia="Times New Roman"/>
          <w:b w:val="0"/>
          <w:bCs w:val="0"/>
          <w:sz w:val="24"/>
          <w:szCs w:val="24"/>
        </w:rPr>
        <w:t>18 dhjetor 2014.</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 xml:space="preserve">Komisionet parlamentare, gjatë kësaj periudhe përveç aktivitetit ligjvënës, kanë bërë edhe mbikëqyrjen e zbatimit të ligjeve. </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897E15">
        <w:rPr>
          <w:rFonts w:eastAsia="Times New Roman"/>
          <w:bCs w:val="0"/>
          <w:sz w:val="24"/>
          <w:szCs w:val="24"/>
        </w:rPr>
        <w:t>Komisionet parlamentare të përhershme</w:t>
      </w:r>
      <w:r w:rsidR="00941479">
        <w:rPr>
          <w:rFonts w:eastAsia="Times New Roman"/>
          <w:b w:val="0"/>
          <w:bCs w:val="0"/>
          <w:sz w:val="24"/>
          <w:szCs w:val="24"/>
        </w:rPr>
        <w:t>, janë</w:t>
      </w:r>
      <w:r w:rsidRPr="003F7B7D">
        <w:rPr>
          <w:rFonts w:eastAsia="Times New Roman"/>
          <w:b w:val="0"/>
          <w:bCs w:val="0"/>
          <w:sz w:val="24"/>
          <w:szCs w:val="24"/>
        </w:rPr>
        <w:t>:</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 xml:space="preserve">1. Komisioni për Buxhet dhe Financa, </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2. Komisioni për Drejtat, Interesat e Komuniteteve dhe për Kthim,</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3. Komisioni për Legjislacion,</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4. Komisioni për Integrime Evropiane.</w:t>
      </w:r>
    </w:p>
    <w:p w:rsidR="00F808D4" w:rsidRPr="003F7B7D" w:rsidRDefault="00F808D4" w:rsidP="00F808D4">
      <w:pPr>
        <w:autoSpaceDE/>
        <w:autoSpaceDN/>
        <w:adjustRightInd/>
        <w:jc w:val="left"/>
        <w:outlineLvl w:val="9"/>
        <w:rPr>
          <w:rFonts w:eastAsia="Times New Roman"/>
          <w:sz w:val="24"/>
          <w:szCs w:val="24"/>
        </w:rPr>
      </w:pPr>
    </w:p>
    <w:p w:rsidR="00F808D4" w:rsidRPr="003F7B7D" w:rsidRDefault="00F808D4" w:rsidP="00F808D4">
      <w:pPr>
        <w:autoSpaceDE/>
        <w:autoSpaceDN/>
        <w:adjustRightInd/>
        <w:jc w:val="left"/>
        <w:outlineLvl w:val="9"/>
        <w:rPr>
          <w:rFonts w:eastAsia="Times New Roman"/>
          <w:b w:val="0"/>
          <w:bCs w:val="0"/>
          <w:sz w:val="24"/>
          <w:szCs w:val="24"/>
        </w:rPr>
      </w:pPr>
      <w:r w:rsidRPr="00897E15">
        <w:rPr>
          <w:rFonts w:eastAsia="Times New Roman"/>
          <w:bCs w:val="0"/>
          <w:sz w:val="24"/>
          <w:szCs w:val="24"/>
        </w:rPr>
        <w:t>Komisionet parlamentare funksionale</w:t>
      </w:r>
      <w:r w:rsidR="00941479">
        <w:rPr>
          <w:rFonts w:eastAsia="Times New Roman"/>
          <w:b w:val="0"/>
          <w:bCs w:val="0"/>
          <w:sz w:val="24"/>
          <w:szCs w:val="24"/>
        </w:rPr>
        <w:t>, janë</w:t>
      </w:r>
      <w:r w:rsidRPr="003F7B7D">
        <w:rPr>
          <w:rFonts w:eastAsia="Times New Roman"/>
          <w:b w:val="0"/>
          <w:bCs w:val="0"/>
          <w:sz w:val="24"/>
          <w:szCs w:val="24"/>
        </w:rPr>
        <w:t>:</w:t>
      </w:r>
    </w:p>
    <w:p w:rsidR="00F808D4" w:rsidRPr="003F7B7D" w:rsidRDefault="00F808D4" w:rsidP="00F808D4">
      <w:pPr>
        <w:autoSpaceDE/>
        <w:autoSpaceDN/>
        <w:adjustRightInd/>
        <w:jc w:val="left"/>
        <w:outlineLvl w:val="9"/>
        <w:rPr>
          <w:rFonts w:eastAsia="Times New Roman"/>
          <w:sz w:val="24"/>
          <w:szCs w:val="24"/>
        </w:rPr>
      </w:pP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1. Komisioni për Punë të Jashtme,</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2. Komisioni për Arsim, Kulturë, Rini dhe Sport,</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3. Administratë Publike, Qeverisje Lokale dhe Media,</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4. Komisioni për Zhvillim Ekonomik, Infrastrukturë,Tregti dhe Industri,</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5. Komisioni për Shëndetësi, Punë dhe Mirëqenie Sociale,</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6. Komisioni për Bujqësi, Pylltari dhe Mjedis e Planifikim Hapësinor,</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7. Komisioni për Punë të Brendshme, Siguri dhe Mbikëqyrjen e Forcës së Sigurisë së</w:t>
      </w:r>
      <w:r w:rsidR="00AF6778" w:rsidRPr="003F7B7D">
        <w:rPr>
          <w:rFonts w:eastAsia="Times New Roman"/>
          <w:b w:val="0"/>
          <w:bCs w:val="0"/>
          <w:sz w:val="24"/>
          <w:szCs w:val="24"/>
        </w:rPr>
        <w:t xml:space="preserve"> </w:t>
      </w:r>
      <w:r w:rsidRPr="003F7B7D">
        <w:rPr>
          <w:rFonts w:eastAsia="Times New Roman"/>
          <w:b w:val="0"/>
          <w:bCs w:val="0"/>
          <w:sz w:val="24"/>
          <w:szCs w:val="24"/>
        </w:rPr>
        <w:t>Kosovës,</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8. Komisioni për Mbikëqyrjen e Agjencisë së Kosovës për Inteligjencë,</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lastRenderedPageBreak/>
        <w:t>9. Komisioni për Mbikëqyrjen e Financave Publike,</w:t>
      </w:r>
    </w:p>
    <w:p w:rsidR="00F808D4" w:rsidRPr="003F7B7D" w:rsidRDefault="00F808D4" w:rsidP="00F808D4">
      <w:pPr>
        <w:autoSpaceDE/>
        <w:autoSpaceDN/>
        <w:adjustRightInd/>
        <w:ind w:left="720"/>
        <w:jc w:val="left"/>
        <w:outlineLvl w:val="9"/>
        <w:rPr>
          <w:rFonts w:eastAsia="Times New Roman"/>
          <w:b w:val="0"/>
          <w:bCs w:val="0"/>
          <w:sz w:val="24"/>
          <w:szCs w:val="24"/>
        </w:rPr>
      </w:pPr>
      <w:r w:rsidRPr="003F7B7D">
        <w:rPr>
          <w:rFonts w:eastAsia="Times New Roman"/>
          <w:b w:val="0"/>
          <w:bCs w:val="0"/>
          <w:sz w:val="24"/>
          <w:szCs w:val="24"/>
        </w:rPr>
        <w:t>10. Komisioni për të Drejtat e Njeriut, Barazi Gjinore, për Persona të Pagjetur dhe</w:t>
      </w:r>
      <w:r w:rsidR="008624B3" w:rsidRPr="003F7B7D">
        <w:rPr>
          <w:rFonts w:eastAsia="Times New Roman"/>
          <w:b w:val="0"/>
          <w:bCs w:val="0"/>
          <w:sz w:val="24"/>
          <w:szCs w:val="24"/>
        </w:rPr>
        <w:t xml:space="preserve"> </w:t>
      </w:r>
      <w:r w:rsidRPr="003F7B7D">
        <w:rPr>
          <w:rFonts w:eastAsia="Times New Roman"/>
          <w:b w:val="0"/>
          <w:bCs w:val="0"/>
          <w:sz w:val="24"/>
          <w:szCs w:val="24"/>
        </w:rPr>
        <w:t xml:space="preserve">Peticione. </w:t>
      </w:r>
    </w:p>
    <w:p w:rsidR="00F808D4" w:rsidRPr="003F7B7D" w:rsidRDefault="00F808D4" w:rsidP="00F808D4">
      <w:pPr>
        <w:autoSpaceDE/>
        <w:autoSpaceDN/>
        <w:adjustRightInd/>
        <w:ind w:left="720"/>
        <w:jc w:val="left"/>
        <w:outlineLvl w:val="9"/>
        <w:rPr>
          <w:rFonts w:eastAsia="Times New Roman"/>
          <w:b w:val="0"/>
          <w:bCs w:val="0"/>
          <w:sz w:val="24"/>
          <w:szCs w:val="24"/>
        </w:rPr>
      </w:pPr>
    </w:p>
    <w:p w:rsidR="00F808D4" w:rsidRPr="003F7B7D" w:rsidRDefault="00AF6778" w:rsidP="00F808D4">
      <w:pPr>
        <w:autoSpaceDE/>
        <w:autoSpaceDN/>
        <w:adjustRightInd/>
        <w:spacing w:before="100" w:beforeAutospacing="1" w:after="100" w:afterAutospacing="1"/>
        <w:jc w:val="both"/>
        <w:outlineLvl w:val="2"/>
        <w:rPr>
          <w:rFonts w:eastAsia="Times New Roman"/>
          <w:bCs w:val="0"/>
          <w:sz w:val="24"/>
          <w:szCs w:val="24"/>
        </w:rPr>
      </w:pPr>
      <w:r w:rsidRPr="003F7B7D">
        <w:rPr>
          <w:rFonts w:eastAsia="Times New Roman"/>
          <w:bCs w:val="0"/>
          <w:sz w:val="24"/>
          <w:szCs w:val="24"/>
        </w:rPr>
        <w:t>Nën</w:t>
      </w:r>
      <w:r w:rsidR="00F808D4" w:rsidRPr="003F7B7D">
        <w:rPr>
          <w:rFonts w:eastAsia="Times New Roman"/>
          <w:bCs w:val="0"/>
          <w:sz w:val="24"/>
          <w:szCs w:val="24"/>
        </w:rPr>
        <w:t>komisionet</w:t>
      </w: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Çdo komision, për detyra specifike, me anëtarët e vet mund të formojë nënkomisione. Për formimin e nënkomisionit dhe për listën e anëtarëve të tij, duhet të njoftohet Kryesia e Kuvendit.</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sz w:val="24"/>
          <w:szCs w:val="24"/>
        </w:rPr>
      </w:pPr>
      <w:r w:rsidRPr="003F7B7D">
        <w:rPr>
          <w:rFonts w:eastAsia="Times New Roman"/>
          <w:b w:val="0"/>
          <w:bCs w:val="0"/>
          <w:sz w:val="24"/>
          <w:szCs w:val="24"/>
        </w:rPr>
        <w:t>Formimi i një nënkomisioni duhet të mbështetet prej dy të tretave të anëtarëve të komisionit.</w:t>
      </w:r>
      <w:r w:rsidR="00941479">
        <w:rPr>
          <w:rFonts w:eastAsia="Times New Roman"/>
          <w:b w:val="0"/>
          <w:bCs w:val="0"/>
          <w:sz w:val="24"/>
          <w:szCs w:val="24"/>
        </w:rPr>
        <w:t xml:space="preserve"> </w:t>
      </w:r>
      <w:r w:rsidRPr="003F7B7D">
        <w:rPr>
          <w:rFonts w:eastAsia="Times New Roman"/>
          <w:b w:val="0"/>
          <w:bCs w:val="0"/>
          <w:sz w:val="24"/>
          <w:szCs w:val="24"/>
        </w:rPr>
        <w:t xml:space="preserve">Për çështje të interesit të përbashkët, dy ose më shumë komisione mund të formojnë nënkomision të përbashkët. Formimi i nënkomisionit të përbashkët duhet të miratohet edhe nga Kryesia. </w:t>
      </w:r>
    </w:p>
    <w:p w:rsidR="00F808D4" w:rsidRPr="003F7B7D" w:rsidRDefault="00F808D4" w:rsidP="00F808D4">
      <w:pPr>
        <w:autoSpaceDE/>
        <w:autoSpaceDN/>
        <w:adjustRightInd/>
        <w:jc w:val="both"/>
        <w:outlineLvl w:val="9"/>
        <w:rPr>
          <w:rFonts w:eastAsia="Times New Roman"/>
          <w:sz w:val="24"/>
          <w:szCs w:val="24"/>
        </w:rPr>
      </w:pPr>
    </w:p>
    <w:p w:rsidR="00F808D4" w:rsidRDefault="00F808D4" w:rsidP="00F808D4">
      <w:pPr>
        <w:autoSpaceDE/>
        <w:autoSpaceDN/>
        <w:adjustRightInd/>
        <w:jc w:val="both"/>
        <w:outlineLvl w:val="9"/>
        <w:rPr>
          <w:rFonts w:eastAsia="Times New Roman"/>
          <w:b w:val="0"/>
          <w:sz w:val="24"/>
          <w:szCs w:val="24"/>
        </w:rPr>
      </w:pPr>
      <w:r w:rsidRPr="003F7B7D">
        <w:rPr>
          <w:rFonts w:eastAsia="Times New Roman"/>
          <w:b w:val="0"/>
          <w:sz w:val="24"/>
          <w:szCs w:val="24"/>
        </w:rPr>
        <w:t>Kuvendi i Kosovës gjatë legjislaturës  V</w:t>
      </w:r>
      <w:r w:rsidR="00AF6778" w:rsidRPr="003F7B7D">
        <w:rPr>
          <w:rFonts w:eastAsia="Times New Roman"/>
          <w:b w:val="0"/>
          <w:sz w:val="24"/>
          <w:szCs w:val="24"/>
        </w:rPr>
        <w:t xml:space="preserve">, </w:t>
      </w:r>
      <w:r w:rsidRPr="003F7B7D">
        <w:rPr>
          <w:rFonts w:eastAsia="Times New Roman"/>
          <w:b w:val="0"/>
          <w:sz w:val="24"/>
          <w:szCs w:val="24"/>
        </w:rPr>
        <w:t xml:space="preserve">ka formuar një nënkomision: </w:t>
      </w:r>
    </w:p>
    <w:p w:rsidR="00941479" w:rsidRPr="003F7B7D" w:rsidRDefault="00941479" w:rsidP="00F808D4">
      <w:pPr>
        <w:autoSpaceDE/>
        <w:autoSpaceDN/>
        <w:adjustRightInd/>
        <w:jc w:val="both"/>
        <w:outlineLvl w:val="9"/>
        <w:rPr>
          <w:rFonts w:eastAsia="Times New Roman"/>
          <w:b w:val="0"/>
          <w:sz w:val="24"/>
          <w:szCs w:val="24"/>
        </w:rPr>
      </w:pPr>
    </w:p>
    <w:p w:rsidR="00F808D4" w:rsidRPr="003F7B7D" w:rsidRDefault="004115E9" w:rsidP="00154200">
      <w:pPr>
        <w:numPr>
          <w:ilvl w:val="0"/>
          <w:numId w:val="24"/>
        </w:numPr>
        <w:autoSpaceDE/>
        <w:autoSpaceDN/>
        <w:adjustRightInd/>
        <w:spacing w:line="259" w:lineRule="auto"/>
        <w:jc w:val="both"/>
        <w:outlineLvl w:val="9"/>
        <w:rPr>
          <w:rFonts w:eastAsia="Times New Roman"/>
          <w:b w:val="0"/>
          <w:bCs w:val="0"/>
          <w:sz w:val="24"/>
          <w:szCs w:val="24"/>
        </w:rPr>
      </w:pPr>
      <w:hyperlink r:id="rId21" w:history="1">
        <w:r w:rsidR="00F808D4" w:rsidRPr="003F7B7D">
          <w:rPr>
            <w:rFonts w:eastAsia="Times New Roman"/>
            <w:b w:val="0"/>
            <w:bCs w:val="0"/>
            <w:sz w:val="24"/>
            <w:szCs w:val="24"/>
          </w:rPr>
          <w:t>Nënkomisioni për Mandate, Imunitete dhe Rregullore të Punës</w:t>
        </w:r>
      </w:hyperlink>
      <w:r w:rsidR="00F808D4" w:rsidRPr="003F7B7D">
        <w:rPr>
          <w:rFonts w:eastAsia="Times New Roman"/>
          <w:b w:val="0"/>
          <w:bCs w:val="0"/>
          <w:sz w:val="24"/>
          <w:szCs w:val="24"/>
        </w:rPr>
        <w:t>.</w:t>
      </w:r>
    </w:p>
    <w:p w:rsidR="00F808D4" w:rsidRPr="003F7B7D" w:rsidRDefault="00F808D4" w:rsidP="00F808D4">
      <w:pPr>
        <w:autoSpaceDE/>
        <w:autoSpaceDN/>
        <w:adjustRightInd/>
        <w:spacing w:line="259" w:lineRule="auto"/>
        <w:jc w:val="both"/>
        <w:outlineLvl w:val="9"/>
        <w:rPr>
          <w:rFonts w:eastAsia="Times New Roman"/>
          <w:b w:val="0"/>
          <w:bCs w:val="0"/>
          <w:sz w:val="24"/>
          <w:szCs w:val="24"/>
        </w:rPr>
      </w:pPr>
    </w:p>
    <w:p w:rsidR="00F808D4" w:rsidRPr="003F7B7D" w:rsidRDefault="00F808D4" w:rsidP="00F808D4">
      <w:pPr>
        <w:autoSpaceDE/>
        <w:autoSpaceDN/>
        <w:adjustRightInd/>
        <w:spacing w:line="259" w:lineRule="auto"/>
        <w:jc w:val="both"/>
        <w:outlineLvl w:val="9"/>
        <w:rPr>
          <w:rFonts w:eastAsia="Times New Roman"/>
          <w:bCs w:val="0"/>
          <w:sz w:val="24"/>
          <w:szCs w:val="24"/>
        </w:rPr>
      </w:pPr>
      <w:r w:rsidRPr="003F7B7D">
        <w:rPr>
          <w:rFonts w:eastAsia="Times New Roman"/>
          <w:bCs w:val="0"/>
          <w:sz w:val="24"/>
          <w:szCs w:val="24"/>
        </w:rPr>
        <w:t>Aktiviteti i përmbledhur i komisioneve parlamentare</w:t>
      </w:r>
    </w:p>
    <w:tbl>
      <w:tblPr>
        <w:tblStyle w:val="MediumGrid3-Accent5"/>
        <w:tblW w:w="0" w:type="auto"/>
        <w:tblLook w:val="06A0" w:firstRow="1" w:lastRow="0" w:firstColumn="1" w:lastColumn="0" w:noHBand="1" w:noVBand="1"/>
      </w:tblPr>
      <w:tblGrid>
        <w:gridCol w:w="524"/>
        <w:gridCol w:w="3390"/>
        <w:gridCol w:w="1004"/>
        <w:gridCol w:w="914"/>
        <w:gridCol w:w="842"/>
        <w:gridCol w:w="986"/>
        <w:gridCol w:w="1016"/>
      </w:tblGrid>
      <w:tr w:rsidR="00F808D4" w:rsidRPr="00FF14D4" w:rsidTr="0094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F808D4">
            <w:pPr>
              <w:autoSpaceDE/>
              <w:autoSpaceDN/>
              <w:adjustRightInd/>
              <w:outlineLvl w:val="9"/>
              <w:rPr>
                <w:sz w:val="20"/>
                <w:szCs w:val="20"/>
              </w:rPr>
            </w:pPr>
          </w:p>
          <w:p w:rsidR="00F808D4" w:rsidRPr="00FF14D4" w:rsidRDefault="00F808D4" w:rsidP="00F808D4">
            <w:pPr>
              <w:autoSpaceDE/>
              <w:autoSpaceDN/>
              <w:adjustRightInd/>
              <w:outlineLvl w:val="9"/>
              <w:rPr>
                <w:sz w:val="20"/>
                <w:szCs w:val="20"/>
              </w:rPr>
            </w:pPr>
            <w:r w:rsidRPr="00FF14D4">
              <w:rPr>
                <w:rFonts w:eastAsia="Times New Roman"/>
                <w:sz w:val="20"/>
                <w:szCs w:val="20"/>
              </w:rPr>
              <w:t>Nr.</w:t>
            </w:r>
          </w:p>
        </w:tc>
        <w:tc>
          <w:tcPr>
            <w:tcW w:w="3390"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Indikatorët</w:t>
            </w:r>
          </w:p>
        </w:tc>
        <w:tc>
          <w:tcPr>
            <w:tcW w:w="1004"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2014</w:t>
            </w:r>
          </w:p>
        </w:tc>
        <w:tc>
          <w:tcPr>
            <w:tcW w:w="914"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2015</w:t>
            </w:r>
          </w:p>
        </w:tc>
        <w:tc>
          <w:tcPr>
            <w:tcW w:w="842"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2016</w:t>
            </w:r>
          </w:p>
        </w:tc>
        <w:tc>
          <w:tcPr>
            <w:tcW w:w="986"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2017</w:t>
            </w:r>
          </w:p>
        </w:tc>
        <w:tc>
          <w:tcPr>
            <w:tcW w:w="1016"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Totali</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mbledhjeve të mbajtura</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24</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416</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371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130</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941</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pikave të rendit të ditës</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61</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1681</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1619</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509</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3870</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Procesverbale të hartuara</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24</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402</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372</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124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922</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Projektligje të shqyrtuara (në cilësi të </w:t>
            </w:r>
            <w:r w:rsidR="00AF6778" w:rsidRPr="00FF14D4">
              <w:rPr>
                <w:rFonts w:eastAsia="Times New Roman"/>
                <w:b w:val="0"/>
                <w:bCs w:val="0"/>
                <w:sz w:val="20"/>
                <w:szCs w:val="20"/>
              </w:rPr>
              <w:t>K</w:t>
            </w:r>
            <w:r w:rsidRPr="00FF14D4">
              <w:rPr>
                <w:rFonts w:eastAsia="Times New Roman"/>
                <w:b w:val="0"/>
                <w:bCs w:val="0"/>
                <w:sz w:val="20"/>
                <w:szCs w:val="20"/>
              </w:rPr>
              <w:t xml:space="preserve">omisionit </w:t>
            </w:r>
            <w:r w:rsidR="00AF6778" w:rsidRPr="00FF14D4">
              <w:rPr>
                <w:rFonts w:eastAsia="Times New Roman"/>
                <w:b w:val="0"/>
                <w:bCs w:val="0"/>
                <w:sz w:val="20"/>
                <w:szCs w:val="20"/>
              </w:rPr>
              <w:t>F</w:t>
            </w:r>
            <w:r w:rsidRPr="00FF14D4">
              <w:rPr>
                <w:rFonts w:eastAsia="Times New Roman"/>
                <w:b w:val="0"/>
                <w:bCs w:val="0"/>
                <w:sz w:val="20"/>
                <w:szCs w:val="20"/>
              </w:rPr>
              <w:t xml:space="preserve">unksional)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49</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115</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Projektligje në procedurën e shqyrtimit në komision</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20</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grupeve punuese të formuara</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82</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29</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182</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mbledhjeve të grupeve punuese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172</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184</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60</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416</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amendamenteve të shqyrtuara në cilësi të </w:t>
            </w:r>
            <w:r w:rsidR="00AF6778" w:rsidRPr="00FF14D4">
              <w:rPr>
                <w:rFonts w:eastAsia="Times New Roman"/>
                <w:b w:val="0"/>
                <w:bCs w:val="0"/>
                <w:sz w:val="20"/>
                <w:szCs w:val="20"/>
              </w:rPr>
              <w:t>K</w:t>
            </w:r>
            <w:r w:rsidRPr="00FF14D4">
              <w:rPr>
                <w:rFonts w:eastAsia="Times New Roman"/>
                <w:b w:val="0"/>
                <w:bCs w:val="0"/>
                <w:sz w:val="20"/>
                <w:szCs w:val="20"/>
              </w:rPr>
              <w:t xml:space="preserve">omisionit të </w:t>
            </w:r>
            <w:r w:rsidR="00AF6778" w:rsidRPr="00FF14D4">
              <w:rPr>
                <w:rFonts w:eastAsia="Times New Roman"/>
                <w:b w:val="0"/>
                <w:bCs w:val="0"/>
                <w:sz w:val="20"/>
                <w:szCs w:val="20"/>
              </w:rPr>
              <w:t>P</w:t>
            </w:r>
            <w:r w:rsidRPr="00FF14D4">
              <w:rPr>
                <w:rFonts w:eastAsia="Times New Roman"/>
                <w:b w:val="0"/>
                <w:bCs w:val="0"/>
                <w:sz w:val="20"/>
                <w:szCs w:val="20"/>
              </w:rPr>
              <w:t>ërhershëm</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142</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3107</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5823</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816</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9888</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raporteve të hartuara për projektligje në cilësi të </w:t>
            </w:r>
            <w:r w:rsidR="00AF6778" w:rsidRPr="00FF14D4">
              <w:rPr>
                <w:rFonts w:eastAsia="Times New Roman"/>
                <w:b w:val="0"/>
                <w:bCs w:val="0"/>
                <w:sz w:val="20"/>
                <w:szCs w:val="20"/>
              </w:rPr>
              <w:t>K</w:t>
            </w:r>
            <w:r w:rsidRPr="00FF14D4">
              <w:rPr>
                <w:rFonts w:eastAsia="Times New Roman"/>
                <w:b w:val="0"/>
                <w:bCs w:val="0"/>
                <w:sz w:val="20"/>
                <w:szCs w:val="20"/>
              </w:rPr>
              <w:t xml:space="preserve">omisionit të </w:t>
            </w:r>
            <w:r w:rsidR="00AF6778" w:rsidRPr="00FF14D4">
              <w:rPr>
                <w:rFonts w:eastAsia="Times New Roman"/>
                <w:b w:val="0"/>
                <w:bCs w:val="0"/>
                <w:sz w:val="20"/>
                <w:szCs w:val="20"/>
              </w:rPr>
              <w:t>P</w:t>
            </w:r>
            <w:r w:rsidRPr="00FF14D4">
              <w:rPr>
                <w:rFonts w:eastAsia="Times New Roman"/>
                <w:b w:val="0"/>
                <w:bCs w:val="0"/>
                <w:sz w:val="20"/>
                <w:szCs w:val="20"/>
              </w:rPr>
              <w:t>ërhershëm</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146</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158</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417</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amendamenteve të shqyrtuara në cilësi të Komisionit </w:t>
            </w:r>
            <w:r w:rsidR="00AF6778" w:rsidRPr="00FF14D4">
              <w:rPr>
                <w:rFonts w:eastAsia="Times New Roman"/>
                <w:b w:val="0"/>
                <w:bCs w:val="0"/>
                <w:sz w:val="20"/>
                <w:szCs w:val="20"/>
              </w:rPr>
              <w:t>F</w:t>
            </w:r>
            <w:r w:rsidRPr="00FF14D4">
              <w:rPr>
                <w:rFonts w:eastAsia="Times New Roman"/>
                <w:b w:val="0"/>
                <w:bCs w:val="0"/>
                <w:sz w:val="20"/>
                <w:szCs w:val="20"/>
              </w:rPr>
              <w:t>unksional</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45</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867</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1344</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294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2550</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raporteve të hartuara për projektligje në cilësi të Komisionit </w:t>
            </w:r>
            <w:r w:rsidR="00AF6778" w:rsidRPr="00FF14D4">
              <w:rPr>
                <w:rFonts w:eastAsia="Times New Roman"/>
                <w:b w:val="0"/>
                <w:bCs w:val="0"/>
                <w:sz w:val="20"/>
                <w:szCs w:val="20"/>
              </w:rPr>
              <w:t>F</w:t>
            </w:r>
            <w:r w:rsidRPr="00FF14D4">
              <w:rPr>
                <w:rFonts w:eastAsia="Times New Roman"/>
                <w:b w:val="0"/>
                <w:bCs w:val="0"/>
                <w:sz w:val="20"/>
                <w:szCs w:val="20"/>
              </w:rPr>
              <w:t xml:space="preserve">unksional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60</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78</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25</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164</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Dhënia e mendimeve komisioneve të tjera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16</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Shqyrtimi i raporteve vjetore të institucioneve raportuese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43</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47</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104</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Shqyrtimi i kërkesave të institucioneve publike dhe private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121</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16</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270</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vendimeve që i ka marrë komisioni</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116</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105</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266</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raportimeve të ministrave </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lastRenderedPageBreak/>
              <w:t>115</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94</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32</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246</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jashtë vendit</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35</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30</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18</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83</w:t>
            </w:r>
          </w:p>
        </w:tc>
      </w:tr>
      <w:tr w:rsidR="00F808D4" w:rsidRPr="00FF14D4" w:rsidTr="00941479">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brenda vendit</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101</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95</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220</w:t>
            </w:r>
          </w:p>
        </w:tc>
      </w:tr>
      <w:tr w:rsidR="00F808D4" w:rsidRPr="00FF14D4" w:rsidTr="00941479">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Dëgjime publike</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80</w:t>
            </w:r>
          </w:p>
        </w:tc>
      </w:tr>
      <w:tr w:rsidR="00F808D4" w:rsidRPr="00FF14D4" w:rsidTr="00941479">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18</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32</w:t>
            </w:r>
          </w:p>
        </w:tc>
      </w:tr>
      <w:tr w:rsidR="00F808D4" w:rsidRPr="00FF14D4" w:rsidTr="00941479">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 në procedurë në komision</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18</w:t>
            </w:r>
          </w:p>
        </w:tc>
      </w:tr>
      <w:tr w:rsidR="00F808D4" w:rsidRPr="00FF14D4" w:rsidTr="00941479">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AF6778">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Rekomandime për emërime në </w:t>
            </w:r>
            <w:r w:rsidR="00AF6778" w:rsidRPr="00FF14D4">
              <w:rPr>
                <w:rFonts w:eastAsia="Times New Roman"/>
                <w:b w:val="0"/>
                <w:bCs w:val="0"/>
                <w:sz w:val="20"/>
                <w:szCs w:val="20"/>
              </w:rPr>
              <w:t>i</w:t>
            </w:r>
            <w:r w:rsidRPr="00FF14D4">
              <w:rPr>
                <w:rFonts w:eastAsia="Times New Roman"/>
                <w:b w:val="0"/>
                <w:bCs w:val="0"/>
                <w:sz w:val="20"/>
                <w:szCs w:val="20"/>
              </w:rPr>
              <w:t xml:space="preserve">nstitucionet e </w:t>
            </w:r>
            <w:r w:rsidR="00AF6778" w:rsidRPr="00FF14D4">
              <w:rPr>
                <w:rFonts w:eastAsia="Times New Roman"/>
                <w:b w:val="0"/>
                <w:bCs w:val="0"/>
                <w:sz w:val="20"/>
                <w:szCs w:val="20"/>
              </w:rPr>
              <w:t>p</w:t>
            </w:r>
            <w:r w:rsidRPr="00FF14D4">
              <w:rPr>
                <w:rFonts w:eastAsia="Times New Roman"/>
                <w:b w:val="0"/>
                <w:bCs w:val="0"/>
                <w:sz w:val="20"/>
                <w:szCs w:val="20"/>
              </w:rPr>
              <w:t>avarura</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28</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27</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59</w:t>
            </w:r>
          </w:p>
        </w:tc>
      </w:tr>
      <w:tr w:rsidR="00F808D4" w:rsidRPr="00FF14D4" w:rsidTr="00941479">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F808D4" w:rsidRPr="00FF14D4" w:rsidRDefault="00F808D4" w:rsidP="00154200">
            <w:pPr>
              <w:numPr>
                <w:ilvl w:val="0"/>
                <w:numId w:val="23"/>
              </w:numPr>
              <w:autoSpaceDE/>
              <w:autoSpaceDN/>
              <w:adjustRightInd/>
              <w:jc w:val="left"/>
              <w:outlineLvl w:val="9"/>
              <w:rPr>
                <w:rFonts w:eastAsia="Times New Roman"/>
                <w:sz w:val="20"/>
                <w:szCs w:val="20"/>
              </w:rPr>
            </w:pPr>
          </w:p>
        </w:tc>
        <w:tc>
          <w:tcPr>
            <w:tcW w:w="3390"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Tryeza-punëtori</w:t>
            </w:r>
          </w:p>
        </w:tc>
        <w:tc>
          <w:tcPr>
            <w:tcW w:w="100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1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46</w:t>
            </w:r>
          </w:p>
        </w:tc>
        <w:tc>
          <w:tcPr>
            <w:tcW w:w="84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31</w:t>
            </w:r>
          </w:p>
        </w:tc>
        <w:tc>
          <w:tcPr>
            <w:tcW w:w="986"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17</w:t>
            </w:r>
          </w:p>
        </w:tc>
        <w:tc>
          <w:tcPr>
            <w:tcW w:w="1016" w:type="dxa"/>
            <w:hideMark/>
          </w:tcPr>
          <w:p w:rsidR="00F808D4" w:rsidRPr="00FF14D4" w:rsidRDefault="00F808D4" w:rsidP="008624B3">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94</w:t>
            </w:r>
          </w:p>
        </w:tc>
      </w:tr>
    </w:tbl>
    <w:p w:rsidR="00F808D4" w:rsidRPr="003F7B7D" w:rsidRDefault="00F808D4" w:rsidP="00F808D4">
      <w:pPr>
        <w:autoSpaceDE/>
        <w:autoSpaceDN/>
        <w:adjustRightInd/>
        <w:spacing w:line="259" w:lineRule="auto"/>
        <w:jc w:val="both"/>
        <w:outlineLvl w:val="9"/>
        <w:rPr>
          <w:rFonts w:eastAsia="Times New Roman"/>
          <w:b w:val="0"/>
          <w:bCs w:val="0"/>
          <w:sz w:val="24"/>
          <w:szCs w:val="24"/>
        </w:rPr>
      </w:pPr>
    </w:p>
    <w:p w:rsidR="00B40830" w:rsidRPr="003F7B7D" w:rsidRDefault="00B40830" w:rsidP="00263B43">
      <w:pPr>
        <w:autoSpaceDE/>
        <w:autoSpaceDN/>
        <w:adjustRightInd/>
        <w:ind w:firstLine="720"/>
        <w:outlineLvl w:val="9"/>
        <w:rPr>
          <w:rFonts w:eastAsia="Times New Roman"/>
          <w:bCs w:val="0"/>
          <w:sz w:val="24"/>
          <w:szCs w:val="24"/>
        </w:rPr>
      </w:pPr>
    </w:p>
    <w:p w:rsidR="00B320EF" w:rsidRPr="003F7B7D" w:rsidRDefault="00B320EF" w:rsidP="00263B43">
      <w:pPr>
        <w:autoSpaceDE/>
        <w:autoSpaceDN/>
        <w:adjustRightInd/>
        <w:ind w:firstLine="720"/>
        <w:outlineLvl w:val="9"/>
        <w:rPr>
          <w:rFonts w:eastAsia="Times New Roman"/>
          <w:bCs w:val="0"/>
          <w:sz w:val="24"/>
          <w:szCs w:val="24"/>
        </w:rPr>
      </w:pPr>
      <w:r w:rsidRPr="003F7B7D">
        <w:rPr>
          <w:rFonts w:eastAsia="Times New Roman"/>
          <w:bCs w:val="0"/>
          <w:sz w:val="24"/>
          <w:szCs w:val="24"/>
        </w:rPr>
        <w:t>Përfaqësimi i grupeve parlamentare në komisione</w:t>
      </w:r>
      <w:r w:rsidR="00EF0DC5" w:rsidRPr="003F7B7D">
        <w:rPr>
          <w:rStyle w:val="FootnoteReference"/>
          <w:rFonts w:eastAsia="Times New Roman"/>
          <w:b w:val="0"/>
          <w:bCs w:val="0"/>
          <w:sz w:val="24"/>
          <w:szCs w:val="24"/>
        </w:rPr>
        <w:footnoteReference w:id="9"/>
      </w:r>
    </w:p>
    <w:p w:rsidR="00941479" w:rsidRDefault="00941479" w:rsidP="00EF0DC5">
      <w:pPr>
        <w:autoSpaceDE/>
        <w:autoSpaceDN/>
        <w:adjustRightInd/>
        <w:jc w:val="both"/>
        <w:outlineLvl w:val="9"/>
        <w:rPr>
          <w:rFonts w:eastAsia="Times New Roman"/>
          <w:b w:val="0"/>
          <w:bCs w:val="0"/>
          <w:sz w:val="24"/>
          <w:szCs w:val="24"/>
        </w:rPr>
      </w:pPr>
    </w:p>
    <w:p w:rsidR="00B320EF" w:rsidRPr="003F7B7D" w:rsidRDefault="00BA224A" w:rsidP="00EF0DC5">
      <w:pPr>
        <w:autoSpaceDE/>
        <w:autoSpaceDN/>
        <w:adjustRightInd/>
        <w:jc w:val="both"/>
        <w:outlineLvl w:val="9"/>
        <w:rPr>
          <w:rFonts w:eastAsia="Times New Roman"/>
          <w:b w:val="0"/>
          <w:bCs w:val="0"/>
          <w:sz w:val="24"/>
          <w:szCs w:val="24"/>
        </w:rPr>
      </w:pPr>
      <w:r>
        <w:rPr>
          <w:rFonts w:eastAsia="Times New Roman"/>
          <w:b w:val="0"/>
          <w:bCs w:val="0"/>
          <w:sz w:val="24"/>
          <w:szCs w:val="24"/>
        </w:rPr>
        <w:t>Bazuar</w:t>
      </w:r>
      <w:r w:rsidR="00B320EF" w:rsidRPr="003F7B7D">
        <w:rPr>
          <w:rFonts w:eastAsia="Times New Roman"/>
          <w:b w:val="0"/>
          <w:bCs w:val="0"/>
          <w:sz w:val="24"/>
          <w:szCs w:val="24"/>
        </w:rPr>
        <w:t xml:space="preserve"> në numrin e përgjithshëm të pozitave</w:t>
      </w:r>
      <w:r w:rsidR="00DE4F69" w:rsidRPr="003F7B7D">
        <w:rPr>
          <w:rFonts w:eastAsia="Times New Roman"/>
          <w:b w:val="0"/>
          <w:bCs w:val="0"/>
          <w:sz w:val="24"/>
          <w:szCs w:val="24"/>
        </w:rPr>
        <w:t xml:space="preserve"> (</w:t>
      </w:r>
      <w:r w:rsidR="00AF6778" w:rsidRPr="003F7B7D">
        <w:rPr>
          <w:rFonts w:eastAsia="Times New Roman"/>
          <w:b w:val="0"/>
          <w:bCs w:val="0"/>
          <w:sz w:val="24"/>
          <w:szCs w:val="24"/>
        </w:rPr>
        <w:t>anëtarëve</w:t>
      </w:r>
      <w:r w:rsidR="00DE4F69" w:rsidRPr="003F7B7D">
        <w:rPr>
          <w:rFonts w:eastAsia="Times New Roman"/>
          <w:b w:val="0"/>
          <w:bCs w:val="0"/>
          <w:sz w:val="24"/>
          <w:szCs w:val="24"/>
        </w:rPr>
        <w:t>)</w:t>
      </w:r>
      <w:r w:rsidR="00B320EF" w:rsidRPr="003F7B7D">
        <w:rPr>
          <w:rFonts w:eastAsia="Times New Roman"/>
          <w:b w:val="0"/>
          <w:bCs w:val="0"/>
          <w:sz w:val="24"/>
          <w:szCs w:val="24"/>
        </w:rPr>
        <w:t xml:space="preserve"> në komisione (</w:t>
      </w:r>
      <w:r w:rsidR="00EF0DC5" w:rsidRPr="003F7B7D">
        <w:rPr>
          <w:rFonts w:eastAsia="Times New Roman"/>
          <w:b w:val="0"/>
          <w:bCs w:val="0"/>
          <w:sz w:val="24"/>
          <w:szCs w:val="24"/>
        </w:rPr>
        <w:t>13</w:t>
      </w:r>
      <w:r w:rsidR="00D05516" w:rsidRPr="003F7B7D">
        <w:rPr>
          <w:rFonts w:eastAsia="Times New Roman"/>
          <w:b w:val="0"/>
          <w:bCs w:val="0"/>
          <w:sz w:val="24"/>
          <w:szCs w:val="24"/>
        </w:rPr>
        <w:t>7</w:t>
      </w:r>
      <w:r w:rsidR="00B320EF" w:rsidRPr="003F7B7D">
        <w:rPr>
          <w:rFonts w:eastAsia="Times New Roman"/>
          <w:b w:val="0"/>
          <w:bCs w:val="0"/>
          <w:sz w:val="24"/>
          <w:szCs w:val="24"/>
        </w:rPr>
        <w:t>), grupet parlamentare kanë pasur këtë përfaqësim nëpër komisione të shprehur në numër dhe në përqindje:</w:t>
      </w:r>
    </w:p>
    <w:p w:rsidR="00B320EF" w:rsidRPr="003F7B7D" w:rsidRDefault="00B320EF" w:rsidP="00B320EF">
      <w:pPr>
        <w:autoSpaceDE/>
        <w:autoSpaceDN/>
        <w:adjustRightInd/>
        <w:jc w:val="left"/>
        <w:outlineLvl w:val="9"/>
        <w:rPr>
          <w:rFonts w:eastAsia="Times New Roman"/>
          <w:b w:val="0"/>
          <w:bCs w:val="0"/>
          <w:color w:val="FF0000"/>
          <w:sz w:val="24"/>
          <w:szCs w:val="24"/>
        </w:rPr>
      </w:pP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i PDK-së </w:t>
      </w:r>
      <w:r w:rsidRPr="003F7B7D">
        <w:rPr>
          <w:rFonts w:eastAsia="Times New Roman"/>
          <w:b w:val="0"/>
          <w:bCs w:val="0"/>
          <w:sz w:val="24"/>
          <w:szCs w:val="24"/>
        </w:rPr>
        <w:tab/>
      </w:r>
      <w:r w:rsidRPr="003F7B7D">
        <w:rPr>
          <w:rFonts w:eastAsia="Times New Roman"/>
          <w:b w:val="0"/>
          <w:bCs w:val="0"/>
          <w:sz w:val="24"/>
          <w:szCs w:val="24"/>
        </w:rPr>
        <w:tab/>
      </w:r>
      <w:r w:rsidRPr="003F7B7D">
        <w:rPr>
          <w:rFonts w:eastAsia="Times New Roman"/>
          <w:b w:val="0"/>
          <w:bCs w:val="0"/>
          <w:sz w:val="24"/>
          <w:szCs w:val="24"/>
        </w:rPr>
        <w:tab/>
        <w:t>= 3</w:t>
      </w:r>
      <w:r w:rsidR="00D05516" w:rsidRPr="003F7B7D">
        <w:rPr>
          <w:rFonts w:eastAsia="Times New Roman"/>
          <w:b w:val="0"/>
          <w:bCs w:val="0"/>
          <w:sz w:val="24"/>
          <w:szCs w:val="24"/>
        </w:rPr>
        <w:t>3</w:t>
      </w:r>
      <w:r w:rsidRPr="003F7B7D">
        <w:rPr>
          <w:rFonts w:eastAsia="Times New Roman"/>
          <w:b w:val="0"/>
          <w:bCs w:val="0"/>
          <w:sz w:val="24"/>
          <w:szCs w:val="24"/>
        </w:rPr>
        <w:t xml:space="preserve"> pozita ose 2</w:t>
      </w:r>
      <w:r w:rsidR="00EF0DC5" w:rsidRPr="003F7B7D">
        <w:rPr>
          <w:rFonts w:eastAsia="Times New Roman"/>
          <w:b w:val="0"/>
          <w:bCs w:val="0"/>
          <w:sz w:val="24"/>
          <w:szCs w:val="24"/>
        </w:rPr>
        <w:t>4</w:t>
      </w:r>
      <w:r w:rsidRPr="003F7B7D">
        <w:rPr>
          <w:rFonts w:eastAsia="Times New Roman"/>
          <w:b w:val="0"/>
          <w:bCs w:val="0"/>
          <w:sz w:val="24"/>
          <w:szCs w:val="24"/>
        </w:rPr>
        <w:t xml:space="preserve"> %,</w:t>
      </w: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i LDK-së </w:t>
      </w:r>
      <w:r w:rsidRPr="003F7B7D">
        <w:rPr>
          <w:rFonts w:eastAsia="Times New Roman"/>
          <w:b w:val="0"/>
          <w:bCs w:val="0"/>
          <w:sz w:val="24"/>
          <w:szCs w:val="24"/>
        </w:rPr>
        <w:tab/>
      </w:r>
      <w:r w:rsidRPr="003F7B7D">
        <w:rPr>
          <w:rFonts w:eastAsia="Times New Roman"/>
          <w:b w:val="0"/>
          <w:bCs w:val="0"/>
          <w:sz w:val="24"/>
          <w:szCs w:val="24"/>
        </w:rPr>
        <w:tab/>
      </w:r>
      <w:r w:rsidRPr="003F7B7D">
        <w:rPr>
          <w:rFonts w:eastAsia="Times New Roman"/>
          <w:b w:val="0"/>
          <w:bCs w:val="0"/>
          <w:sz w:val="24"/>
          <w:szCs w:val="24"/>
        </w:rPr>
        <w:tab/>
        <w:t>= 3</w:t>
      </w:r>
      <w:r w:rsidR="00D05516" w:rsidRPr="003F7B7D">
        <w:rPr>
          <w:rFonts w:eastAsia="Times New Roman"/>
          <w:b w:val="0"/>
          <w:bCs w:val="0"/>
          <w:sz w:val="24"/>
          <w:szCs w:val="24"/>
        </w:rPr>
        <w:t>2</w:t>
      </w:r>
      <w:r w:rsidRPr="003F7B7D">
        <w:rPr>
          <w:rFonts w:eastAsia="Times New Roman"/>
          <w:b w:val="0"/>
          <w:bCs w:val="0"/>
          <w:sz w:val="24"/>
          <w:szCs w:val="24"/>
        </w:rPr>
        <w:t xml:space="preserve"> pozita ose 2</w:t>
      </w:r>
      <w:r w:rsidR="00EF0DC5" w:rsidRPr="003F7B7D">
        <w:rPr>
          <w:rFonts w:eastAsia="Times New Roman"/>
          <w:b w:val="0"/>
          <w:bCs w:val="0"/>
          <w:sz w:val="24"/>
          <w:szCs w:val="24"/>
        </w:rPr>
        <w:t>3</w:t>
      </w:r>
      <w:r w:rsidRPr="003F7B7D">
        <w:rPr>
          <w:rFonts w:eastAsia="Times New Roman"/>
          <w:b w:val="0"/>
          <w:bCs w:val="0"/>
          <w:sz w:val="24"/>
          <w:szCs w:val="24"/>
        </w:rPr>
        <w:t xml:space="preserve"> %,</w:t>
      </w: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w:t>
      </w:r>
      <w:r w:rsidR="00EF0DC5" w:rsidRPr="003F7B7D">
        <w:rPr>
          <w:rFonts w:eastAsia="Times New Roman"/>
          <w:b w:val="0"/>
          <w:bCs w:val="0"/>
          <w:sz w:val="24"/>
          <w:szCs w:val="24"/>
        </w:rPr>
        <w:t>i V</w:t>
      </w:r>
      <w:r w:rsidR="00D05516" w:rsidRPr="003F7B7D">
        <w:rPr>
          <w:rFonts w:eastAsia="Times New Roman"/>
          <w:b w:val="0"/>
          <w:bCs w:val="0"/>
          <w:sz w:val="24"/>
          <w:szCs w:val="24"/>
        </w:rPr>
        <w:t>ETËVENDOSJE-s</w:t>
      </w:r>
      <w:r w:rsidRPr="003F7B7D">
        <w:rPr>
          <w:rFonts w:eastAsia="Times New Roman"/>
          <w:b w:val="0"/>
          <w:bCs w:val="0"/>
          <w:sz w:val="24"/>
          <w:szCs w:val="24"/>
        </w:rPr>
        <w:tab/>
        <w:t>= 1</w:t>
      </w:r>
      <w:r w:rsidR="00D05516" w:rsidRPr="003F7B7D">
        <w:rPr>
          <w:rFonts w:eastAsia="Times New Roman"/>
          <w:b w:val="0"/>
          <w:bCs w:val="0"/>
          <w:sz w:val="24"/>
          <w:szCs w:val="24"/>
        </w:rPr>
        <w:t>4</w:t>
      </w:r>
      <w:r w:rsidRPr="003F7B7D">
        <w:rPr>
          <w:rFonts w:eastAsia="Times New Roman"/>
          <w:b w:val="0"/>
          <w:bCs w:val="0"/>
          <w:sz w:val="24"/>
          <w:szCs w:val="24"/>
        </w:rPr>
        <w:t xml:space="preserve"> pozita ose 1</w:t>
      </w:r>
      <w:r w:rsidR="00EF0DC5" w:rsidRPr="003F7B7D">
        <w:rPr>
          <w:rFonts w:eastAsia="Times New Roman"/>
          <w:b w:val="0"/>
          <w:bCs w:val="0"/>
          <w:sz w:val="24"/>
          <w:szCs w:val="24"/>
        </w:rPr>
        <w:t>0</w:t>
      </w:r>
      <w:r w:rsidRPr="003F7B7D">
        <w:rPr>
          <w:rFonts w:eastAsia="Times New Roman"/>
          <w:b w:val="0"/>
          <w:bCs w:val="0"/>
          <w:sz w:val="24"/>
          <w:szCs w:val="24"/>
        </w:rPr>
        <w:t xml:space="preserve"> %,</w:t>
      </w: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Grupi Parlamentar i AAK-së</w:t>
      </w:r>
      <w:r w:rsidRPr="003F7B7D">
        <w:rPr>
          <w:rFonts w:eastAsia="Times New Roman"/>
          <w:b w:val="0"/>
          <w:bCs w:val="0"/>
          <w:sz w:val="24"/>
          <w:szCs w:val="24"/>
        </w:rPr>
        <w:tab/>
      </w:r>
      <w:r w:rsidRPr="003F7B7D">
        <w:rPr>
          <w:rFonts w:eastAsia="Times New Roman"/>
          <w:b w:val="0"/>
          <w:bCs w:val="0"/>
          <w:sz w:val="24"/>
          <w:szCs w:val="24"/>
        </w:rPr>
        <w:tab/>
      </w:r>
      <w:r w:rsidRPr="003F7B7D">
        <w:rPr>
          <w:rFonts w:eastAsia="Times New Roman"/>
          <w:b w:val="0"/>
          <w:bCs w:val="0"/>
          <w:sz w:val="24"/>
          <w:szCs w:val="24"/>
        </w:rPr>
        <w:tab/>
        <w:t>= 1</w:t>
      </w:r>
      <w:r w:rsidR="00D05516" w:rsidRPr="003F7B7D">
        <w:rPr>
          <w:rFonts w:eastAsia="Times New Roman"/>
          <w:b w:val="0"/>
          <w:bCs w:val="0"/>
          <w:sz w:val="24"/>
          <w:szCs w:val="24"/>
        </w:rPr>
        <w:t>3</w:t>
      </w:r>
      <w:r w:rsidRPr="003F7B7D">
        <w:rPr>
          <w:rFonts w:eastAsia="Times New Roman"/>
          <w:b w:val="0"/>
          <w:bCs w:val="0"/>
          <w:sz w:val="24"/>
          <w:szCs w:val="24"/>
        </w:rPr>
        <w:t xml:space="preserve"> pozita ose </w:t>
      </w:r>
      <w:r w:rsidR="00D05516" w:rsidRPr="003F7B7D">
        <w:rPr>
          <w:rFonts w:eastAsia="Times New Roman"/>
          <w:b w:val="0"/>
          <w:bCs w:val="0"/>
          <w:sz w:val="24"/>
          <w:szCs w:val="24"/>
        </w:rPr>
        <w:t xml:space="preserve"> 10</w:t>
      </w:r>
      <w:r w:rsidRPr="003F7B7D">
        <w:rPr>
          <w:rFonts w:eastAsia="Times New Roman"/>
          <w:b w:val="0"/>
          <w:bCs w:val="0"/>
          <w:sz w:val="24"/>
          <w:szCs w:val="24"/>
        </w:rPr>
        <w:t xml:space="preserve"> %,</w:t>
      </w: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i </w:t>
      </w:r>
      <w:r w:rsidR="00D05516" w:rsidRPr="003F7B7D">
        <w:rPr>
          <w:rFonts w:eastAsia="Times New Roman"/>
          <w:b w:val="0"/>
          <w:bCs w:val="0"/>
          <w:sz w:val="24"/>
          <w:szCs w:val="24"/>
        </w:rPr>
        <w:t>NISMA-s</w:t>
      </w:r>
      <w:r w:rsidRPr="003F7B7D">
        <w:rPr>
          <w:rFonts w:eastAsia="Times New Roman"/>
          <w:b w:val="0"/>
          <w:bCs w:val="0"/>
          <w:sz w:val="24"/>
          <w:szCs w:val="24"/>
        </w:rPr>
        <w:tab/>
      </w:r>
      <w:r w:rsidRPr="003F7B7D">
        <w:rPr>
          <w:rFonts w:eastAsia="Times New Roman"/>
          <w:b w:val="0"/>
          <w:bCs w:val="0"/>
          <w:sz w:val="24"/>
          <w:szCs w:val="24"/>
        </w:rPr>
        <w:tab/>
        <w:t>= 1</w:t>
      </w:r>
      <w:r w:rsidR="00D05516" w:rsidRPr="003F7B7D">
        <w:rPr>
          <w:rFonts w:eastAsia="Times New Roman"/>
          <w:b w:val="0"/>
          <w:bCs w:val="0"/>
          <w:sz w:val="24"/>
          <w:szCs w:val="24"/>
        </w:rPr>
        <w:t>3</w:t>
      </w:r>
      <w:r w:rsidRPr="003F7B7D">
        <w:rPr>
          <w:rFonts w:eastAsia="Times New Roman"/>
          <w:b w:val="0"/>
          <w:bCs w:val="0"/>
          <w:sz w:val="24"/>
          <w:szCs w:val="24"/>
        </w:rPr>
        <w:t xml:space="preserve"> pozita ose </w:t>
      </w:r>
      <w:r w:rsidR="00EF0DC5" w:rsidRPr="003F7B7D">
        <w:rPr>
          <w:rFonts w:eastAsia="Times New Roman"/>
          <w:b w:val="0"/>
          <w:bCs w:val="0"/>
          <w:sz w:val="24"/>
          <w:szCs w:val="24"/>
        </w:rPr>
        <w:t xml:space="preserve">  9</w:t>
      </w:r>
      <w:r w:rsidRPr="003F7B7D">
        <w:rPr>
          <w:rFonts w:eastAsia="Times New Roman"/>
          <w:b w:val="0"/>
          <w:bCs w:val="0"/>
          <w:sz w:val="24"/>
          <w:szCs w:val="24"/>
        </w:rPr>
        <w:t xml:space="preserve"> %,</w:t>
      </w:r>
    </w:p>
    <w:p w:rsidR="00B320EF" w:rsidRPr="003F7B7D" w:rsidRDefault="00D05516"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i </w:t>
      </w:r>
      <w:r w:rsidR="00B320EF" w:rsidRPr="003F7B7D">
        <w:rPr>
          <w:rFonts w:eastAsia="Times New Roman"/>
          <w:b w:val="0"/>
          <w:bCs w:val="0"/>
          <w:sz w:val="24"/>
          <w:szCs w:val="24"/>
        </w:rPr>
        <w:t>LS-së</w:t>
      </w:r>
      <w:r w:rsidR="00B320EF" w:rsidRPr="003F7B7D">
        <w:rPr>
          <w:rFonts w:eastAsia="Times New Roman"/>
          <w:b w:val="0"/>
          <w:bCs w:val="0"/>
          <w:sz w:val="24"/>
          <w:szCs w:val="24"/>
        </w:rPr>
        <w:tab/>
      </w:r>
      <w:r w:rsidR="00B320EF" w:rsidRPr="003F7B7D">
        <w:rPr>
          <w:rFonts w:eastAsia="Times New Roman"/>
          <w:b w:val="0"/>
          <w:bCs w:val="0"/>
          <w:sz w:val="24"/>
          <w:szCs w:val="24"/>
        </w:rPr>
        <w:tab/>
      </w:r>
      <w:r w:rsidR="00B320EF" w:rsidRPr="003F7B7D">
        <w:rPr>
          <w:rFonts w:eastAsia="Times New Roman"/>
          <w:b w:val="0"/>
          <w:bCs w:val="0"/>
          <w:sz w:val="24"/>
          <w:szCs w:val="24"/>
        </w:rPr>
        <w:tab/>
        <w:t>= 1</w:t>
      </w:r>
      <w:r w:rsidRPr="003F7B7D">
        <w:rPr>
          <w:rFonts w:eastAsia="Times New Roman"/>
          <w:b w:val="0"/>
          <w:bCs w:val="0"/>
          <w:sz w:val="24"/>
          <w:szCs w:val="24"/>
        </w:rPr>
        <w:t>6</w:t>
      </w:r>
      <w:r w:rsidR="00EF0DC5" w:rsidRPr="003F7B7D">
        <w:rPr>
          <w:rFonts w:eastAsia="Times New Roman"/>
          <w:b w:val="0"/>
          <w:bCs w:val="0"/>
          <w:sz w:val="24"/>
          <w:szCs w:val="24"/>
        </w:rPr>
        <w:t xml:space="preserve"> pozita ose 1</w:t>
      </w:r>
      <w:r w:rsidRPr="003F7B7D">
        <w:rPr>
          <w:rFonts w:eastAsia="Times New Roman"/>
          <w:b w:val="0"/>
          <w:bCs w:val="0"/>
          <w:sz w:val="24"/>
          <w:szCs w:val="24"/>
        </w:rPr>
        <w:t>2</w:t>
      </w:r>
      <w:r w:rsidR="00B320EF" w:rsidRPr="003F7B7D">
        <w:rPr>
          <w:rFonts w:eastAsia="Times New Roman"/>
          <w:b w:val="0"/>
          <w:bCs w:val="0"/>
          <w:sz w:val="24"/>
          <w:szCs w:val="24"/>
        </w:rPr>
        <w:t xml:space="preserve"> %,dhe </w:t>
      </w:r>
    </w:p>
    <w:p w:rsidR="00B320EF" w:rsidRPr="003F7B7D" w:rsidRDefault="00B320EF" w:rsidP="00B320EF">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Grupi Parlamentar </w:t>
      </w:r>
      <w:r w:rsidR="00EF0DC5" w:rsidRPr="003F7B7D">
        <w:rPr>
          <w:rFonts w:eastAsia="Times New Roman"/>
          <w:b w:val="0"/>
          <w:bCs w:val="0"/>
          <w:sz w:val="24"/>
          <w:szCs w:val="24"/>
        </w:rPr>
        <w:t>6+</w:t>
      </w:r>
      <w:r w:rsidR="00EF0DC5" w:rsidRPr="003F7B7D">
        <w:rPr>
          <w:rFonts w:eastAsia="Times New Roman"/>
          <w:b w:val="0"/>
          <w:bCs w:val="0"/>
          <w:sz w:val="24"/>
          <w:szCs w:val="24"/>
        </w:rPr>
        <w:tab/>
      </w:r>
      <w:r w:rsidR="00EF0DC5" w:rsidRPr="003F7B7D">
        <w:rPr>
          <w:rFonts w:eastAsia="Times New Roman"/>
          <w:b w:val="0"/>
          <w:bCs w:val="0"/>
          <w:sz w:val="24"/>
          <w:szCs w:val="24"/>
        </w:rPr>
        <w:tab/>
      </w:r>
      <w:r w:rsidR="00EF0DC5" w:rsidRPr="003F7B7D">
        <w:rPr>
          <w:rFonts w:eastAsia="Times New Roman"/>
          <w:b w:val="0"/>
          <w:bCs w:val="0"/>
          <w:sz w:val="24"/>
          <w:szCs w:val="24"/>
        </w:rPr>
        <w:tab/>
      </w:r>
      <w:r w:rsidR="00EF0DC5" w:rsidRPr="003F7B7D">
        <w:rPr>
          <w:rFonts w:eastAsia="Times New Roman"/>
          <w:b w:val="0"/>
          <w:bCs w:val="0"/>
          <w:sz w:val="24"/>
          <w:szCs w:val="24"/>
        </w:rPr>
        <w:tab/>
        <w:t>= 1</w:t>
      </w:r>
      <w:r w:rsidR="00D05516" w:rsidRPr="003F7B7D">
        <w:rPr>
          <w:rFonts w:eastAsia="Times New Roman"/>
          <w:b w:val="0"/>
          <w:bCs w:val="0"/>
          <w:sz w:val="24"/>
          <w:szCs w:val="24"/>
        </w:rPr>
        <w:t>6</w:t>
      </w:r>
      <w:r w:rsidR="00EF0DC5" w:rsidRPr="003F7B7D">
        <w:rPr>
          <w:rFonts w:eastAsia="Times New Roman"/>
          <w:b w:val="0"/>
          <w:bCs w:val="0"/>
          <w:sz w:val="24"/>
          <w:szCs w:val="24"/>
        </w:rPr>
        <w:t xml:space="preserve"> pozita ose 12</w:t>
      </w:r>
      <w:r w:rsidRPr="003F7B7D">
        <w:rPr>
          <w:rFonts w:eastAsia="Times New Roman"/>
          <w:b w:val="0"/>
          <w:bCs w:val="0"/>
          <w:sz w:val="24"/>
          <w:szCs w:val="24"/>
        </w:rPr>
        <w:t xml:space="preserve"> %.</w:t>
      </w:r>
      <w:r w:rsidRPr="003F7B7D">
        <w:rPr>
          <w:rFonts w:eastAsia="Times New Roman"/>
          <w:b w:val="0"/>
          <w:bCs w:val="0"/>
          <w:sz w:val="24"/>
          <w:szCs w:val="24"/>
        </w:rPr>
        <w:tab/>
      </w:r>
    </w:p>
    <w:p w:rsidR="00B320EF" w:rsidRPr="003F7B7D" w:rsidRDefault="00B320EF" w:rsidP="00B320EF">
      <w:pPr>
        <w:autoSpaceDE/>
        <w:autoSpaceDN/>
        <w:adjustRightInd/>
        <w:jc w:val="left"/>
        <w:outlineLvl w:val="9"/>
        <w:rPr>
          <w:rFonts w:eastAsia="Times New Roman"/>
          <w:b w:val="0"/>
          <w:bCs w:val="0"/>
          <w:color w:val="FF0000"/>
          <w:sz w:val="24"/>
          <w:szCs w:val="24"/>
        </w:rPr>
      </w:pPr>
    </w:p>
    <w:p w:rsidR="00B320EF" w:rsidRPr="003F7B7D" w:rsidRDefault="00B320EF" w:rsidP="00B320EF">
      <w:pPr>
        <w:autoSpaceDE/>
        <w:autoSpaceDN/>
        <w:adjustRightInd/>
        <w:jc w:val="left"/>
        <w:outlineLvl w:val="9"/>
        <w:rPr>
          <w:rFonts w:eastAsia="Times New Roman"/>
          <w:b w:val="0"/>
          <w:bCs w:val="0"/>
          <w:color w:val="FF0000"/>
          <w:sz w:val="24"/>
          <w:szCs w:val="24"/>
        </w:rPr>
      </w:pPr>
    </w:p>
    <w:p w:rsidR="00B320EF" w:rsidRPr="003F7B7D" w:rsidRDefault="00B320EF" w:rsidP="00B320EF">
      <w:pPr>
        <w:autoSpaceDE/>
        <w:autoSpaceDN/>
        <w:adjustRightInd/>
        <w:jc w:val="left"/>
        <w:outlineLvl w:val="9"/>
        <w:rPr>
          <w:rFonts w:eastAsia="Times New Roman"/>
          <w:b w:val="0"/>
          <w:bCs w:val="0"/>
          <w:color w:val="FF0000"/>
          <w:sz w:val="24"/>
          <w:szCs w:val="24"/>
        </w:rPr>
      </w:pPr>
      <w:r w:rsidRPr="003F7B7D">
        <w:rPr>
          <w:rFonts w:eastAsia="Times New Roman"/>
          <w:b w:val="0"/>
          <w:bCs w:val="0"/>
          <w:color w:val="FF0000"/>
          <w:sz w:val="24"/>
          <w:szCs w:val="24"/>
        </w:rPr>
        <w:tab/>
      </w:r>
      <w:r w:rsidR="00426794">
        <w:rPr>
          <w:rFonts w:eastAsia="Times New Roman"/>
          <w:b w:val="0"/>
          <w:noProof/>
          <w:color w:val="FF0000"/>
          <w:sz w:val="24"/>
          <w:szCs w:val="24"/>
          <w:lang w:val="en-US"/>
        </w:rPr>
        <w:drawing>
          <wp:inline distT="0" distB="0" distL="0" distR="0">
            <wp:extent cx="4286250" cy="2571750"/>
            <wp:effectExtent l="0" t="0" r="0" b="0"/>
            <wp:docPr id="1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0DC5" w:rsidRPr="003F7B7D" w:rsidRDefault="00EF0DC5" w:rsidP="00B320EF">
      <w:pPr>
        <w:autoSpaceDE/>
        <w:autoSpaceDN/>
        <w:adjustRightInd/>
        <w:jc w:val="left"/>
        <w:outlineLvl w:val="9"/>
        <w:rPr>
          <w:rFonts w:eastAsia="Times New Roman"/>
          <w:b w:val="0"/>
          <w:bCs w:val="0"/>
          <w:color w:val="FF0000"/>
          <w:sz w:val="24"/>
          <w:szCs w:val="24"/>
        </w:rPr>
      </w:pPr>
    </w:p>
    <w:p w:rsidR="00D05516" w:rsidRPr="003F7B7D" w:rsidRDefault="00D05516" w:rsidP="00B320EF">
      <w:pPr>
        <w:autoSpaceDE/>
        <w:autoSpaceDN/>
        <w:adjustRightInd/>
        <w:jc w:val="left"/>
        <w:outlineLvl w:val="9"/>
        <w:rPr>
          <w:rFonts w:eastAsia="Times New Roman"/>
          <w:b w:val="0"/>
          <w:bCs w:val="0"/>
          <w:color w:val="FF0000"/>
          <w:sz w:val="24"/>
          <w:szCs w:val="24"/>
        </w:rPr>
      </w:pPr>
    </w:p>
    <w:tbl>
      <w:tblPr>
        <w:tblW w:w="5406" w:type="pct"/>
        <w:tblBorders>
          <w:top w:val="single" w:sz="8" w:space="0" w:color="B3CC82"/>
          <w:left w:val="single" w:sz="8" w:space="0" w:color="B3CC82"/>
          <w:bottom w:val="single" w:sz="8" w:space="0" w:color="B3CC82"/>
          <w:right w:val="single" w:sz="8" w:space="0" w:color="B3CC82"/>
          <w:insideH w:val="single" w:sz="8" w:space="0" w:color="B3CC82"/>
        </w:tblBorders>
        <w:tblLook w:val="04E0" w:firstRow="1" w:lastRow="1" w:firstColumn="1" w:lastColumn="0" w:noHBand="0" w:noVBand="1"/>
      </w:tblPr>
      <w:tblGrid>
        <w:gridCol w:w="1157"/>
        <w:gridCol w:w="546"/>
        <w:gridCol w:w="496"/>
        <w:gridCol w:w="700"/>
        <w:gridCol w:w="498"/>
        <w:gridCol w:w="498"/>
        <w:gridCol w:w="498"/>
        <w:gridCol w:w="498"/>
        <w:gridCol w:w="498"/>
        <w:gridCol w:w="496"/>
        <w:gridCol w:w="496"/>
        <w:gridCol w:w="496"/>
        <w:gridCol w:w="496"/>
        <w:gridCol w:w="497"/>
        <w:gridCol w:w="499"/>
        <w:gridCol w:w="1011"/>
      </w:tblGrid>
      <w:tr w:rsidR="00D05516" w:rsidRPr="003F7B7D" w:rsidTr="00730035">
        <w:trPr>
          <w:cantSplit/>
          <w:trHeight w:val="3540"/>
        </w:trPr>
        <w:tc>
          <w:tcPr>
            <w:tcW w:w="549" w:type="pct"/>
            <w:tcBorders>
              <w:top w:val="single" w:sz="4" w:space="0" w:color="auto"/>
              <w:left w:val="single" w:sz="4" w:space="0" w:color="auto"/>
              <w:bottom w:val="single" w:sz="4" w:space="0" w:color="auto"/>
              <w:right w:val="single" w:sz="4" w:space="0" w:color="auto"/>
            </w:tcBorders>
            <w:shd w:val="clear" w:color="auto" w:fill="9BBB59"/>
            <w:textDirection w:val="btLr"/>
            <w:hideMark/>
          </w:tcPr>
          <w:p w:rsidR="00D05516" w:rsidRPr="003F7B7D" w:rsidRDefault="00D05516" w:rsidP="00730035">
            <w:pPr>
              <w:autoSpaceDE/>
              <w:autoSpaceDN/>
              <w:adjustRightInd/>
              <w:jc w:val="left"/>
              <w:outlineLvl w:val="9"/>
              <w:rPr>
                <w:rFonts w:ascii="Calibri" w:eastAsia="Times New Roman" w:hAnsi="Calibri"/>
                <w:b w:val="0"/>
                <w:bCs w:val="0"/>
                <w:color w:val="FF0000"/>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9BBB59"/>
            <w:noWrap/>
            <w:textDirection w:val="btLr"/>
            <w:vAlign w:val="center"/>
            <w:hideMark/>
          </w:tcPr>
          <w:p w:rsidR="00D05516" w:rsidRPr="009B0BE5" w:rsidRDefault="00D05516" w:rsidP="00AF6778">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 xml:space="preserve">1. Komisioni </w:t>
            </w:r>
            <w:r w:rsidR="00AF6778" w:rsidRPr="009B0BE5">
              <w:rPr>
                <w:rFonts w:ascii="Calibri" w:eastAsia="Times New Roman" w:hAnsi="Calibri"/>
                <w:bCs w:val="0"/>
                <w:sz w:val="18"/>
                <w:szCs w:val="24"/>
              </w:rPr>
              <w:t>për</w:t>
            </w:r>
            <w:r w:rsidRPr="009B0BE5">
              <w:rPr>
                <w:rFonts w:ascii="Calibri" w:eastAsia="Times New Roman" w:hAnsi="Calibri"/>
                <w:bCs w:val="0"/>
                <w:sz w:val="18"/>
                <w:szCs w:val="24"/>
              </w:rPr>
              <w:t xml:space="preserve"> </w:t>
            </w:r>
            <w:r w:rsidR="00AF6778" w:rsidRPr="009B0BE5">
              <w:rPr>
                <w:rFonts w:ascii="Calibri" w:eastAsia="Times New Roman" w:hAnsi="Calibri"/>
                <w:bCs w:val="0"/>
                <w:sz w:val="18"/>
                <w:szCs w:val="24"/>
              </w:rPr>
              <w:t>B</w:t>
            </w:r>
            <w:r w:rsidRPr="009B0BE5">
              <w:rPr>
                <w:rFonts w:ascii="Calibri" w:eastAsia="Times New Roman" w:hAnsi="Calibri"/>
                <w:bCs w:val="0"/>
                <w:sz w:val="18"/>
                <w:szCs w:val="24"/>
              </w:rPr>
              <w:t xml:space="preserve">uxhet dhe </w:t>
            </w:r>
            <w:r w:rsidR="00AF6778" w:rsidRPr="009B0BE5">
              <w:rPr>
                <w:rFonts w:ascii="Calibri" w:eastAsia="Times New Roman" w:hAnsi="Calibri"/>
                <w:bCs w:val="0"/>
                <w:sz w:val="18"/>
                <w:szCs w:val="24"/>
              </w:rPr>
              <w:t>F</w:t>
            </w:r>
            <w:r w:rsidRPr="009B0BE5">
              <w:rPr>
                <w:rFonts w:ascii="Calibri" w:eastAsia="Times New Roman" w:hAnsi="Calibri"/>
                <w:bCs w:val="0"/>
                <w:sz w:val="18"/>
                <w:szCs w:val="24"/>
              </w:rPr>
              <w:t>inanca</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color w:val="FF0000"/>
                <w:sz w:val="18"/>
                <w:szCs w:val="24"/>
              </w:rPr>
            </w:pPr>
            <w:r w:rsidRPr="009B0BE5">
              <w:rPr>
                <w:rFonts w:ascii="Calibri" w:eastAsia="Times New Roman" w:hAnsi="Calibri"/>
                <w:bCs w:val="0"/>
                <w:sz w:val="18"/>
                <w:szCs w:val="24"/>
              </w:rPr>
              <w:t>2.Komisioni për të Drejtat dhe Interesat e</w:t>
            </w:r>
            <w:r w:rsidRPr="009B0BE5">
              <w:rPr>
                <w:rFonts w:ascii="Calibri" w:eastAsia="Times New Roman" w:hAnsi="Calibri"/>
                <w:bCs w:val="0"/>
                <w:color w:val="FF0000"/>
                <w:sz w:val="18"/>
                <w:szCs w:val="24"/>
              </w:rPr>
              <w:t xml:space="preserve"> </w:t>
            </w:r>
            <w:r w:rsidRPr="009B0BE5">
              <w:rPr>
                <w:rFonts w:ascii="Calibri" w:eastAsia="Times New Roman" w:hAnsi="Calibri"/>
                <w:bCs w:val="0"/>
                <w:sz w:val="18"/>
                <w:szCs w:val="24"/>
              </w:rPr>
              <w:t>Komuniteteve dhe Kthim</w:t>
            </w:r>
          </w:p>
        </w:tc>
        <w:tc>
          <w:tcPr>
            <w:tcW w:w="378"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3. Komisioni për Legjislacion, Mandate, Imunitete, Rregulloren e Kuvendit dhe Mbikëqyrjen e Agjencisë kundër Korrupsionit</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4. Komisioni për Integrime Evropiane</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5. Komisioni për Punë të Jashtme</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6. Komisioni për Arsim, Shkencë, Teknologji, Kulturë, Rini dhe Sport</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7. Komisioni për Administratë Publike, Pushtet Lokal dhe Media</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8. Komisioni për Zhvillim Ekonomik, Infrastrukturë, Tregti dhe Industri</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9. Komisioni për Shëndetësi, Punë dhe Mirëqenie Sociale</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10. Komisioni për Bujqësi, Pylltari dhe Mjedis e Planifikim Hapësinor</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11. Komisioni për Punë të Brendshme, Siguri dhe Mbikëqyrjen e Forcës së Sigurisë</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12. Komisioni për Mbikëqyrjen e Agjencisë së Kosovës për Inteligjencë</w:t>
            </w:r>
          </w:p>
        </w:tc>
        <w:tc>
          <w:tcPr>
            <w:tcW w:w="269"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13. Komisioni për Mbikëqyrjen e Financave Publike</w:t>
            </w:r>
          </w:p>
        </w:tc>
        <w:tc>
          <w:tcPr>
            <w:tcW w:w="270" w:type="pct"/>
            <w:tcBorders>
              <w:top w:val="single" w:sz="4" w:space="0" w:color="auto"/>
              <w:left w:val="single" w:sz="4" w:space="0" w:color="auto"/>
              <w:bottom w:val="single" w:sz="4" w:space="0" w:color="auto"/>
              <w:right w:val="single" w:sz="4" w:space="0" w:color="auto"/>
            </w:tcBorders>
            <w:shd w:val="clear" w:color="auto" w:fill="9BBB59"/>
            <w:textDirection w:val="btLr"/>
            <w:vAlign w:val="center"/>
            <w:hideMark/>
          </w:tcPr>
          <w:p w:rsidR="00D05516" w:rsidRPr="009B0BE5" w:rsidRDefault="00D05516" w:rsidP="00730035">
            <w:pPr>
              <w:autoSpaceDE/>
              <w:autoSpaceDN/>
              <w:adjustRightInd/>
              <w:jc w:val="left"/>
              <w:outlineLvl w:val="9"/>
              <w:rPr>
                <w:rFonts w:ascii="Calibri" w:eastAsia="Times New Roman" w:hAnsi="Calibri"/>
                <w:bCs w:val="0"/>
                <w:sz w:val="18"/>
                <w:szCs w:val="24"/>
              </w:rPr>
            </w:pPr>
            <w:r w:rsidRPr="009B0BE5">
              <w:rPr>
                <w:rFonts w:ascii="Calibri" w:eastAsia="Times New Roman" w:hAnsi="Calibri"/>
                <w:bCs w:val="0"/>
                <w:sz w:val="18"/>
                <w:szCs w:val="24"/>
              </w:rPr>
              <w:t>14. Komisioni për të Drejtat e Njeriut, Barazi Gjinore. Personat e Pagjetur dhe Peticione</w:t>
            </w:r>
          </w:p>
        </w:tc>
        <w:tc>
          <w:tcPr>
            <w:tcW w:w="544" w:type="pct"/>
            <w:tcBorders>
              <w:top w:val="single" w:sz="4" w:space="0" w:color="auto"/>
              <w:left w:val="single" w:sz="4" w:space="0" w:color="auto"/>
              <w:bottom w:val="single" w:sz="4" w:space="0" w:color="auto"/>
              <w:right w:val="single" w:sz="4" w:space="0" w:color="auto"/>
            </w:tcBorders>
            <w:shd w:val="clear" w:color="auto" w:fill="9BBB59"/>
            <w:noWrap/>
            <w:hideMark/>
          </w:tcPr>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D05516" w:rsidP="00730035">
            <w:pPr>
              <w:autoSpaceDE/>
              <w:autoSpaceDN/>
              <w:adjustRightInd/>
              <w:outlineLvl w:val="9"/>
              <w:rPr>
                <w:rFonts w:ascii="Calibri" w:eastAsia="Times New Roman" w:hAnsi="Calibri"/>
                <w:bCs w:val="0"/>
                <w:color w:val="FF0000"/>
                <w:sz w:val="18"/>
                <w:szCs w:val="24"/>
              </w:rPr>
            </w:pPr>
          </w:p>
          <w:p w:rsidR="00D05516" w:rsidRPr="009B0BE5" w:rsidRDefault="00AF6778" w:rsidP="00730035">
            <w:pPr>
              <w:autoSpaceDE/>
              <w:autoSpaceDN/>
              <w:adjustRightInd/>
              <w:outlineLvl w:val="9"/>
              <w:rPr>
                <w:rFonts w:ascii="Calibri" w:eastAsia="Times New Roman" w:hAnsi="Calibri"/>
                <w:bCs w:val="0"/>
                <w:sz w:val="18"/>
                <w:szCs w:val="24"/>
              </w:rPr>
            </w:pPr>
            <w:r w:rsidRPr="009B0BE5">
              <w:rPr>
                <w:rFonts w:ascii="Calibri" w:eastAsia="Times New Roman" w:hAnsi="Calibri"/>
                <w:bCs w:val="0"/>
                <w:sz w:val="18"/>
                <w:szCs w:val="24"/>
              </w:rPr>
              <w:t>Gjithsej</w:t>
            </w:r>
            <w:r w:rsidR="00D05516" w:rsidRPr="009B0BE5">
              <w:rPr>
                <w:rFonts w:ascii="Calibri" w:eastAsia="Times New Roman" w:hAnsi="Calibri"/>
                <w:bCs w:val="0"/>
                <w:sz w:val="18"/>
                <w:szCs w:val="24"/>
              </w:rPr>
              <w:t>:</w:t>
            </w:r>
          </w:p>
        </w:tc>
      </w:tr>
      <w:tr w:rsidR="00D05516" w:rsidRPr="003F7B7D" w:rsidTr="00730035">
        <w:trPr>
          <w:trHeight w:val="315"/>
        </w:trPr>
        <w:tc>
          <w:tcPr>
            <w:tcW w:w="549" w:type="pct"/>
            <w:tcBorders>
              <w:top w:val="single" w:sz="4" w:space="0" w:color="auto"/>
              <w:right w:val="nil"/>
            </w:tcBorders>
            <w:shd w:val="clear" w:color="auto" w:fill="E6EED5"/>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PDK</w:t>
            </w:r>
          </w:p>
        </w:tc>
        <w:tc>
          <w:tcPr>
            <w:tcW w:w="296"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69"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378"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69"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top w:val="single" w:sz="4" w:space="0" w:color="auto"/>
              <w:left w:val="nil"/>
              <w:right w:val="nil"/>
            </w:tcBorders>
            <w:shd w:val="clear" w:color="auto" w:fill="E6EED5"/>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top w:val="single" w:sz="4" w:space="0" w:color="auto"/>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544" w:type="pct"/>
            <w:tcBorders>
              <w:top w:val="single" w:sz="4" w:space="0" w:color="auto"/>
              <w:left w:val="nil"/>
            </w:tcBorders>
            <w:shd w:val="clear" w:color="auto" w:fill="E6EED5"/>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33</w:t>
            </w:r>
          </w:p>
        </w:tc>
      </w:tr>
      <w:tr w:rsidR="00D05516" w:rsidRPr="003F7B7D" w:rsidTr="00730035">
        <w:trPr>
          <w:trHeight w:val="315"/>
        </w:trPr>
        <w:tc>
          <w:tcPr>
            <w:tcW w:w="549" w:type="pct"/>
            <w:tcBorders>
              <w:right w:val="nil"/>
            </w:tcBorders>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LDK</w:t>
            </w:r>
          </w:p>
        </w:tc>
        <w:tc>
          <w:tcPr>
            <w:tcW w:w="296"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378"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left w:val="nil"/>
              <w:right w:val="nil"/>
            </w:tcBorders>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2</w:t>
            </w:r>
          </w:p>
        </w:tc>
        <w:tc>
          <w:tcPr>
            <w:tcW w:w="544" w:type="pct"/>
            <w:tcBorders>
              <w:left w:val="nil"/>
            </w:tcBorders>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32</w:t>
            </w:r>
          </w:p>
        </w:tc>
      </w:tr>
      <w:tr w:rsidR="00D05516" w:rsidRPr="003F7B7D" w:rsidTr="00730035">
        <w:trPr>
          <w:trHeight w:val="315"/>
        </w:trPr>
        <w:tc>
          <w:tcPr>
            <w:tcW w:w="549" w:type="pct"/>
            <w:tcBorders>
              <w:right w:val="nil"/>
            </w:tcBorders>
            <w:shd w:val="clear" w:color="auto" w:fill="E6EED5"/>
            <w:noWrap/>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VV</w:t>
            </w:r>
          </w:p>
        </w:tc>
        <w:tc>
          <w:tcPr>
            <w:tcW w:w="296"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378"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544" w:type="pct"/>
            <w:tcBorders>
              <w:left w:val="nil"/>
            </w:tcBorders>
            <w:shd w:val="clear" w:color="auto" w:fill="E6EED5"/>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14</w:t>
            </w:r>
          </w:p>
        </w:tc>
      </w:tr>
      <w:tr w:rsidR="00D05516" w:rsidRPr="003F7B7D" w:rsidTr="00730035">
        <w:trPr>
          <w:trHeight w:val="315"/>
        </w:trPr>
        <w:tc>
          <w:tcPr>
            <w:tcW w:w="549" w:type="pct"/>
            <w:tcBorders>
              <w:right w:val="nil"/>
            </w:tcBorders>
            <w:noWrap/>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AAK</w:t>
            </w:r>
          </w:p>
        </w:tc>
        <w:tc>
          <w:tcPr>
            <w:tcW w:w="296"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0</w:t>
            </w:r>
          </w:p>
        </w:tc>
        <w:tc>
          <w:tcPr>
            <w:tcW w:w="378"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544" w:type="pct"/>
            <w:tcBorders>
              <w:left w:val="nil"/>
            </w:tcBorders>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13</w:t>
            </w:r>
          </w:p>
        </w:tc>
      </w:tr>
      <w:tr w:rsidR="00D05516" w:rsidRPr="003F7B7D" w:rsidTr="00730035">
        <w:trPr>
          <w:trHeight w:val="315"/>
        </w:trPr>
        <w:tc>
          <w:tcPr>
            <w:tcW w:w="549" w:type="pct"/>
            <w:tcBorders>
              <w:right w:val="nil"/>
            </w:tcBorders>
            <w:shd w:val="clear" w:color="auto" w:fill="E6EED5"/>
            <w:noWrap/>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NISMA</w:t>
            </w:r>
          </w:p>
        </w:tc>
        <w:tc>
          <w:tcPr>
            <w:tcW w:w="296"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0</w:t>
            </w:r>
          </w:p>
        </w:tc>
        <w:tc>
          <w:tcPr>
            <w:tcW w:w="378"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544" w:type="pct"/>
            <w:tcBorders>
              <w:left w:val="nil"/>
            </w:tcBorders>
            <w:shd w:val="clear" w:color="auto" w:fill="E6EED5"/>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13</w:t>
            </w:r>
          </w:p>
        </w:tc>
      </w:tr>
      <w:tr w:rsidR="00D05516" w:rsidRPr="003F7B7D" w:rsidTr="00730035">
        <w:trPr>
          <w:trHeight w:val="315"/>
        </w:trPr>
        <w:tc>
          <w:tcPr>
            <w:tcW w:w="549" w:type="pct"/>
            <w:tcBorders>
              <w:right w:val="nil"/>
            </w:tcBorders>
            <w:noWrap/>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LS</w:t>
            </w:r>
          </w:p>
        </w:tc>
        <w:tc>
          <w:tcPr>
            <w:tcW w:w="296"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4</w:t>
            </w:r>
          </w:p>
        </w:tc>
        <w:tc>
          <w:tcPr>
            <w:tcW w:w="378"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0</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544" w:type="pct"/>
            <w:tcBorders>
              <w:left w:val="nil"/>
            </w:tcBorders>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16</w:t>
            </w:r>
          </w:p>
        </w:tc>
      </w:tr>
      <w:tr w:rsidR="00D05516" w:rsidRPr="003F7B7D" w:rsidTr="00730035">
        <w:trPr>
          <w:trHeight w:val="315"/>
        </w:trPr>
        <w:tc>
          <w:tcPr>
            <w:tcW w:w="549" w:type="pct"/>
            <w:tcBorders>
              <w:right w:val="nil"/>
            </w:tcBorders>
            <w:shd w:val="clear" w:color="auto" w:fill="E6EED5"/>
            <w:noWrap/>
            <w:hideMark/>
          </w:tcPr>
          <w:p w:rsidR="00D05516" w:rsidRPr="009B0BE5" w:rsidRDefault="00D05516"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GP 6+</w:t>
            </w:r>
          </w:p>
        </w:tc>
        <w:tc>
          <w:tcPr>
            <w:tcW w:w="296"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3</w:t>
            </w:r>
          </w:p>
        </w:tc>
        <w:tc>
          <w:tcPr>
            <w:tcW w:w="378"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vAlign w:val="center"/>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69"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270" w:type="pct"/>
            <w:tcBorders>
              <w:left w:val="nil"/>
              <w:right w:val="nil"/>
            </w:tcBorders>
            <w:shd w:val="clear" w:color="auto" w:fill="E6EED5"/>
            <w:noWrap/>
            <w:vAlign w:val="center"/>
            <w:hideMark/>
          </w:tcPr>
          <w:p w:rsidR="00D05516" w:rsidRPr="009B0BE5" w:rsidRDefault="00D05516" w:rsidP="00730035">
            <w:pPr>
              <w:autoSpaceDE/>
              <w:autoSpaceDN/>
              <w:adjustRightInd/>
              <w:outlineLvl w:val="9"/>
              <w:rPr>
                <w:rFonts w:asciiTheme="minorHAnsi" w:eastAsia="Times New Roman" w:hAnsiTheme="minorHAnsi"/>
                <w:b w:val="0"/>
                <w:bCs w:val="0"/>
                <w:sz w:val="22"/>
                <w:szCs w:val="22"/>
              </w:rPr>
            </w:pPr>
            <w:r w:rsidRPr="009B0BE5">
              <w:rPr>
                <w:rFonts w:asciiTheme="minorHAnsi" w:eastAsia="Times New Roman" w:hAnsiTheme="minorHAnsi"/>
                <w:b w:val="0"/>
                <w:bCs w:val="0"/>
                <w:sz w:val="22"/>
                <w:szCs w:val="22"/>
              </w:rPr>
              <w:t>1</w:t>
            </w:r>
          </w:p>
        </w:tc>
        <w:tc>
          <w:tcPr>
            <w:tcW w:w="544" w:type="pct"/>
            <w:tcBorders>
              <w:left w:val="nil"/>
            </w:tcBorders>
            <w:shd w:val="clear" w:color="auto" w:fill="E6EED5"/>
            <w:noWrap/>
            <w:vAlign w:val="center"/>
            <w:hideMark/>
          </w:tcPr>
          <w:p w:rsidR="00D05516" w:rsidRPr="009B0BE5" w:rsidRDefault="00D05516" w:rsidP="00730035">
            <w:pPr>
              <w:jc w:val="right"/>
              <w:rPr>
                <w:rFonts w:asciiTheme="minorHAnsi" w:hAnsiTheme="minorHAnsi"/>
                <w:color w:val="000000"/>
                <w:sz w:val="22"/>
                <w:szCs w:val="22"/>
              </w:rPr>
            </w:pPr>
            <w:r w:rsidRPr="009B0BE5">
              <w:rPr>
                <w:rFonts w:asciiTheme="minorHAnsi" w:hAnsiTheme="minorHAnsi"/>
                <w:color w:val="000000"/>
                <w:sz w:val="22"/>
                <w:szCs w:val="22"/>
              </w:rPr>
              <w:t>16</w:t>
            </w:r>
          </w:p>
        </w:tc>
      </w:tr>
      <w:tr w:rsidR="00D05516" w:rsidRPr="003F7B7D" w:rsidTr="00730035">
        <w:trPr>
          <w:trHeight w:val="315"/>
        </w:trPr>
        <w:tc>
          <w:tcPr>
            <w:tcW w:w="549" w:type="pct"/>
            <w:tcBorders>
              <w:top w:val="double" w:sz="6" w:space="0" w:color="B3CC82"/>
              <w:left w:val="single" w:sz="8" w:space="0" w:color="B3CC82"/>
              <w:bottom w:val="single" w:sz="8" w:space="0" w:color="B3CC82"/>
              <w:right w:val="nil"/>
            </w:tcBorders>
            <w:noWrap/>
            <w:hideMark/>
          </w:tcPr>
          <w:p w:rsidR="00D05516" w:rsidRPr="009B0BE5" w:rsidRDefault="00AF6778" w:rsidP="00730035">
            <w:pPr>
              <w:autoSpaceDE/>
              <w:autoSpaceDN/>
              <w:adjustRightInd/>
              <w:jc w:val="left"/>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Gjithsej</w:t>
            </w:r>
            <w:r w:rsidR="00D05516" w:rsidRPr="009B0BE5">
              <w:rPr>
                <w:rFonts w:asciiTheme="minorHAnsi" w:eastAsia="Times New Roman" w:hAnsiTheme="minorHAnsi"/>
                <w:bCs w:val="0"/>
                <w:sz w:val="22"/>
                <w:szCs w:val="22"/>
              </w:rPr>
              <w:t>:</w:t>
            </w:r>
          </w:p>
        </w:tc>
        <w:tc>
          <w:tcPr>
            <w:tcW w:w="296"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11</w:t>
            </w:r>
          </w:p>
        </w:tc>
        <w:tc>
          <w:tcPr>
            <w:tcW w:w="269"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12</w:t>
            </w:r>
          </w:p>
        </w:tc>
        <w:tc>
          <w:tcPr>
            <w:tcW w:w="378"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11</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11</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11</w:t>
            </w:r>
          </w:p>
        </w:tc>
        <w:tc>
          <w:tcPr>
            <w:tcW w:w="269"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69" w:type="pct"/>
            <w:tcBorders>
              <w:top w:val="double" w:sz="6" w:space="0" w:color="B3CC82"/>
              <w:left w:val="nil"/>
              <w:bottom w:val="single" w:sz="8" w:space="0" w:color="B3CC82"/>
              <w:right w:val="nil"/>
            </w:tcBorders>
            <w:vAlign w:val="center"/>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69"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69"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69"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270" w:type="pct"/>
            <w:tcBorders>
              <w:top w:val="double" w:sz="6" w:space="0" w:color="B3CC82"/>
              <w:left w:val="nil"/>
              <w:bottom w:val="single" w:sz="8" w:space="0" w:color="B3CC82"/>
              <w:right w:val="nil"/>
            </w:tcBorders>
            <w:noWrap/>
            <w:vAlign w:val="center"/>
            <w:hideMark/>
          </w:tcPr>
          <w:p w:rsidR="00D05516" w:rsidRPr="009B0BE5" w:rsidRDefault="00D05516" w:rsidP="00730035">
            <w:pPr>
              <w:autoSpaceDE/>
              <w:autoSpaceDN/>
              <w:adjustRightInd/>
              <w:outlineLvl w:val="9"/>
              <w:rPr>
                <w:rFonts w:asciiTheme="minorHAnsi" w:eastAsia="Times New Roman" w:hAnsiTheme="minorHAnsi"/>
                <w:bCs w:val="0"/>
                <w:sz w:val="22"/>
                <w:szCs w:val="22"/>
              </w:rPr>
            </w:pPr>
            <w:r w:rsidRPr="009B0BE5">
              <w:rPr>
                <w:rFonts w:asciiTheme="minorHAnsi" w:eastAsia="Times New Roman" w:hAnsiTheme="minorHAnsi"/>
                <w:bCs w:val="0"/>
                <w:sz w:val="22"/>
                <w:szCs w:val="22"/>
              </w:rPr>
              <w:t>9</w:t>
            </w:r>
          </w:p>
        </w:tc>
        <w:tc>
          <w:tcPr>
            <w:tcW w:w="544" w:type="pct"/>
            <w:tcBorders>
              <w:top w:val="double" w:sz="6" w:space="0" w:color="B3CC82"/>
              <w:left w:val="nil"/>
              <w:bottom w:val="single" w:sz="8" w:space="0" w:color="B3CC82"/>
              <w:right w:val="single" w:sz="8" w:space="0" w:color="B3CC82"/>
            </w:tcBorders>
            <w:noWrap/>
            <w:vAlign w:val="center"/>
            <w:hideMark/>
          </w:tcPr>
          <w:p w:rsidR="00D05516" w:rsidRPr="009B0BE5" w:rsidRDefault="00D05516" w:rsidP="00730035">
            <w:pPr>
              <w:jc w:val="right"/>
              <w:rPr>
                <w:rFonts w:asciiTheme="minorHAnsi" w:hAnsiTheme="minorHAnsi"/>
                <w:bCs w:val="0"/>
                <w:color w:val="000000"/>
                <w:sz w:val="22"/>
                <w:szCs w:val="22"/>
              </w:rPr>
            </w:pPr>
            <w:r w:rsidRPr="009B0BE5">
              <w:rPr>
                <w:rFonts w:asciiTheme="minorHAnsi" w:hAnsiTheme="minorHAnsi"/>
                <w:bCs w:val="0"/>
                <w:color w:val="000000"/>
                <w:sz w:val="22"/>
                <w:szCs w:val="22"/>
              </w:rPr>
              <w:t>137</w:t>
            </w:r>
          </w:p>
        </w:tc>
      </w:tr>
    </w:tbl>
    <w:p w:rsidR="007823E0" w:rsidRPr="003F7B7D" w:rsidRDefault="007823E0" w:rsidP="00EE0C7F">
      <w:pPr>
        <w:autoSpaceDE/>
        <w:autoSpaceDN/>
        <w:adjustRightInd/>
        <w:outlineLvl w:val="9"/>
        <w:rPr>
          <w:rFonts w:eastAsia="Times New Roman"/>
          <w:bCs w:val="0"/>
          <w:color w:val="FF0000"/>
          <w:sz w:val="24"/>
          <w:szCs w:val="24"/>
        </w:rPr>
      </w:pPr>
    </w:p>
    <w:p w:rsidR="007823E0" w:rsidRDefault="007823E0" w:rsidP="00EE0C7F">
      <w:pPr>
        <w:autoSpaceDE/>
        <w:autoSpaceDN/>
        <w:adjustRightInd/>
        <w:outlineLvl w:val="9"/>
        <w:rPr>
          <w:rFonts w:eastAsia="Times New Roman"/>
          <w:bCs w:val="0"/>
          <w:color w:val="FF0000"/>
          <w:sz w:val="24"/>
          <w:szCs w:val="24"/>
        </w:rPr>
      </w:pPr>
    </w:p>
    <w:p w:rsidR="00F85BEE" w:rsidRPr="003F7B7D" w:rsidRDefault="00F85BEE" w:rsidP="00EE0C7F">
      <w:pPr>
        <w:autoSpaceDE/>
        <w:autoSpaceDN/>
        <w:adjustRightInd/>
        <w:outlineLvl w:val="9"/>
        <w:rPr>
          <w:rFonts w:eastAsia="Times New Roman"/>
          <w:bCs w:val="0"/>
          <w:color w:val="FF0000"/>
          <w:sz w:val="24"/>
          <w:szCs w:val="24"/>
        </w:rPr>
      </w:pPr>
    </w:p>
    <w:p w:rsidR="00F808D4" w:rsidRPr="003F7B7D" w:rsidRDefault="00F808D4" w:rsidP="000277BA">
      <w:pPr>
        <w:autoSpaceDE/>
        <w:autoSpaceDN/>
        <w:adjustRightInd/>
        <w:spacing w:line="259" w:lineRule="auto"/>
        <w:outlineLvl w:val="9"/>
        <w:rPr>
          <w:rFonts w:eastAsia="Times New Roman"/>
          <w:bCs w:val="0"/>
          <w:sz w:val="24"/>
          <w:szCs w:val="24"/>
        </w:rPr>
      </w:pPr>
      <w:r w:rsidRPr="003F7B7D">
        <w:rPr>
          <w:rFonts w:eastAsia="Times New Roman"/>
          <w:bCs w:val="0"/>
          <w:sz w:val="24"/>
          <w:szCs w:val="24"/>
        </w:rPr>
        <w:t>KOMISIONI PËR BUXHET DHE FINANCA</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i/>
          <w:iCs/>
          <w:sz w:val="24"/>
          <w:szCs w:val="24"/>
        </w:rPr>
      </w:pPr>
      <w:r w:rsidRPr="003F7B7D">
        <w:rPr>
          <w:rFonts w:eastAsia="Times New Roman"/>
          <w:i/>
          <w:iCs/>
          <w:sz w:val="24"/>
          <w:szCs w:val="24"/>
        </w:rPr>
        <w:t>Përbërja dhe struktura e Komisionit:</w:t>
      </w:r>
    </w:p>
    <w:p w:rsidR="00F808D4" w:rsidRPr="003F7B7D" w:rsidRDefault="00F808D4" w:rsidP="00F808D4">
      <w:pPr>
        <w:widowControl w:val="0"/>
        <w:jc w:val="both"/>
        <w:outlineLvl w:val="9"/>
        <w:rPr>
          <w:rFonts w:eastAsia="Times New Roman"/>
          <w:b w:val="0"/>
          <w:bCs w:val="0"/>
          <w:sz w:val="24"/>
          <w:szCs w:val="24"/>
        </w:rPr>
      </w:pPr>
    </w:p>
    <w:tbl>
      <w:tblPr>
        <w:tblW w:w="0" w:type="auto"/>
        <w:tblInd w:w="675" w:type="dxa"/>
        <w:tblLook w:val="01E0" w:firstRow="1" w:lastRow="1" w:firstColumn="1" w:lastColumn="1" w:noHBand="0" w:noVBand="0"/>
      </w:tblPr>
      <w:tblGrid>
        <w:gridCol w:w="516"/>
        <w:gridCol w:w="2880"/>
        <w:gridCol w:w="2607"/>
        <w:gridCol w:w="1530"/>
      </w:tblGrid>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1.</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Naser Osmani</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kryetar </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LDK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2.</w:t>
            </w:r>
          </w:p>
        </w:tc>
        <w:tc>
          <w:tcPr>
            <w:tcW w:w="2880" w:type="dxa"/>
          </w:tcPr>
          <w:p w:rsidR="00F808D4" w:rsidRPr="003F7B7D" w:rsidRDefault="00F808D4" w:rsidP="00F5784E">
            <w:pPr>
              <w:widowControl w:val="0"/>
              <w:jc w:val="both"/>
              <w:outlineLvl w:val="9"/>
              <w:rPr>
                <w:rFonts w:eastAsia="Times New Roman"/>
                <w:b w:val="0"/>
                <w:bCs w:val="0"/>
                <w:sz w:val="24"/>
                <w:szCs w:val="24"/>
              </w:rPr>
            </w:pPr>
            <w:r w:rsidRPr="003F7B7D">
              <w:rPr>
                <w:rFonts w:eastAsia="Times New Roman"/>
                <w:b w:val="0"/>
                <w:bCs w:val="0"/>
                <w:sz w:val="24"/>
                <w:szCs w:val="24"/>
              </w:rPr>
              <w:t>Safete Had</w:t>
            </w:r>
            <w:r w:rsidR="00F5784E" w:rsidRPr="003F7B7D">
              <w:rPr>
                <w:rFonts w:eastAsia="Times New Roman"/>
                <w:b w:val="0"/>
                <w:bCs w:val="0"/>
                <w:sz w:val="24"/>
                <w:szCs w:val="24"/>
              </w:rPr>
              <w:t>ë</w:t>
            </w:r>
            <w:r w:rsidRPr="003F7B7D">
              <w:rPr>
                <w:rFonts w:eastAsia="Times New Roman"/>
                <w:b w:val="0"/>
                <w:bCs w:val="0"/>
                <w:sz w:val="24"/>
                <w:szCs w:val="24"/>
              </w:rPr>
              <w:t>rgjonaj</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zëvendëskryetare e parë</w:t>
            </w:r>
          </w:p>
        </w:tc>
        <w:tc>
          <w:tcPr>
            <w:tcW w:w="1530" w:type="dxa"/>
          </w:tcPr>
          <w:p w:rsidR="00F808D4" w:rsidRPr="003F7B7D" w:rsidRDefault="00F808D4" w:rsidP="00F808D4">
            <w:pPr>
              <w:widowControl w:val="0"/>
              <w:ind w:right="-195"/>
              <w:jc w:val="both"/>
              <w:outlineLvl w:val="9"/>
              <w:rPr>
                <w:rFonts w:eastAsia="Times New Roman"/>
                <w:b w:val="0"/>
                <w:bCs w:val="0"/>
                <w:sz w:val="24"/>
                <w:szCs w:val="24"/>
              </w:rPr>
            </w:pPr>
            <w:r w:rsidRPr="003F7B7D">
              <w:rPr>
                <w:rFonts w:eastAsia="Times New Roman"/>
                <w:b w:val="0"/>
                <w:bCs w:val="0"/>
                <w:sz w:val="24"/>
                <w:szCs w:val="24"/>
              </w:rPr>
              <w:t xml:space="preserve">       PDK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3.</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Jelena Bontiq          </w:t>
            </w:r>
          </w:p>
        </w:tc>
        <w:tc>
          <w:tcPr>
            <w:tcW w:w="2607" w:type="dxa"/>
          </w:tcPr>
          <w:p w:rsidR="00F808D4" w:rsidRPr="003F7B7D" w:rsidRDefault="00F808D4" w:rsidP="00F808D4">
            <w:pPr>
              <w:widowControl w:val="0"/>
              <w:ind w:right="-153"/>
              <w:jc w:val="both"/>
              <w:outlineLvl w:val="9"/>
              <w:rPr>
                <w:rFonts w:eastAsia="Times New Roman"/>
                <w:b w:val="0"/>
                <w:bCs w:val="0"/>
                <w:sz w:val="24"/>
                <w:szCs w:val="24"/>
              </w:rPr>
            </w:pPr>
            <w:r w:rsidRPr="003F7B7D">
              <w:rPr>
                <w:rFonts w:eastAsia="Times New Roman"/>
                <w:b w:val="0"/>
                <w:bCs w:val="0"/>
                <w:sz w:val="24"/>
                <w:szCs w:val="24"/>
              </w:rPr>
              <w:t>zëvendëskryetare e dytë</w:t>
            </w:r>
          </w:p>
        </w:tc>
        <w:tc>
          <w:tcPr>
            <w:tcW w:w="153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       LS</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4.</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Shukri Buja</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PDK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5.</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Labinotë Demi-Murtezi</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PDK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6.</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Besa Gaxherri</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LDK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7.</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Salih Morina</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LDK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8.</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Shqipe Pantina</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VV</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9.</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Bali Muharremaj </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AAK</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10</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Fikrim Damka</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 xml:space="preserve">  GP 6+</w:t>
            </w:r>
          </w:p>
        </w:tc>
      </w:tr>
      <w:tr w:rsidR="00F808D4" w:rsidRPr="003F7B7D" w:rsidTr="004726FD">
        <w:tc>
          <w:tcPr>
            <w:tcW w:w="516"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11</w:t>
            </w:r>
          </w:p>
        </w:tc>
        <w:tc>
          <w:tcPr>
            <w:tcW w:w="2880"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Enver Hoti</w:t>
            </w:r>
          </w:p>
        </w:tc>
        <w:tc>
          <w:tcPr>
            <w:tcW w:w="2607" w:type="dxa"/>
          </w:tcPr>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30" w:type="dxa"/>
          </w:tcPr>
          <w:p w:rsidR="00F808D4" w:rsidRPr="003F7B7D" w:rsidRDefault="00F808D4" w:rsidP="00F808D4">
            <w:pPr>
              <w:widowControl w:val="0"/>
              <w:outlineLvl w:val="9"/>
              <w:rPr>
                <w:rFonts w:eastAsia="Times New Roman"/>
                <w:b w:val="0"/>
                <w:bCs w:val="0"/>
                <w:sz w:val="24"/>
                <w:szCs w:val="24"/>
              </w:rPr>
            </w:pPr>
            <w:r w:rsidRPr="003F7B7D">
              <w:rPr>
                <w:rFonts w:eastAsia="Times New Roman"/>
                <w:b w:val="0"/>
                <w:bCs w:val="0"/>
                <w:sz w:val="24"/>
                <w:szCs w:val="24"/>
              </w:rPr>
              <w:t xml:space="preserve">Nisma </w:t>
            </w:r>
          </w:p>
        </w:tc>
      </w:tr>
      <w:tr w:rsidR="0013556A" w:rsidRPr="003F7B7D" w:rsidTr="004726FD">
        <w:tc>
          <w:tcPr>
            <w:tcW w:w="516" w:type="dxa"/>
          </w:tcPr>
          <w:p w:rsidR="0013556A" w:rsidRPr="003F7B7D" w:rsidRDefault="0013556A" w:rsidP="00F808D4">
            <w:pPr>
              <w:widowControl w:val="0"/>
              <w:outlineLvl w:val="9"/>
              <w:rPr>
                <w:rFonts w:eastAsia="Times New Roman"/>
                <w:b w:val="0"/>
                <w:bCs w:val="0"/>
                <w:sz w:val="24"/>
                <w:szCs w:val="24"/>
              </w:rPr>
            </w:pPr>
          </w:p>
          <w:p w:rsidR="0013556A" w:rsidRPr="003F7B7D" w:rsidRDefault="0013556A" w:rsidP="00F808D4">
            <w:pPr>
              <w:widowControl w:val="0"/>
              <w:outlineLvl w:val="9"/>
              <w:rPr>
                <w:rFonts w:eastAsia="Times New Roman"/>
                <w:b w:val="0"/>
                <w:bCs w:val="0"/>
                <w:sz w:val="24"/>
                <w:szCs w:val="24"/>
              </w:rPr>
            </w:pPr>
          </w:p>
        </w:tc>
        <w:tc>
          <w:tcPr>
            <w:tcW w:w="2880" w:type="dxa"/>
          </w:tcPr>
          <w:p w:rsidR="0013556A" w:rsidRPr="003F7B7D" w:rsidRDefault="0013556A" w:rsidP="00F808D4">
            <w:pPr>
              <w:widowControl w:val="0"/>
              <w:jc w:val="both"/>
              <w:outlineLvl w:val="9"/>
              <w:rPr>
                <w:rFonts w:eastAsia="Times New Roman"/>
                <w:b w:val="0"/>
                <w:bCs w:val="0"/>
                <w:sz w:val="24"/>
                <w:szCs w:val="24"/>
              </w:rPr>
            </w:pPr>
          </w:p>
        </w:tc>
        <w:tc>
          <w:tcPr>
            <w:tcW w:w="2607" w:type="dxa"/>
          </w:tcPr>
          <w:p w:rsidR="0013556A" w:rsidRPr="003F7B7D" w:rsidRDefault="0013556A" w:rsidP="00F808D4">
            <w:pPr>
              <w:widowControl w:val="0"/>
              <w:jc w:val="both"/>
              <w:outlineLvl w:val="9"/>
              <w:rPr>
                <w:rFonts w:eastAsia="Times New Roman"/>
                <w:b w:val="0"/>
                <w:bCs w:val="0"/>
                <w:sz w:val="24"/>
                <w:szCs w:val="24"/>
              </w:rPr>
            </w:pPr>
          </w:p>
        </w:tc>
        <w:tc>
          <w:tcPr>
            <w:tcW w:w="1530" w:type="dxa"/>
          </w:tcPr>
          <w:p w:rsidR="0013556A" w:rsidRPr="003F7B7D" w:rsidRDefault="0013556A" w:rsidP="00F808D4">
            <w:pPr>
              <w:widowControl w:val="0"/>
              <w:outlineLvl w:val="9"/>
              <w:rPr>
                <w:rFonts w:eastAsia="Times New Roman"/>
                <w:b w:val="0"/>
                <w:bCs w:val="0"/>
                <w:sz w:val="24"/>
                <w:szCs w:val="24"/>
              </w:rPr>
            </w:pPr>
          </w:p>
        </w:tc>
      </w:tr>
    </w:tbl>
    <w:p w:rsidR="00F808D4" w:rsidRPr="003F7B7D" w:rsidRDefault="00426794" w:rsidP="0013556A">
      <w:pPr>
        <w:widowControl w:val="0"/>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4569714" cy="2743156"/>
            <wp:effectExtent l="24384" t="12178" r="73152" b="60891"/>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556A" w:rsidRPr="003F7B7D" w:rsidRDefault="0013556A" w:rsidP="0013556A">
      <w:pPr>
        <w:widowControl w:val="0"/>
        <w:outlineLvl w:val="9"/>
        <w:rPr>
          <w:rFonts w:eastAsia="Times New Roman"/>
          <w:b w:val="0"/>
          <w:bCs w:val="0"/>
          <w:sz w:val="24"/>
          <w:szCs w:val="24"/>
        </w:rPr>
      </w:pPr>
    </w:p>
    <w:p w:rsidR="00B40830" w:rsidRPr="003F7B7D" w:rsidRDefault="00426794" w:rsidP="0013556A">
      <w:pPr>
        <w:widowControl w:val="0"/>
        <w:outlineLvl w:val="9"/>
        <w:rPr>
          <w:rFonts w:eastAsia="Times New Roman"/>
          <w:b w:val="0"/>
          <w:bCs w:val="0"/>
          <w:sz w:val="24"/>
          <w:szCs w:val="24"/>
        </w:rPr>
      </w:pPr>
      <w:r>
        <w:rPr>
          <w:rFonts w:eastAsia="Times New Roman"/>
          <w:b w:val="0"/>
          <w:noProof/>
          <w:sz w:val="24"/>
          <w:szCs w:val="24"/>
          <w:lang w:val="en-US"/>
        </w:rPr>
        <w:drawing>
          <wp:inline distT="0" distB="0" distL="0" distR="0">
            <wp:extent cx="3752850" cy="2066925"/>
            <wp:effectExtent l="171450" t="133350" r="361950" b="314325"/>
            <wp:docPr id="15" name="Picture 1" descr="25.04.2017-Komisioni për Buxhet dhe Finan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4.2017-Komisioni për Buxhet dhe Financa.jpg"/>
                    <pic:cNvPicPr/>
                  </pic:nvPicPr>
                  <pic:blipFill>
                    <a:blip r:embed="rId24" cstate="print"/>
                    <a:stretch>
                      <a:fillRect/>
                    </a:stretch>
                  </pic:blipFill>
                  <pic:spPr>
                    <a:xfrm>
                      <a:off x="0" y="0"/>
                      <a:ext cx="3753315" cy="2067181"/>
                    </a:xfrm>
                    <a:prstGeom prst="rect">
                      <a:avLst/>
                    </a:prstGeom>
                    <a:ln>
                      <a:noFill/>
                    </a:ln>
                    <a:effectLst>
                      <a:outerShdw blurRad="292100" dist="139700" dir="2700000" algn="tl" rotWithShape="0">
                        <a:srgbClr val="333333">
                          <a:alpha val="65000"/>
                        </a:srgbClr>
                      </a:outerShdw>
                    </a:effectLst>
                  </pic:spPr>
                </pic:pic>
              </a:graphicData>
            </a:graphic>
          </wp:inline>
        </w:drawing>
      </w:r>
    </w:p>
    <w:p w:rsidR="0013556A" w:rsidRPr="003F7B7D" w:rsidRDefault="0013556A" w:rsidP="0013556A">
      <w:pPr>
        <w:widowControl w:val="0"/>
        <w:outlineLvl w:val="9"/>
        <w:rPr>
          <w:rFonts w:eastAsia="Times New Roman"/>
          <w:b w:val="0"/>
          <w:bCs w:val="0"/>
          <w:sz w:val="24"/>
          <w:szCs w:val="24"/>
        </w:rPr>
      </w:pPr>
    </w:p>
    <w:p w:rsidR="00F808D4" w:rsidRPr="003F7B7D" w:rsidRDefault="00F808D4" w:rsidP="00154200">
      <w:pPr>
        <w:widowControl w:val="0"/>
        <w:numPr>
          <w:ilvl w:val="0"/>
          <w:numId w:val="42"/>
        </w:numPr>
        <w:autoSpaceDE/>
        <w:autoSpaceDN/>
        <w:adjustRightInd/>
        <w:jc w:val="both"/>
        <w:outlineLvl w:val="9"/>
        <w:rPr>
          <w:rFonts w:eastAsia="Times New Roman"/>
          <w:sz w:val="24"/>
          <w:szCs w:val="24"/>
        </w:rPr>
      </w:pPr>
      <w:r w:rsidRPr="003F7B7D">
        <w:rPr>
          <w:rFonts w:eastAsia="Times New Roman"/>
          <w:sz w:val="24"/>
          <w:szCs w:val="24"/>
        </w:rPr>
        <w:t>Hyrje</w:t>
      </w:r>
    </w:p>
    <w:p w:rsidR="00F808D4" w:rsidRPr="003F7B7D" w:rsidRDefault="00F808D4" w:rsidP="00F808D4">
      <w:pPr>
        <w:widowControl w:val="0"/>
        <w:jc w:val="both"/>
        <w:outlineLvl w:val="9"/>
        <w:rPr>
          <w:rFonts w:eastAsia="Times New Roman"/>
          <w:sz w:val="24"/>
          <w:szCs w:val="24"/>
        </w:rPr>
      </w:pPr>
    </w:p>
    <w:p w:rsidR="00F808D4" w:rsidRPr="003F7B7D" w:rsidRDefault="00F808D4" w:rsidP="00F808D4">
      <w:pPr>
        <w:widowControl w:val="0"/>
        <w:jc w:val="both"/>
        <w:outlineLvl w:val="9"/>
        <w:rPr>
          <w:rFonts w:eastAsia="Times New Roman"/>
          <w:sz w:val="24"/>
          <w:szCs w:val="24"/>
        </w:rPr>
      </w:pPr>
      <w:r w:rsidRPr="003F7B7D">
        <w:rPr>
          <w:rFonts w:eastAsia="Times New Roman"/>
          <w:b w:val="0"/>
          <w:bCs w:val="0"/>
          <w:sz w:val="24"/>
          <w:szCs w:val="24"/>
        </w:rPr>
        <w:t>Raporti fund-mandator për periudhën 8 dhjetor 2014 – 10 maj 2017, përmban të dhëna, informacione dhe shënime që pasqyrojnë aktivitetet e komisionit, të realizuara gjatë kësaj periudhe, në pajtim me detyrat dhe përgjegjësitë e përcaktuara në Rregulloren e Kuvendit dhe Planet dhe programet vjetore të Komisionit.</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154200">
      <w:pPr>
        <w:widowControl w:val="0"/>
        <w:numPr>
          <w:ilvl w:val="0"/>
          <w:numId w:val="42"/>
        </w:numPr>
        <w:autoSpaceDE/>
        <w:autoSpaceDN/>
        <w:adjustRightInd/>
        <w:jc w:val="both"/>
        <w:outlineLvl w:val="9"/>
        <w:rPr>
          <w:rFonts w:eastAsia="Times New Roman"/>
          <w:sz w:val="24"/>
          <w:szCs w:val="24"/>
        </w:rPr>
      </w:pPr>
      <w:r w:rsidRPr="003F7B7D">
        <w:rPr>
          <w:rFonts w:eastAsia="Times New Roman"/>
          <w:sz w:val="24"/>
          <w:szCs w:val="24"/>
        </w:rPr>
        <w:t>Fushëveprimtaria e Komisionit</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jc w:val="both"/>
        <w:outlineLvl w:val="9"/>
        <w:rPr>
          <w:rFonts w:eastAsia="Times New Roman"/>
          <w:b w:val="0"/>
          <w:bCs w:val="0"/>
          <w:sz w:val="24"/>
          <w:szCs w:val="24"/>
        </w:rPr>
      </w:pPr>
      <w:r w:rsidRPr="003F7B7D">
        <w:rPr>
          <w:rFonts w:eastAsia="Times New Roman"/>
          <w:b w:val="0"/>
          <w:bCs w:val="0"/>
          <w:sz w:val="24"/>
          <w:szCs w:val="24"/>
        </w:rPr>
        <w:t xml:space="preserve">Komisioni për Buxhet e Financa është </w:t>
      </w:r>
      <w:r w:rsidR="00E65D5D" w:rsidRPr="003F7B7D">
        <w:rPr>
          <w:rFonts w:eastAsia="Times New Roman"/>
          <w:b w:val="0"/>
          <w:bCs w:val="0"/>
          <w:sz w:val="24"/>
          <w:szCs w:val="24"/>
        </w:rPr>
        <w:t>K</w:t>
      </w:r>
      <w:r w:rsidRPr="003F7B7D">
        <w:rPr>
          <w:rFonts w:eastAsia="Times New Roman"/>
          <w:b w:val="0"/>
          <w:bCs w:val="0"/>
          <w:sz w:val="24"/>
          <w:szCs w:val="24"/>
        </w:rPr>
        <w:t xml:space="preserve">omision i </w:t>
      </w:r>
      <w:r w:rsidR="00E65D5D" w:rsidRPr="003F7B7D">
        <w:rPr>
          <w:rFonts w:eastAsia="Times New Roman"/>
          <w:b w:val="0"/>
          <w:bCs w:val="0"/>
          <w:sz w:val="24"/>
          <w:szCs w:val="24"/>
        </w:rPr>
        <w:t>P</w:t>
      </w:r>
      <w:r w:rsidRPr="003F7B7D">
        <w:rPr>
          <w:rFonts w:eastAsia="Times New Roman"/>
          <w:b w:val="0"/>
          <w:bCs w:val="0"/>
          <w:sz w:val="24"/>
          <w:szCs w:val="24"/>
        </w:rPr>
        <w:t>ërhershëm. Kompetencat e Komisionit për Buxhet dhe Financa, janë paraparë në shtojcën nr. 2, të Rregullores së Kuvendit të Republikës së Kosovës. Komisioni, në kuadër të fushëveprimit shqyrton:</w:t>
      </w:r>
    </w:p>
    <w:p w:rsidR="00F808D4" w:rsidRPr="003F7B7D" w:rsidRDefault="00F808D4" w:rsidP="00F808D4">
      <w:pPr>
        <w:jc w:val="both"/>
        <w:outlineLvl w:val="9"/>
        <w:rPr>
          <w:rFonts w:eastAsia="Times New Roman"/>
          <w:b w:val="0"/>
          <w:bCs w:val="0"/>
          <w:sz w:val="24"/>
          <w:szCs w:val="24"/>
        </w:rPr>
      </w:pPr>
    </w:p>
    <w:p w:rsidR="00F808D4" w:rsidRPr="003F7B7D" w:rsidRDefault="00F808D4" w:rsidP="00154200">
      <w:pPr>
        <w:numPr>
          <w:ilvl w:val="0"/>
          <w:numId w:val="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Çështjet buxhetore dhe ato financiare; </w:t>
      </w:r>
    </w:p>
    <w:p w:rsidR="00F808D4" w:rsidRPr="003F7B7D" w:rsidRDefault="00F808D4" w:rsidP="00154200">
      <w:pPr>
        <w:numPr>
          <w:ilvl w:val="0"/>
          <w:numId w:val="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Implikimet buxhetore për vitin e parë dhe për vitet në vazhdim, që e shoqërojnë projektligjin dhe bëjnë rekomandime në komisionin  përkatës funksional ose në Kuvend; </w:t>
      </w:r>
    </w:p>
    <w:p w:rsidR="00F808D4" w:rsidRPr="003F7B7D" w:rsidRDefault="00F808D4" w:rsidP="00154200">
      <w:pPr>
        <w:numPr>
          <w:ilvl w:val="0"/>
          <w:numId w:val="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Shqyrton raportet periodike të Ministrisë së Financave, për shpenzimet e institucioneve të Kosovës dhe të organizatave buxhetore që i raportojnë Kuvendit; </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Raporton kohë pas kohe, më iniciativën e vet ose me kërkesën e Kuvendit, në mbledhje plenare për çështjet nga fushëveprimi i tij;</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Angazhohet për shqyrtimin e programit të Qeverisë, mënyrën dhe nivelin e zbatimit të tij në fushën e financave dhe i jep rekomandime Kuvendit; </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Mbikëqyrë zbatimin e Ligjit për Menaxhimin e Financave Publike dhe përgjegjësitë, si dhe ligjeve tjera që kanë te bëjnë me financat publike; </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Bashkëpunon me Ministrinë e Financave dhe me Qeverinë, që është e detyruar t’i ofrojë të gjitha të dhënat e kërkuara nga ana e Komisionit, përfshirë edhe raportimet e ministrit dhe të personave të tjerë të autorizuar të Ministrisë; </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Shqyrton legjislacionin në fushat që lidhen me lëmin e buxhetit dhe të financave; </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drejtën për të iniciuar dhe hartuar projektligje;</w:t>
      </w:r>
    </w:p>
    <w:p w:rsidR="00F808D4" w:rsidRPr="003F7B7D" w:rsidRDefault="00F808D4" w:rsidP="00154200">
      <w:pPr>
        <w:numPr>
          <w:ilvl w:val="0"/>
          <w:numId w:val="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Shqyrton projektligjet dhe mocionet, përmbajtjesore lidhur me koston buxhetore, si dhe për veprimtarinë e përgjithshme në Kuvend dhe në institucionet e tjera të Kosovës, që lidhen me fushëveprimin e tij; </w:t>
      </w:r>
    </w:p>
    <w:p w:rsidR="00F808D4" w:rsidRPr="003F7B7D" w:rsidRDefault="00F808D4" w:rsidP="00154200">
      <w:pPr>
        <w:numPr>
          <w:ilvl w:val="0"/>
          <w:numId w:val="33"/>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ushtron edhe veprimtari të tjera, të cilat përcaktohen me Rregulloren e Kuvendit të Republikës së Kosovës;</w:t>
      </w:r>
    </w:p>
    <w:p w:rsidR="00F808D4" w:rsidRPr="003F7B7D" w:rsidRDefault="00F808D4" w:rsidP="00154200">
      <w:pPr>
        <w:numPr>
          <w:ilvl w:val="0"/>
          <w:numId w:val="33"/>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Shqyrton e çështje të tjera të përcaktuara me Rregulloren e Kuvendit të Republikës së Kosovës dhe çështjet, të cilat me vendim të veçantë të Kuvendit i barten këtij Komisioni. </w:t>
      </w:r>
    </w:p>
    <w:p w:rsidR="00F808D4" w:rsidRPr="003F7B7D" w:rsidRDefault="00F808D4" w:rsidP="00F808D4">
      <w:pPr>
        <w:ind w:left="720"/>
        <w:jc w:val="both"/>
        <w:outlineLvl w:val="9"/>
        <w:rPr>
          <w:rFonts w:eastAsia="Times New Roman"/>
          <w:b w:val="0"/>
          <w:bCs w:val="0"/>
          <w:sz w:val="24"/>
          <w:szCs w:val="24"/>
        </w:rPr>
      </w:pPr>
    </w:p>
    <w:p w:rsidR="00F808D4" w:rsidRPr="003F7B7D" w:rsidRDefault="00F808D4" w:rsidP="00F808D4">
      <w:pPr>
        <w:jc w:val="both"/>
        <w:outlineLvl w:val="9"/>
        <w:rPr>
          <w:rFonts w:eastAsia="Times New Roman"/>
          <w:b w:val="0"/>
          <w:bCs w:val="0"/>
          <w:sz w:val="24"/>
          <w:szCs w:val="24"/>
        </w:rPr>
      </w:pPr>
      <w:r w:rsidRPr="003F7B7D">
        <w:rPr>
          <w:rFonts w:eastAsia="Times New Roman"/>
          <w:b w:val="0"/>
          <w:bCs w:val="0"/>
          <w:sz w:val="24"/>
          <w:szCs w:val="24"/>
        </w:rPr>
        <w:t>Në ushtrimin e funksioneve të tij, Komisioni bashkëpunon me ministrinë e resorit përkatës dhe me të gjitha ministritë e tjera, nga të cilat mund të kërkojë të dhëna konkrete, duke i përfshirë edhe raportet e drejtpërdrejta të ministrave ose të zyrtarëve të tjerë përgjegjës, kur kjo kërkohet nga Komisioni.</w:t>
      </w:r>
    </w:p>
    <w:p w:rsidR="00F808D4" w:rsidRPr="003F7B7D" w:rsidRDefault="00F808D4" w:rsidP="00F808D4">
      <w:pPr>
        <w:widowControl w:val="0"/>
        <w:jc w:val="both"/>
        <w:outlineLvl w:val="9"/>
        <w:rPr>
          <w:rFonts w:eastAsia="Times New Roman"/>
          <w:sz w:val="24"/>
          <w:szCs w:val="24"/>
        </w:rPr>
      </w:pPr>
    </w:p>
    <w:p w:rsidR="00F808D4" w:rsidRPr="003F7B7D" w:rsidRDefault="00F808D4" w:rsidP="00154200">
      <w:pPr>
        <w:widowControl w:val="0"/>
        <w:numPr>
          <w:ilvl w:val="0"/>
          <w:numId w:val="42"/>
        </w:numPr>
        <w:autoSpaceDE/>
        <w:autoSpaceDN/>
        <w:adjustRightInd/>
        <w:jc w:val="both"/>
        <w:outlineLvl w:val="9"/>
        <w:rPr>
          <w:rFonts w:eastAsia="Times New Roman"/>
          <w:sz w:val="24"/>
          <w:szCs w:val="24"/>
        </w:rPr>
      </w:pPr>
      <w:r w:rsidRPr="003F7B7D">
        <w:rPr>
          <w:rFonts w:eastAsia="Times New Roman"/>
          <w:sz w:val="24"/>
          <w:szCs w:val="24"/>
        </w:rPr>
        <w:t xml:space="preserve"> Aktivitetet e Komisionit</w:t>
      </w:r>
    </w:p>
    <w:p w:rsidR="00F808D4" w:rsidRPr="003F7B7D" w:rsidRDefault="00F808D4" w:rsidP="00F808D4">
      <w:pPr>
        <w:widowControl w:val="0"/>
        <w:jc w:val="both"/>
        <w:outlineLvl w:val="9"/>
        <w:rPr>
          <w:rFonts w:eastAsia="Times New Roman"/>
          <w:color w:val="FF000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periudhës dhjetor 2014 - maj 2017, kanë qenë si në vijim:</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43"/>
        </w:numPr>
        <w:autoSpaceDE/>
        <w:autoSpaceDN/>
        <w:adjustRightInd/>
        <w:jc w:val="both"/>
        <w:outlineLvl w:val="9"/>
        <w:rPr>
          <w:rFonts w:eastAsia="Times New Roman"/>
          <w:sz w:val="24"/>
          <w:szCs w:val="24"/>
        </w:rPr>
      </w:pPr>
      <w:r w:rsidRPr="003F7B7D">
        <w:rPr>
          <w:rFonts w:eastAsia="Times New Roman"/>
          <w:sz w:val="24"/>
          <w:szCs w:val="24"/>
        </w:rPr>
        <w:t>Mbledhjet e Komisionit</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Komisioni, pas konstituimit të Kuvendit në legjislaturën  V, mbledhjen e parë e ka mbajtur më 19.12.2014, ndërkaq mbledhjen e fundit më 27.4.2017. Gjatë punës së vetë, Komisioni, ka zbatuar rregullat dhe procedurat e parapara me Rregulloren e Kuvendit, me rastin e shqyrtimit dhe amendamentimit të projektligjeve dhe vlerësimit buxhetor të tyre, shqyrtimit të çështjeve të parashtruara para komisionit, po</w:t>
      </w:r>
      <w:r w:rsidR="00DB56C5" w:rsidRPr="003F7B7D">
        <w:rPr>
          <w:rFonts w:eastAsia="Times New Roman"/>
          <w:b w:val="0"/>
          <w:bCs w:val="0"/>
          <w:sz w:val="24"/>
          <w:szCs w:val="24"/>
        </w:rPr>
        <w:t xml:space="preserve"> </w:t>
      </w:r>
      <w:r w:rsidRPr="003F7B7D">
        <w:rPr>
          <w:rFonts w:eastAsia="Times New Roman"/>
          <w:b w:val="0"/>
          <w:bCs w:val="0"/>
          <w:sz w:val="24"/>
          <w:szCs w:val="24"/>
        </w:rPr>
        <w:t xml:space="preserve">ashtu edhe gjatë hartimit të raporteve dhe rekomandimeve për Kuvendin. Në këtë drejtim, Komisioni ka realizuar edhe këto aktivitete: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D2192B">
      <w:pPr>
        <w:widowControl w:val="0"/>
        <w:numPr>
          <w:ilvl w:val="0"/>
          <w:numId w:val="26"/>
        </w:numPr>
        <w:tabs>
          <w:tab w:val="clear" w:pos="1500"/>
          <w:tab w:val="num" w:pos="72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 xml:space="preserve">Formimi i grupeve të punës për shqyrtimin dhe amendamentimin e </w:t>
      </w:r>
      <w:r w:rsidRPr="003F7B7D">
        <w:rPr>
          <w:rFonts w:eastAsia="Times New Roman"/>
          <w:b w:val="0"/>
          <w:bCs w:val="0"/>
          <w:sz w:val="24"/>
          <w:szCs w:val="24"/>
        </w:rPr>
        <w:lastRenderedPageBreak/>
        <w:t>projektligjeve dhe çështjeve tjera me interes;</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Themelimi i sistemit të raportimit – caktimi i deputetëve raportues, përmes emërimit të deputetëve raportues në sektorë të caktuar për organizatat e ndryshme buxhetore, në mënyrë që procesi i shqyrtimit dhe mbikëqyrjes parlamentare të buxhetit të jetë më i efektshëm;</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Shqyrtimi i projektligjeve dhe raporteve me amendamente të komisioneve tjera funksionale, në aspekt të vlerësimit të ndikimit buxhetor të tyre;</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Shqyrtimi i projektligjeve për ratifikimin e marrëveshjeve ndërkombëtare;</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Shqyrtimi i Raportit vjetor financiar të Buxhetit të Republikës së Kosovës;</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Shqyrtimi i raporteve vjetore dhe financiare të institucioneve/agjencive të pavarura;</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Shqyrtimi i kërkesave të institucioneve publike dhe private;</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Dhënia e rekomandimeve dhe mendimeve komisioneve tjera;</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Dhënia e rekomandimeve, përfundimeve dhe njoftimeve për institucionet dhe organizatat e caktuara buxhetore;</w:t>
      </w:r>
    </w:p>
    <w:p w:rsidR="00F808D4" w:rsidRPr="003F7B7D" w:rsidRDefault="00F808D4" w:rsidP="00154200">
      <w:pPr>
        <w:widowControl w:val="0"/>
        <w:numPr>
          <w:ilvl w:val="0"/>
          <w:numId w:val="26"/>
        </w:numPr>
        <w:tabs>
          <w:tab w:val="clear" w:pos="1500"/>
          <w:tab w:val="num" w:pos="1440"/>
        </w:tabs>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Hartimi i raporteve me rekomandime, njoftimeve për Kryesinë dhe Kuvendin.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i/>
          <w:iCs/>
          <w:sz w:val="24"/>
          <w:szCs w:val="24"/>
        </w:rPr>
      </w:pPr>
      <w:r w:rsidRPr="003F7B7D">
        <w:rPr>
          <w:rFonts w:eastAsia="Times New Roman"/>
          <w:b w:val="0"/>
          <w:bCs w:val="0"/>
          <w:sz w:val="24"/>
          <w:szCs w:val="24"/>
        </w:rPr>
        <w:t xml:space="preserve">Në Komision ka mbizotëruar një frymë kolegjiale, është punuar me seriozitet dhe profesionalizëm, ku për çështje përmbajtjesore ka pasur konsensus në marrjen e vendimeve. Me ftesë të Komisionit, në takime kanë prezantuar përfaqësues të ministrive: ministra, zëvendësministra, përfaqësues të autorizuar të institucioneve shtetërore, të agjencive dhe institucioneve të pavarura dhe përfaqësues të organizatave të tjera buxhetore. Për të qenë sa më efektiv në punën e tij, Komisioni, ka formuar </w:t>
      </w:r>
      <w:r w:rsidRPr="003F7B7D">
        <w:rPr>
          <w:rFonts w:eastAsia="Times New Roman"/>
          <w:b w:val="0"/>
          <w:bCs w:val="0"/>
          <w:i/>
          <w:iCs/>
          <w:sz w:val="24"/>
          <w:szCs w:val="24"/>
        </w:rPr>
        <w:t>27 grupe punuese</w:t>
      </w:r>
      <w:r w:rsidRPr="003F7B7D">
        <w:rPr>
          <w:rFonts w:eastAsia="Times New Roman"/>
          <w:b w:val="0"/>
          <w:bCs w:val="0"/>
          <w:sz w:val="24"/>
          <w:szCs w:val="24"/>
        </w:rPr>
        <w:t>, nga një grup për secilën çështje të parashtruar për shqyrtim</w:t>
      </w:r>
      <w:r w:rsidRPr="003F7B7D">
        <w:rPr>
          <w:rFonts w:eastAsia="Times New Roman"/>
          <w:b w:val="0"/>
          <w:bCs w:val="0"/>
          <w:iCs/>
          <w:sz w:val="24"/>
          <w:szCs w:val="24"/>
        </w:rPr>
        <w:t>.</w:t>
      </w:r>
      <w:r w:rsidRPr="003F7B7D">
        <w:rPr>
          <w:rFonts w:eastAsia="Times New Roman"/>
          <w:b w:val="0"/>
          <w:bCs w:val="0"/>
          <w:sz w:val="24"/>
          <w:szCs w:val="24"/>
        </w:rPr>
        <w:t xml:space="preserve"> Numri i takimeve të grupeve punuese </w:t>
      </w:r>
      <w:r w:rsidRPr="003F7B7D">
        <w:rPr>
          <w:rFonts w:eastAsia="Times New Roman"/>
          <w:b w:val="0"/>
          <w:bCs w:val="0"/>
          <w:iCs/>
          <w:sz w:val="24"/>
          <w:szCs w:val="24"/>
        </w:rPr>
        <w:t>ishin</w:t>
      </w:r>
      <w:r w:rsidRPr="003F7B7D">
        <w:rPr>
          <w:rFonts w:eastAsia="Times New Roman"/>
          <w:b w:val="0"/>
          <w:bCs w:val="0"/>
          <w:i/>
          <w:iCs/>
          <w:sz w:val="24"/>
          <w:szCs w:val="24"/>
        </w:rPr>
        <w:t xml:space="preserve"> 41</w:t>
      </w:r>
      <w:r w:rsidRPr="003F7B7D">
        <w:rPr>
          <w:rFonts w:eastAsia="Times New Roman"/>
          <w:b w:val="0"/>
          <w:bCs w:val="0"/>
          <w:iCs/>
          <w:sz w:val="24"/>
          <w:szCs w:val="24"/>
        </w:rPr>
        <w:t>. Po ashtu, Komisioni ka themeluar sistemin e raportimit – caktimi i deputetëve raportues, të cilët në kuadër të aktiviteteve të tyre, kanë zhvilluar</w:t>
      </w:r>
      <w:r w:rsidRPr="003F7B7D">
        <w:rPr>
          <w:rFonts w:eastAsia="Times New Roman"/>
          <w:b w:val="0"/>
          <w:bCs w:val="0"/>
          <w:i/>
          <w:iCs/>
          <w:sz w:val="24"/>
          <w:szCs w:val="24"/>
        </w:rPr>
        <w:t xml:space="preserve"> 8 takime. </w:t>
      </w:r>
    </w:p>
    <w:p w:rsidR="00C12E52" w:rsidRPr="003F7B7D" w:rsidRDefault="00C12E52" w:rsidP="00F808D4">
      <w:pPr>
        <w:widowControl w:val="0"/>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Mbledhjet e Komisionit kanë qenë publike dhe janë monitoruar nga përfaqësues të organizatave qeveritare dhe jo qeveritare vendore e ndërkombëtare. Punën e Komisionit e kanë vëzhguar përfaqësuesit e USAID-it, Zyrës së Bashkimit Evropian në Kosovë, OSBE-së, NDI-së, KDI-së, ambasadave të akredituara në Kosovë, organizata të shoqërisë civile, asociacione dhe organizata tjera vendore dhe ndërkombëtare. Gjithashtu, puna e Komisionit ka pasur hapësirë të mjaftueshme edhe në media të shkruara dhe elektronike.  </w:t>
      </w:r>
    </w:p>
    <w:p w:rsidR="00C12E52" w:rsidRPr="003F7B7D" w:rsidRDefault="00C12E52"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Komisionit, mbështetje e posaçme i është ofruar edhe nga Organizata Gjermane për Bashkëpunim Ndërkombëtar (GIZ) - Projekti për Reformën Sistemit të Financave Publike në Kosovë, përmes angazhimit të ekspertëve, analizave të përgatitura dhe prezantimit të tyre para anëtarëve të Komisionit, analizave specifike për dokumentin e Kornizës Afatmesme të Shpenzimeve, projektligjet vjetore të buxhetit dhe rishikimin buxhetor, të disa projektligjeve në fushën e financave publike, të ndërlidhura me procesin buxhetor, si dhe në fazën e organizimit të dëgjimeve buxhetore, në kuadër të sistemit të raportimit.</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154200">
      <w:pPr>
        <w:widowControl w:val="0"/>
        <w:numPr>
          <w:ilvl w:val="0"/>
          <w:numId w:val="38"/>
        </w:numPr>
        <w:autoSpaceDE/>
        <w:autoSpaceDN/>
        <w:adjustRightInd/>
        <w:jc w:val="both"/>
        <w:outlineLvl w:val="9"/>
        <w:rPr>
          <w:rFonts w:eastAsia="Times New Roman"/>
          <w:sz w:val="24"/>
          <w:szCs w:val="24"/>
        </w:rPr>
      </w:pPr>
      <w:r w:rsidRPr="003F7B7D">
        <w:rPr>
          <w:rFonts w:eastAsia="Times New Roman"/>
          <w:sz w:val="24"/>
          <w:szCs w:val="24"/>
        </w:rPr>
        <w:t>Shqyrtimi i projektligjeve</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Në cilësinë e komisionit kryesor, Komisioni ka shqyrtuar </w:t>
      </w:r>
      <w:r w:rsidRPr="003F7B7D">
        <w:rPr>
          <w:rFonts w:eastAsia="Times New Roman"/>
          <w:b w:val="0"/>
          <w:i/>
          <w:iCs/>
          <w:sz w:val="24"/>
          <w:szCs w:val="24"/>
        </w:rPr>
        <w:t>116 projektligje</w:t>
      </w:r>
      <w:r w:rsidRPr="003F7B7D">
        <w:rPr>
          <w:rFonts w:eastAsia="Times New Roman"/>
          <w:b w:val="0"/>
          <w:bCs w:val="0"/>
          <w:sz w:val="24"/>
          <w:szCs w:val="24"/>
        </w:rPr>
        <w:t xml:space="preserve">, për të cilat ka hartuar raportet me rekomandime, të cilat kanë qenë objekt shqyrtimi dhe miratimi </w:t>
      </w:r>
      <w:r w:rsidRPr="003F7B7D">
        <w:rPr>
          <w:rFonts w:eastAsia="Times New Roman"/>
          <w:b w:val="0"/>
          <w:bCs w:val="0"/>
          <w:sz w:val="24"/>
          <w:szCs w:val="24"/>
        </w:rPr>
        <w:lastRenderedPageBreak/>
        <w:t xml:space="preserve">në komisionet tjera parlamentare dhe në Kuvend.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1"/>
          <w:numId w:val="37"/>
        </w:numPr>
        <w:autoSpaceDE/>
        <w:autoSpaceDN/>
        <w:adjustRightInd/>
        <w:ind w:hanging="90"/>
        <w:jc w:val="both"/>
        <w:outlineLvl w:val="9"/>
        <w:rPr>
          <w:rFonts w:eastAsia="Times New Roman"/>
          <w:iCs/>
          <w:sz w:val="24"/>
          <w:szCs w:val="24"/>
        </w:rPr>
      </w:pPr>
      <w:r w:rsidRPr="003F7B7D">
        <w:rPr>
          <w:rFonts w:eastAsia="Times New Roman"/>
          <w:iCs/>
          <w:sz w:val="24"/>
          <w:szCs w:val="24"/>
        </w:rPr>
        <w:t>Shqyrtimi i projektligjeve në cilësinë e Komisionit Funksional</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Në cilësinë e Komisionit Funksional, komisioni ka shqyrtuar </w:t>
      </w:r>
      <w:r w:rsidRPr="003F7B7D">
        <w:rPr>
          <w:rFonts w:eastAsia="Times New Roman"/>
          <w:b w:val="0"/>
          <w:bCs w:val="0"/>
          <w:i/>
          <w:sz w:val="24"/>
          <w:szCs w:val="24"/>
        </w:rPr>
        <w:t>40 projektligje (prej të cilave 20 projektligje për ratifikimin e marrëveshjeve ndërkombëtare)</w:t>
      </w:r>
      <w:r w:rsidRPr="003F7B7D">
        <w:rPr>
          <w:rFonts w:eastAsia="Times New Roman"/>
          <w:b w:val="0"/>
          <w:bCs w:val="0"/>
          <w:sz w:val="24"/>
          <w:szCs w:val="24"/>
        </w:rPr>
        <w:t>, për të cilat ka hartuar raportet me rekomandime, të cilat kanë qenë objekt shqyrtimi dhe miratimi në Kuvend. Projektligjet e shqyrtuara janë:</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nr. 05/L-001 për Buxhetin e Republikës së Kosovës për vitin 2015.</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Tatimin në të Ardhurat Personale.</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Tatimin në të Ardhurat e Korporatave.</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Tatimin mbi Vlerën e Shtuar.</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ndryshimin dhe plotësimin e Ligjit nr. 05/L-001 për Buxhetin e Republikës së Kosovës për vitin 2015.</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Faljen e Borxheve Publike.</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nr. 05/L-045 për Sigurimet.</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ndryshimin dhe plotësimin ne Ligjit Nr. 03/L-048 për Menaxhimin e Financave Publike dhe Përgjegjësitë, i ndryshuar dhe plotësuar me Ligjet nr. 03/L-221, nr. 04/L-116 dhe Nr. 04/L-194.</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ndryshimin dhe plotësimin e Ligjit nr.04/L-042 për Prokurimin Publik të Republikës së Kosovës, i plotësuar dhe ndryshuar me Ligjin nr.04/L-237.</w:t>
      </w:r>
    </w:p>
    <w:p w:rsidR="00F808D4" w:rsidRPr="003F7B7D" w:rsidRDefault="00F808D4" w:rsidP="00154200">
      <w:pPr>
        <w:numPr>
          <w:ilvl w:val="0"/>
          <w:numId w:val="27"/>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nr. 05/L-071 për Buxhetin e Republikës së Kosovës për vitin 2016.</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ndryshimin dhe plotësimin e Ligjit nr. 03/L-048 për menaxhimin e financave publike dhe përgjegjësitë, të propozuar nga nisma qytetare.</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Projektligjit për ndryshimin dhe plotësimin e Ligjit nr. 04/L-042 për Prokurimin Publik të Republikës së Kosovës, i plotësuar dhe ndryshuar me Ligjin nr. 04/L-237 dhe nr. 05/L-068.</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bCs w:val="0"/>
          <w:sz w:val="24"/>
          <w:szCs w:val="24"/>
        </w:rPr>
        <w:t>Projektligji</w:t>
      </w:r>
      <w:r w:rsidRPr="003F7B7D">
        <w:rPr>
          <w:rFonts w:eastAsia="Times New Roman"/>
          <w:b w:val="0"/>
          <w:sz w:val="24"/>
          <w:szCs w:val="24"/>
        </w:rPr>
        <w:t xml:space="preserve"> nr. </w:t>
      </w:r>
      <w:r w:rsidRPr="003F7B7D">
        <w:rPr>
          <w:rFonts w:eastAsia="Times New Roman"/>
          <w:b w:val="0"/>
          <w:bCs w:val="0"/>
          <w:sz w:val="24"/>
          <w:szCs w:val="24"/>
        </w:rPr>
        <w:t xml:space="preserve">05/L-096 </w:t>
      </w:r>
      <w:r w:rsidRPr="003F7B7D">
        <w:rPr>
          <w:rFonts w:eastAsia="Times New Roman"/>
          <w:b w:val="0"/>
          <w:bCs w:val="0"/>
          <w:i/>
          <w:sz w:val="24"/>
          <w:szCs w:val="24"/>
        </w:rPr>
        <w:t>për Parandalimin e Pastrimit të Parave dhe Luftimin e Financimit të Terrorizmit.</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 xml:space="preserve">nr. 05/L-108, për </w:t>
      </w:r>
      <w:r w:rsidRPr="003F7B7D">
        <w:rPr>
          <w:rFonts w:eastAsia="MS Mincho"/>
          <w:b w:val="0"/>
          <w:bCs w:val="0"/>
          <w:i/>
          <w:sz w:val="24"/>
          <w:szCs w:val="24"/>
        </w:rPr>
        <w:t>plotësimin dhe ndryshimin e Ligjit nr. 03/L-049 për Financat e Pushtetit Lokal.</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MS Mincho"/>
          <w:b w:val="0"/>
          <w:bCs w:val="0"/>
          <w:i/>
          <w:iCs/>
          <w:sz w:val="24"/>
          <w:szCs w:val="24"/>
        </w:rPr>
        <w:t xml:space="preserve">Projektligji </w:t>
      </w:r>
      <w:r w:rsidRPr="003F7B7D">
        <w:rPr>
          <w:rFonts w:eastAsia="MS Mincho"/>
          <w:b w:val="0"/>
          <w:bCs w:val="0"/>
          <w:i/>
          <w:sz w:val="24"/>
          <w:szCs w:val="24"/>
        </w:rPr>
        <w:t>nr. 05/L-109, për plotësimin dhe ndryshimin e Ligjit nr. 05/L-071, për Buxhetin e Republikës së Kosovës për vitin 2016.</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Projektligji nr. 05/L-100 për Ndihmën Shtetërore.</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 xml:space="preserve">Projektligji nr. 05/L-116 për </w:t>
      </w:r>
      <w:r w:rsidRPr="003F7B7D">
        <w:rPr>
          <w:rFonts w:eastAsia="Times New Roman"/>
          <w:b w:val="0"/>
          <w:i/>
          <w:sz w:val="24"/>
          <w:szCs w:val="24"/>
        </w:rPr>
        <w:t>ndryshimin dhe plotësimin e Ligjit nr. 04/L-101 për Fondet Pensionale të Kosovës, i ndryshuar dhe plotësuar me Ligjin nr. 04/L-115 dhe Ligjin nr. 04/L-168.</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Projektligji nr. 05/L-119 për plotësimin dhe ndryshimin e Ligjit nr. 05/L-043 për faljen e borxheve publike.</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MS Mincho"/>
          <w:b w:val="0"/>
          <w:bCs w:val="0"/>
          <w:i/>
          <w:iCs/>
          <w:sz w:val="24"/>
          <w:szCs w:val="24"/>
        </w:rPr>
        <w:t xml:space="preserve">Projektligji </w:t>
      </w:r>
      <w:r w:rsidRPr="003F7B7D">
        <w:rPr>
          <w:rFonts w:eastAsia="MS Mincho"/>
          <w:b w:val="0"/>
          <w:bCs w:val="0"/>
          <w:i/>
          <w:sz w:val="24"/>
          <w:szCs w:val="24"/>
        </w:rPr>
        <w:t>nr. 05/L-025, për Buxhetin e Republikës së Kosovës për vitin 2017.</w:t>
      </w:r>
    </w:p>
    <w:p w:rsidR="00F808D4" w:rsidRPr="003F7B7D" w:rsidRDefault="00F808D4" w:rsidP="00154200">
      <w:pPr>
        <w:numPr>
          <w:ilvl w:val="0"/>
          <w:numId w:val="27"/>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Nr. 05/L-150 për plotësimin dhe ndryshimin e Ligjit nr. 03/L-209 për Bankën Qendrore të Republikës së Kosovës.</w:t>
      </w:r>
    </w:p>
    <w:p w:rsidR="00F808D4" w:rsidRPr="003F7B7D" w:rsidRDefault="00F808D4" w:rsidP="00F808D4">
      <w:pPr>
        <w:autoSpaceDE/>
        <w:autoSpaceDN/>
        <w:adjustRightInd/>
        <w:jc w:val="left"/>
        <w:outlineLvl w:val="9"/>
        <w:rPr>
          <w:rFonts w:eastAsia="Times New Roman"/>
          <w:b w:val="0"/>
          <w:bCs w:val="0"/>
          <w:i/>
          <w:iCs/>
          <w:sz w:val="24"/>
          <w:szCs w:val="24"/>
        </w:rPr>
      </w:pPr>
    </w:p>
    <w:p w:rsidR="00F808D4" w:rsidRPr="003F7B7D" w:rsidRDefault="00F808D4" w:rsidP="00154200">
      <w:pPr>
        <w:widowControl w:val="0"/>
        <w:numPr>
          <w:ilvl w:val="2"/>
          <w:numId w:val="37"/>
        </w:numPr>
        <w:tabs>
          <w:tab w:val="left" w:pos="1080"/>
        </w:tabs>
        <w:autoSpaceDE/>
        <w:autoSpaceDN/>
        <w:adjustRightInd/>
        <w:ind w:left="1080"/>
        <w:jc w:val="both"/>
        <w:outlineLvl w:val="9"/>
        <w:rPr>
          <w:rFonts w:eastAsia="Times New Roman"/>
          <w:bCs w:val="0"/>
          <w:iCs/>
          <w:sz w:val="24"/>
          <w:szCs w:val="24"/>
        </w:rPr>
      </w:pPr>
      <w:r w:rsidRPr="003F7B7D">
        <w:rPr>
          <w:rFonts w:eastAsia="Times New Roman"/>
          <w:bCs w:val="0"/>
          <w:iCs/>
          <w:sz w:val="24"/>
          <w:szCs w:val="24"/>
        </w:rPr>
        <w:t>Shqyrtimi i Projektligjeve për ratifikimin e marrëveshjeve ndërkombëtare</w:t>
      </w:r>
    </w:p>
    <w:p w:rsidR="00F808D4" w:rsidRPr="003F7B7D" w:rsidRDefault="00F808D4" w:rsidP="00F808D4">
      <w:pPr>
        <w:widowControl w:val="0"/>
        <w:tabs>
          <w:tab w:val="left" w:pos="1080"/>
        </w:tabs>
        <w:ind w:left="1080"/>
        <w:jc w:val="both"/>
        <w:outlineLvl w:val="9"/>
        <w:rPr>
          <w:rFonts w:eastAsia="Times New Roman"/>
          <w:bCs w:val="0"/>
          <w:iCs/>
          <w:sz w:val="24"/>
          <w:szCs w:val="24"/>
        </w:rPr>
      </w:pPr>
    </w:p>
    <w:p w:rsidR="00F808D4" w:rsidRPr="003F7B7D" w:rsidRDefault="00F808D4" w:rsidP="00F808D4">
      <w:pPr>
        <w:widowControl w:val="0"/>
        <w:tabs>
          <w:tab w:val="left" w:pos="1080"/>
        </w:tabs>
        <w:jc w:val="both"/>
        <w:outlineLvl w:val="9"/>
        <w:rPr>
          <w:rFonts w:eastAsia="Times New Roman"/>
          <w:b w:val="0"/>
          <w:bCs w:val="0"/>
          <w:iCs/>
          <w:sz w:val="24"/>
          <w:szCs w:val="24"/>
        </w:rPr>
      </w:pPr>
      <w:r w:rsidRPr="003F7B7D">
        <w:rPr>
          <w:rFonts w:eastAsia="Times New Roman"/>
          <w:b w:val="0"/>
          <w:bCs w:val="0"/>
          <w:iCs/>
          <w:sz w:val="24"/>
          <w:szCs w:val="24"/>
        </w:rPr>
        <w:lastRenderedPageBreak/>
        <w:t>Komisioni ka shqyrtuar dhe ka hartuar raportet me rekomandime për 20 Projektligje për ratifikimin e marrëveshjeve ndërkombëtare, të cilat janë shqyrtuar dhe miratuar në Kuvend, dhe atë si vijon:</w:t>
      </w:r>
    </w:p>
    <w:p w:rsidR="00F808D4" w:rsidRPr="003F7B7D" w:rsidRDefault="00F808D4" w:rsidP="00F808D4">
      <w:pPr>
        <w:autoSpaceDE/>
        <w:autoSpaceDN/>
        <w:adjustRightInd/>
        <w:ind w:left="720"/>
        <w:jc w:val="left"/>
        <w:outlineLvl w:val="9"/>
        <w:rPr>
          <w:rFonts w:eastAsia="Times New Roman"/>
          <w:b w:val="0"/>
          <w:bCs w:val="0"/>
          <w:i/>
          <w:iCs/>
          <w:sz w:val="24"/>
          <w:szCs w:val="24"/>
        </w:rPr>
      </w:pP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për financim ndërmjet Republikës së Kosovës dhe Asociacionit Ndërkombëtar për Zhvillim, lidhur me Projektin për Reformën Shëndetësore.</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Ratifikimin e Marrëveshjes për financim e lidhur ndërmjet Republikës së Kosovës dhe Asociacionit Ndërkombëtar për Zhvillim për Projektin për Efiçiencën e Energjisë dhe Energjinë e Ripërtëritshme.</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ndërmjet Qeverisë së Republikës së Kosovës dhe Qeverisë së Shteteve të Bashkuara të Amerikës, për të përmirësuar pajtueshmërinë e rregulloreve tatimore në nivel ndërkombëtar dhe zbatimin e rregulloreve FATCA.</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Ratifikimin e Marrëveshjes ndërmjet Qeverisë së Republikës së Kosovës dhe Qeverisë së Dukatës së Madhe të Luksemburgut, për Projektin e bashkëpunimit për zhvillim: “KSV/018, mbështetje institucionale dhe teknike për sistemin e furnizimit me ujë në rajonin e Mitrovicës”.</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bCs w:val="0"/>
          <w:i/>
          <w:sz w:val="24"/>
          <w:szCs w:val="24"/>
        </w:rPr>
        <w:t>Projektligji për Ratifikimin e Marrëveshjes ndërmjet Qeverisë së Republikës së Kosovës dhe Qeverisë së Dukatës së Madhe të Luksemburgut, për Projektin e bashkëpunimit për zhvillim: “KSV/017: Programi për mbështetjen e shëndetësisë në Kosovë (faza II)”.</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për Hua ndërmjet Qeverisë së Republikës së Kosovës dhe Bankës Evropiane për Rindërtim dhe Zhvillim për Projektin e Rehabilitimit të Rrugës Hekurudhore 10.</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ndërmjet Qeverisë së Republikës së Kosovës dhe Qeverisë së Republikës Federale të Gjermanisë, për Bashkëpunim Financiar 2014 për Projektin e Huas.</w:t>
      </w:r>
    </w:p>
    <w:p w:rsidR="00F808D4" w:rsidRPr="003F7B7D" w:rsidRDefault="00F808D4" w:rsidP="00154200">
      <w:pPr>
        <w:numPr>
          <w:ilvl w:val="0"/>
          <w:numId w:val="36"/>
        </w:numPr>
        <w:tabs>
          <w:tab w:val="left" w:pos="1276"/>
        </w:tabs>
        <w:autoSpaceDE/>
        <w:autoSpaceDN/>
        <w:adjustRightInd/>
        <w:ind w:right="-360"/>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së Kredisë ndërmjet Qeverisë së Republikës së Kosovës dhe Unicredit Bank Austria AG, për Financimin e Projektit të Modernizimit të Shërbimeve të Kardiologjisë Invazive në Qendrën Klinike Universitare të Kosovës.</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 xml:space="preserve">për Ratifikimin e Marrëveshjes </w:t>
      </w:r>
      <w:r w:rsidRPr="003F7B7D">
        <w:rPr>
          <w:rFonts w:eastAsia="Times New Roman"/>
          <w:b w:val="0"/>
          <w:i/>
          <w:sz w:val="24"/>
          <w:szCs w:val="24"/>
        </w:rPr>
        <w:t xml:space="preserve">për financim </w:t>
      </w:r>
      <w:r w:rsidRPr="003F7B7D">
        <w:rPr>
          <w:rFonts w:eastAsia="Times New Roman"/>
          <w:b w:val="0"/>
          <w:bCs w:val="0"/>
          <w:i/>
          <w:sz w:val="24"/>
          <w:szCs w:val="24"/>
        </w:rPr>
        <w:t>ndërmjet Republikës së Kosovës dhe Asociacionit Ndërkombëtar për Zhvillim për realizimin e Projektit për Përmirësimin e Sistemit të Arsimit.</w:t>
      </w:r>
    </w:p>
    <w:p w:rsidR="00F808D4" w:rsidRPr="003F7B7D" w:rsidRDefault="00F808D4" w:rsidP="00154200">
      <w:pPr>
        <w:numPr>
          <w:ilvl w:val="0"/>
          <w:numId w:val="36"/>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 xml:space="preserve">Projektligji </w:t>
      </w:r>
      <w:r w:rsidRPr="003F7B7D">
        <w:rPr>
          <w:rFonts w:eastAsia="Times New Roman"/>
          <w:b w:val="0"/>
          <w:i/>
          <w:sz w:val="24"/>
          <w:szCs w:val="24"/>
        </w:rPr>
        <w:t>për Ratifikimin e Marrëveshjes për hua ndërmjet Republikës së Kosovës dhe Bankës Evropiane për Rindërtim dhe Zhvillim, për rehabilitimin e rrugëve rajonale.</w:t>
      </w:r>
    </w:p>
    <w:p w:rsidR="00F808D4" w:rsidRPr="003F7B7D" w:rsidRDefault="00F808D4" w:rsidP="00154200">
      <w:pPr>
        <w:numPr>
          <w:ilvl w:val="0"/>
          <w:numId w:val="36"/>
        </w:numPr>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 xml:space="preserve">për Ratifikimin e Marrëveshjes </w:t>
      </w:r>
      <w:r w:rsidRPr="003F7B7D">
        <w:rPr>
          <w:rFonts w:eastAsia="Times New Roman"/>
          <w:b w:val="0"/>
          <w:i/>
          <w:sz w:val="24"/>
          <w:szCs w:val="24"/>
        </w:rPr>
        <w:t xml:space="preserve">për Hua </w:t>
      </w:r>
      <w:r w:rsidRPr="003F7B7D">
        <w:rPr>
          <w:rFonts w:eastAsia="Times New Roman"/>
          <w:b w:val="0"/>
          <w:bCs w:val="0"/>
          <w:i/>
          <w:sz w:val="24"/>
          <w:szCs w:val="24"/>
        </w:rPr>
        <w:t xml:space="preserve">ndërmjet KfW Frankfurt am Main </w:t>
      </w:r>
      <w:r w:rsidRPr="003F7B7D">
        <w:rPr>
          <w:rFonts w:eastAsia="Times New Roman"/>
          <w:b w:val="0"/>
          <w:i/>
          <w:sz w:val="24"/>
          <w:szCs w:val="24"/>
        </w:rPr>
        <w:t xml:space="preserve">dhe </w:t>
      </w:r>
      <w:r w:rsidRPr="003F7B7D">
        <w:rPr>
          <w:rFonts w:eastAsia="Times New Roman"/>
          <w:b w:val="0"/>
          <w:bCs w:val="0"/>
          <w:i/>
          <w:sz w:val="24"/>
          <w:szCs w:val="24"/>
        </w:rPr>
        <w:t>Qeverisë së Republikës së Kosovës për Programin “Masat e efiçiencës së energjisë në ndërtesat publike në nivel komunal në Kosovë”.</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së kredisë ndërmjet Qeverisë së Republikës së Kosovës dhe Unicredit Bank Austria AG, për financimin e Projektit të modernizimit të shërbimeve të Kardiologjisë Invazive në Qendrën Klinike dhe Universitare të Kosovës.</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t>Projektligji për Ratifikimin e Marrëveshjes Financiare, ndërmjet Qeverisë së Republikës së Kosovës dhe Bankës Evropiane për Investime, për Projektin e Rehabilitimit të Linjës Hekurudhore 10.</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bCs w:val="0"/>
          <w:i/>
          <w:sz w:val="24"/>
          <w:szCs w:val="24"/>
        </w:rPr>
      </w:pPr>
      <w:r w:rsidRPr="003F7B7D">
        <w:rPr>
          <w:rFonts w:eastAsia="Times New Roman"/>
          <w:b w:val="0"/>
          <w:i/>
          <w:sz w:val="24"/>
          <w:szCs w:val="24"/>
        </w:rPr>
        <w:lastRenderedPageBreak/>
        <w:t xml:space="preserve">Projektligji </w:t>
      </w:r>
      <w:r w:rsidRPr="003F7B7D">
        <w:rPr>
          <w:rFonts w:eastAsia="Times New Roman"/>
          <w:b w:val="0"/>
          <w:bCs w:val="0"/>
          <w:i/>
          <w:sz w:val="24"/>
          <w:szCs w:val="24"/>
        </w:rPr>
        <w:t xml:space="preserve">për </w:t>
      </w:r>
      <w:r w:rsidRPr="003F7B7D">
        <w:rPr>
          <w:rFonts w:eastAsia="Times New Roman"/>
          <w:b w:val="0"/>
          <w:i/>
          <w:sz w:val="24"/>
          <w:szCs w:val="24"/>
        </w:rPr>
        <w:t>Ratifikimin e Marrëveshjes së</w:t>
      </w:r>
      <w:r w:rsidRPr="003F7B7D">
        <w:rPr>
          <w:rFonts w:eastAsia="Times New Roman"/>
          <w:b w:val="0"/>
          <w:bCs w:val="0"/>
          <w:i/>
          <w:sz w:val="24"/>
          <w:szCs w:val="24"/>
        </w:rPr>
        <w:t xml:space="preserve"> Garancisë ndërmjet Republikës së Kosovës dhe Bankës Evropiane për Rindërtim dhe Zhvillim  për Projektin e Trafikut Urban.</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Projektligji për ratifikimin e Marrëveshjes financiare për IPA 2015 ndërmjet Kosovës dhe Bashkimit Evropian (shqyrtimi i përbashkët me Komisionin për Integrime Evropiane).</w:t>
      </w:r>
    </w:p>
    <w:p w:rsidR="00F808D4" w:rsidRPr="003F7B7D" w:rsidRDefault="00F808D4" w:rsidP="00154200">
      <w:pPr>
        <w:numPr>
          <w:ilvl w:val="0"/>
          <w:numId w:val="36"/>
        </w:numPr>
        <w:autoSpaceDE/>
        <w:autoSpaceDN/>
        <w:adjustRightInd/>
        <w:ind w:right="25"/>
        <w:jc w:val="both"/>
        <w:outlineLvl w:val="9"/>
        <w:rPr>
          <w:rFonts w:eastAsia="Times New Roman"/>
          <w:b w:val="0"/>
          <w:bCs w:val="0"/>
          <w:i/>
          <w:sz w:val="24"/>
          <w:szCs w:val="24"/>
        </w:rPr>
      </w:pPr>
      <w:r w:rsidRPr="003F7B7D">
        <w:rPr>
          <w:rFonts w:eastAsia="Times New Roman"/>
          <w:b w:val="0"/>
          <w:bCs w:val="0"/>
          <w:i/>
          <w:sz w:val="24"/>
          <w:szCs w:val="24"/>
        </w:rPr>
        <w:t xml:space="preserve">Projektligji për </w:t>
      </w:r>
      <w:r w:rsidRPr="003F7B7D">
        <w:rPr>
          <w:rFonts w:eastAsia="Times New Roman"/>
          <w:b w:val="0"/>
          <w:i/>
          <w:sz w:val="24"/>
          <w:szCs w:val="24"/>
        </w:rPr>
        <w:t>Ratifikimin e Marrëveshjes për Bashkëpunim Financiar në mes të Qeverisë së Republikës së Kosovës, e  përfaqësuar nga Ministria e Financave, dhe Qeverisë së Republikës së Austrisë, e përfaqësuar nga Ministria Federale e Financave.</w:t>
      </w:r>
    </w:p>
    <w:p w:rsidR="00F808D4" w:rsidRPr="003F7B7D" w:rsidRDefault="00F808D4" w:rsidP="00154200">
      <w:pPr>
        <w:numPr>
          <w:ilvl w:val="0"/>
          <w:numId w:val="36"/>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 xml:space="preserve">Projektligji për </w:t>
      </w:r>
      <w:r w:rsidRPr="003F7B7D">
        <w:rPr>
          <w:rFonts w:eastAsia="Times New Roman"/>
          <w:b w:val="0"/>
          <w:i/>
          <w:sz w:val="24"/>
          <w:szCs w:val="24"/>
        </w:rPr>
        <w:t>Ratifikimin e Marrëveshjes ndërmjet Qeverisë së Republikës Së Kosovës dhe Qeverisë së Hungarisë për Themelimin e Programit Kornizë për Bashkëpunim Financiar.</w:t>
      </w:r>
    </w:p>
    <w:p w:rsidR="00F808D4" w:rsidRPr="003F7B7D" w:rsidRDefault="00F808D4" w:rsidP="00154200">
      <w:pPr>
        <w:numPr>
          <w:ilvl w:val="0"/>
          <w:numId w:val="36"/>
        </w:numPr>
        <w:autoSpaceDE/>
        <w:autoSpaceDN/>
        <w:adjustRightInd/>
        <w:ind w:right="25"/>
        <w:jc w:val="both"/>
        <w:outlineLvl w:val="9"/>
        <w:rPr>
          <w:rFonts w:eastAsia="Times New Roman"/>
          <w:b w:val="0"/>
          <w:bCs w:val="0"/>
          <w:i/>
          <w:sz w:val="24"/>
          <w:szCs w:val="24"/>
        </w:rPr>
      </w:pPr>
      <w:r w:rsidRPr="003F7B7D">
        <w:rPr>
          <w:rFonts w:eastAsia="Times New Roman"/>
          <w:b w:val="0"/>
          <w:bCs w:val="0"/>
          <w:i/>
          <w:sz w:val="24"/>
          <w:szCs w:val="24"/>
        </w:rPr>
        <w:t xml:space="preserve">Projektligji për </w:t>
      </w:r>
      <w:r w:rsidRPr="003F7B7D">
        <w:rPr>
          <w:rFonts w:eastAsia="Times New Roman"/>
          <w:b w:val="0"/>
          <w:i/>
          <w:sz w:val="24"/>
          <w:szCs w:val="24"/>
        </w:rPr>
        <w:t>Ratifikimin e  Protokollit Financiar midis Qeverisë së Republikës së Kosovës dhe Qeverisë së Republikës së Francës, dhe të Marrëveshjes për hua për zbatimin e Protokollit Financiar ndërmjet Ministrisë së Financave së Republikës së Kosovës dhe NATIXIS.</w:t>
      </w:r>
    </w:p>
    <w:p w:rsidR="00F808D4" w:rsidRPr="003F7B7D" w:rsidRDefault="00F808D4" w:rsidP="00154200">
      <w:pPr>
        <w:numPr>
          <w:ilvl w:val="0"/>
          <w:numId w:val="36"/>
        </w:numPr>
        <w:autoSpaceDE/>
        <w:autoSpaceDN/>
        <w:adjustRightInd/>
        <w:ind w:right="25"/>
        <w:jc w:val="both"/>
        <w:outlineLvl w:val="9"/>
        <w:rPr>
          <w:rFonts w:eastAsia="Times New Roman"/>
          <w:b w:val="0"/>
          <w:bCs w:val="0"/>
          <w:i/>
          <w:sz w:val="24"/>
          <w:szCs w:val="24"/>
        </w:rPr>
      </w:pPr>
      <w:r w:rsidRPr="003F7B7D">
        <w:rPr>
          <w:rFonts w:eastAsia="Times New Roman"/>
          <w:b w:val="0"/>
          <w:bCs w:val="0"/>
          <w:i/>
          <w:sz w:val="24"/>
          <w:szCs w:val="24"/>
        </w:rPr>
        <w:t xml:space="preserve">Projektligji për </w:t>
      </w:r>
      <w:r w:rsidRPr="003F7B7D">
        <w:rPr>
          <w:rFonts w:eastAsia="Times New Roman"/>
          <w:b w:val="0"/>
          <w:i/>
          <w:sz w:val="24"/>
          <w:szCs w:val="24"/>
        </w:rPr>
        <w:t>Ratifikimin e Marrëveshjes së Garancisë për FSDK – Linja e Dytë Kreditore për Fondin për Sigurimin e Depozitave të Kosovës ndërmjet Republikës së Kosovës dhe Bankës Evropiane për Rindërtim dhe Zhvillim.</w:t>
      </w:r>
    </w:p>
    <w:p w:rsidR="00F808D4" w:rsidRPr="003F7B7D" w:rsidRDefault="00F808D4" w:rsidP="00154200">
      <w:pPr>
        <w:numPr>
          <w:ilvl w:val="0"/>
          <w:numId w:val="36"/>
        </w:numPr>
        <w:tabs>
          <w:tab w:val="left" w:pos="1276"/>
        </w:tabs>
        <w:autoSpaceDE/>
        <w:autoSpaceDN/>
        <w:adjustRightInd/>
        <w:jc w:val="both"/>
        <w:outlineLvl w:val="9"/>
        <w:rPr>
          <w:rFonts w:eastAsia="Times New Roman"/>
          <w:b w:val="0"/>
          <w:i/>
          <w:sz w:val="24"/>
          <w:szCs w:val="24"/>
        </w:rPr>
      </w:pPr>
      <w:r w:rsidRPr="003F7B7D">
        <w:rPr>
          <w:rFonts w:eastAsia="Times New Roman"/>
          <w:b w:val="0"/>
          <w:i/>
          <w:sz w:val="24"/>
          <w:szCs w:val="24"/>
        </w:rPr>
        <w:t xml:space="preserve">Projektligji </w:t>
      </w:r>
      <w:r w:rsidRPr="003F7B7D">
        <w:rPr>
          <w:rFonts w:eastAsia="Times New Roman"/>
          <w:b w:val="0"/>
          <w:bCs w:val="0"/>
          <w:i/>
          <w:sz w:val="24"/>
          <w:szCs w:val="24"/>
        </w:rPr>
        <w:t>për ratifikimin e Marrëveshjes së financimit të Projektit për sigurinë e ujit dhe mbrojtjen e kanalit, e nënshkruar ndërmjet Republikës së Kosovës dhe Asociacionit Ndërkombëtar për Zhvillim.</w:t>
      </w:r>
    </w:p>
    <w:p w:rsidR="00F808D4" w:rsidRPr="003F7B7D" w:rsidRDefault="00F808D4" w:rsidP="00F808D4">
      <w:pPr>
        <w:widowControl w:val="0"/>
        <w:tabs>
          <w:tab w:val="left" w:pos="900"/>
        </w:tabs>
        <w:jc w:val="both"/>
        <w:outlineLvl w:val="9"/>
        <w:rPr>
          <w:rFonts w:eastAsia="Times New Roman"/>
          <w:b w:val="0"/>
          <w:bCs w:val="0"/>
          <w:iCs/>
          <w:sz w:val="24"/>
          <w:szCs w:val="24"/>
        </w:rPr>
      </w:pPr>
    </w:p>
    <w:p w:rsidR="00F808D4" w:rsidRPr="003F7B7D" w:rsidRDefault="00F808D4" w:rsidP="00154200">
      <w:pPr>
        <w:widowControl w:val="0"/>
        <w:numPr>
          <w:ilvl w:val="1"/>
          <w:numId w:val="37"/>
        </w:numPr>
        <w:autoSpaceDE/>
        <w:autoSpaceDN/>
        <w:adjustRightInd/>
        <w:jc w:val="both"/>
        <w:outlineLvl w:val="9"/>
        <w:rPr>
          <w:rFonts w:eastAsia="Times New Roman"/>
          <w:iCs/>
          <w:sz w:val="24"/>
          <w:szCs w:val="24"/>
        </w:rPr>
      </w:pPr>
      <w:r w:rsidRPr="003F7B7D">
        <w:rPr>
          <w:rFonts w:eastAsia="Times New Roman"/>
          <w:iCs/>
          <w:sz w:val="24"/>
          <w:szCs w:val="24"/>
        </w:rPr>
        <w:t xml:space="preserve"> Shqyrtimi i projektligjeve në cilësinë e Komisionit të Përhershëm</w:t>
      </w:r>
    </w:p>
    <w:p w:rsidR="00F808D4" w:rsidRPr="003F7B7D" w:rsidRDefault="00F808D4" w:rsidP="00F808D4">
      <w:pPr>
        <w:widowControl w:val="0"/>
        <w:ind w:left="360"/>
        <w:jc w:val="both"/>
        <w:outlineLvl w:val="9"/>
        <w:rPr>
          <w:rFonts w:eastAsia="Times New Roman"/>
          <w:iCs/>
          <w:sz w:val="24"/>
          <w:szCs w:val="24"/>
        </w:rPr>
      </w:pPr>
    </w:p>
    <w:p w:rsidR="00F808D4" w:rsidRPr="003F7B7D" w:rsidRDefault="00F808D4" w:rsidP="00F808D4">
      <w:pPr>
        <w:widowControl w:val="0"/>
        <w:jc w:val="both"/>
        <w:outlineLvl w:val="9"/>
        <w:rPr>
          <w:rFonts w:eastAsia="Times New Roman"/>
          <w:b w:val="0"/>
          <w:bCs w:val="0"/>
          <w:i/>
          <w:iCs/>
          <w:sz w:val="24"/>
          <w:szCs w:val="24"/>
        </w:rPr>
      </w:pPr>
      <w:r w:rsidRPr="003F7B7D">
        <w:rPr>
          <w:rFonts w:eastAsia="Times New Roman"/>
          <w:b w:val="0"/>
          <w:bCs w:val="0"/>
          <w:sz w:val="24"/>
          <w:szCs w:val="24"/>
        </w:rPr>
        <w:t xml:space="preserve">Në cilësinë e Komisionit të Përhershëm, Komisioni ka shqyrtuar </w:t>
      </w:r>
      <w:r w:rsidRPr="003F7B7D">
        <w:rPr>
          <w:rFonts w:eastAsia="Times New Roman"/>
          <w:b w:val="0"/>
          <w:i/>
          <w:iCs/>
          <w:sz w:val="24"/>
          <w:szCs w:val="24"/>
        </w:rPr>
        <w:t>76 projektligje</w:t>
      </w:r>
      <w:r w:rsidRPr="003F7B7D">
        <w:rPr>
          <w:rFonts w:eastAsia="Times New Roman"/>
          <w:b w:val="0"/>
          <w:bCs w:val="0"/>
          <w:sz w:val="24"/>
          <w:szCs w:val="24"/>
        </w:rPr>
        <w:t xml:space="preserve">, për të cilat ka hartuar raportet me rekomandime për komisionet funksionale dhe për Kuvendin.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tabs>
          <w:tab w:val="left" w:pos="360"/>
        </w:tabs>
        <w:autoSpaceDE/>
        <w:autoSpaceDN/>
        <w:adjustRightInd/>
        <w:jc w:val="both"/>
        <w:outlineLvl w:val="9"/>
        <w:rPr>
          <w:rFonts w:eastAsia="Times New Roman"/>
          <w:strike/>
          <w:sz w:val="24"/>
          <w:szCs w:val="24"/>
        </w:rPr>
      </w:pPr>
      <w:r w:rsidRPr="003F7B7D">
        <w:rPr>
          <w:rFonts w:eastAsia="Times New Roman"/>
          <w:sz w:val="24"/>
          <w:szCs w:val="24"/>
        </w:rPr>
        <w:t>Shqyrtimi i raporteve vjetore dhe financiare të institucioneve dhe agjencive raportuese</w:t>
      </w:r>
    </w:p>
    <w:p w:rsidR="00F808D4" w:rsidRPr="003F7B7D" w:rsidRDefault="00F808D4" w:rsidP="00F808D4">
      <w:pPr>
        <w:widowControl w:val="0"/>
        <w:jc w:val="both"/>
        <w:outlineLvl w:val="9"/>
        <w:rPr>
          <w:rFonts w:eastAsia="Times New Roman"/>
          <w:bCs w:val="0"/>
          <w:sz w:val="24"/>
          <w:szCs w:val="24"/>
        </w:rPr>
      </w:pPr>
    </w:p>
    <w:p w:rsidR="00F808D4" w:rsidRPr="003F7B7D" w:rsidRDefault="00F808D4" w:rsidP="00154200">
      <w:pPr>
        <w:widowControl w:val="0"/>
        <w:numPr>
          <w:ilvl w:val="1"/>
          <w:numId w:val="37"/>
        </w:numPr>
        <w:tabs>
          <w:tab w:val="left" w:pos="810"/>
        </w:tabs>
        <w:autoSpaceDE/>
        <w:autoSpaceDN/>
        <w:adjustRightInd/>
        <w:ind w:left="900" w:hanging="540"/>
        <w:jc w:val="both"/>
        <w:outlineLvl w:val="9"/>
        <w:rPr>
          <w:rFonts w:eastAsia="Times New Roman"/>
          <w:bCs w:val="0"/>
          <w:sz w:val="24"/>
          <w:szCs w:val="24"/>
        </w:rPr>
      </w:pPr>
      <w:r w:rsidRPr="003F7B7D">
        <w:rPr>
          <w:rFonts w:eastAsia="Times New Roman"/>
          <w:bCs w:val="0"/>
          <w:sz w:val="24"/>
          <w:szCs w:val="24"/>
        </w:rPr>
        <w:t xml:space="preserve"> Shqyrtimi i Raporteve vjetore dhe financiare të organizatave buxhetore të pavarura që raportojnë në Kuvend </w:t>
      </w:r>
    </w:p>
    <w:p w:rsidR="00F808D4" w:rsidRPr="003F7B7D" w:rsidRDefault="00F808D4" w:rsidP="00F808D4">
      <w:pPr>
        <w:widowControl w:val="0"/>
        <w:ind w:left="108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Me qëllim të përmbushjes së detyrave të përcaktuara me Rregulloren e Punës së Kuvendit, Komisioni, gjatë punës së tij, ka shqyrtuar raportet vjetore dhe financiare të agjencive dhe rregullatorëve të pavarur që raportojnë në Kuvend, dhe ka hartuar raportet me rekomandime për Kuvend. Gjithsej janë shqyrtuar </w:t>
      </w:r>
      <w:r w:rsidRPr="003F7B7D">
        <w:rPr>
          <w:rFonts w:eastAsia="Times New Roman"/>
          <w:b w:val="0"/>
          <w:bCs w:val="0"/>
          <w:i/>
          <w:sz w:val="24"/>
          <w:szCs w:val="24"/>
        </w:rPr>
        <w:t>8  raporte vjetore të punës</w:t>
      </w:r>
      <w:r w:rsidRPr="003F7B7D">
        <w:rPr>
          <w:rFonts w:eastAsia="Times New Roman"/>
          <w:b w:val="0"/>
          <w:bCs w:val="0"/>
          <w:sz w:val="24"/>
          <w:szCs w:val="24"/>
        </w:rPr>
        <w:t xml:space="preserve"> dhe </w:t>
      </w:r>
      <w:r w:rsidRPr="003F7B7D">
        <w:rPr>
          <w:rFonts w:eastAsia="Times New Roman"/>
          <w:b w:val="0"/>
          <w:bCs w:val="0"/>
          <w:i/>
          <w:sz w:val="24"/>
          <w:szCs w:val="24"/>
        </w:rPr>
        <w:t>35 raporte vjetore financiare</w:t>
      </w:r>
      <w:r w:rsidRPr="003F7B7D">
        <w:rPr>
          <w:rFonts w:eastAsia="Times New Roman"/>
          <w:b w:val="0"/>
          <w:bCs w:val="0"/>
          <w:sz w:val="24"/>
          <w:szCs w:val="24"/>
        </w:rPr>
        <w:t>. Në vijim në formë të përmbledhur janë prezantuar raportet shqyrtuara:</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të Komisionit Rregullativ të Prokurimit Publik për aktivitet e Prokurimit Publik në Kosovë, për vitin 2014 dhe 2015.</w:t>
      </w:r>
    </w:p>
    <w:p w:rsidR="00F808D4" w:rsidRPr="003F7B7D" w:rsidRDefault="00F808D4" w:rsidP="00154200">
      <w:pPr>
        <w:widowControl w:val="0"/>
        <w:numPr>
          <w:ilvl w:val="0"/>
          <w:numId w:val="25"/>
        </w:numPr>
        <w:tabs>
          <w:tab w:val="num" w:pos="630"/>
        </w:tabs>
        <w:autoSpaceDE/>
        <w:autoSpaceDN/>
        <w:adjustRightInd/>
        <w:ind w:left="630" w:hanging="283"/>
        <w:jc w:val="both"/>
        <w:outlineLvl w:val="9"/>
        <w:rPr>
          <w:rFonts w:eastAsia="Times New Roman"/>
          <w:b w:val="0"/>
          <w:bCs w:val="0"/>
          <w:i/>
          <w:iCs/>
          <w:sz w:val="24"/>
          <w:szCs w:val="24"/>
        </w:rPr>
      </w:pPr>
      <w:r w:rsidRPr="003F7B7D">
        <w:rPr>
          <w:rFonts w:eastAsia="Times New Roman"/>
          <w:b w:val="0"/>
          <w:bCs w:val="0"/>
          <w:i/>
          <w:iCs/>
          <w:sz w:val="24"/>
          <w:szCs w:val="24"/>
        </w:rPr>
        <w:t>Shqyrtimi i Raporteve vjetore të Organit Shqyrtues të Prokurimit, për vitin 2014 dhe 2015.</w:t>
      </w:r>
    </w:p>
    <w:p w:rsidR="00F808D4" w:rsidRPr="003F7B7D" w:rsidRDefault="00F808D4" w:rsidP="00154200">
      <w:pPr>
        <w:widowControl w:val="0"/>
        <w:numPr>
          <w:ilvl w:val="0"/>
          <w:numId w:val="25"/>
        </w:numPr>
        <w:tabs>
          <w:tab w:val="num" w:pos="630"/>
        </w:tabs>
        <w:autoSpaceDE/>
        <w:autoSpaceDN/>
        <w:adjustRightInd/>
        <w:ind w:left="630" w:hanging="283"/>
        <w:jc w:val="both"/>
        <w:outlineLvl w:val="9"/>
        <w:rPr>
          <w:rFonts w:eastAsia="Times New Roman"/>
          <w:b w:val="0"/>
          <w:bCs w:val="0"/>
          <w:i/>
          <w:iCs/>
          <w:sz w:val="24"/>
          <w:szCs w:val="24"/>
        </w:rPr>
      </w:pPr>
      <w:r w:rsidRPr="003F7B7D">
        <w:rPr>
          <w:rFonts w:eastAsia="Times New Roman"/>
          <w:b w:val="0"/>
          <w:bCs w:val="0"/>
          <w:i/>
          <w:iCs/>
          <w:sz w:val="24"/>
          <w:szCs w:val="24"/>
        </w:rPr>
        <w:t xml:space="preserve">Shqyrtimi i Raporteve vjetore të punës së Bankës Qendrore të Republikës së </w:t>
      </w:r>
      <w:r w:rsidRPr="003F7B7D">
        <w:rPr>
          <w:rFonts w:eastAsia="Times New Roman"/>
          <w:b w:val="0"/>
          <w:bCs w:val="0"/>
          <w:i/>
          <w:iCs/>
          <w:sz w:val="24"/>
          <w:szCs w:val="24"/>
        </w:rPr>
        <w:lastRenderedPageBreak/>
        <w:t>Kosovës,  për vitin 2014 dhe 2015.</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Raporteve vjetore Fondit të Kursimeve Pensionale të Kosovës,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Komisionit të Pavarur për Media,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Zyrës Rregullative për Energji,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Komisionit të Pavarur për Miniera dhe Minerale,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Agjencisë Kundër Korrupsionit,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Institutit Gjyqësor të Kosovës,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Autoritetit Rregullativ të Komunikimeve Elektronike dhe Postare,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Komisionit Qendror të Zgjedhjeve,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Këshillit të Pavarur Mbikëqyrës për Shërbimin Civil të Republikës së Kosovës, për vitin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Agjencisë Kosovare të Pronës,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Agjencia për Ndihmë Juridike Falas,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Institucionit të Avokatit të Popullit,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Autoritetit të Aviacionit Civil,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Agjencisë për Mbrojtjen e të Dhënave Personale,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Zyrës së Auditorit të Përgjithshëm,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 xml:space="preserve">Shqyrtimi i Raporteve vjetore financiare të Agjencisë për Menaxhimin e Komplekseve </w:t>
      </w:r>
      <w:r w:rsidR="00206758" w:rsidRPr="003F7B7D">
        <w:rPr>
          <w:rFonts w:eastAsia="Times New Roman"/>
          <w:b w:val="0"/>
          <w:bCs w:val="0"/>
          <w:i/>
          <w:iCs/>
          <w:sz w:val="24"/>
          <w:szCs w:val="24"/>
        </w:rPr>
        <w:t>Memorialë</w:t>
      </w:r>
      <w:r w:rsidRPr="003F7B7D">
        <w:rPr>
          <w:rFonts w:eastAsia="Times New Roman"/>
          <w:b w:val="0"/>
          <w:bCs w:val="0"/>
          <w:i/>
          <w:iCs/>
          <w:sz w:val="24"/>
          <w:szCs w:val="24"/>
        </w:rPr>
        <w:t>,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vjetor financiare të Radio Televizionit të Kosovës, për vitin 2014 dhe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Agjencisë Kosovare të Privatizimit për vitin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Këshillit të Kosovës për Trashëgimi Kulturore për vitin 2015.</w:t>
      </w:r>
    </w:p>
    <w:p w:rsidR="00F808D4" w:rsidRPr="003F7B7D" w:rsidRDefault="00F808D4" w:rsidP="00154200">
      <w:pPr>
        <w:widowControl w:val="0"/>
        <w:numPr>
          <w:ilvl w:val="0"/>
          <w:numId w:val="44"/>
        </w:numPr>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financiare të Zyrës së Rregullatorit për Ujësjellës dhe Kanalizim, për vitin 2015.</w:t>
      </w:r>
    </w:p>
    <w:p w:rsidR="00F808D4" w:rsidRPr="003F7B7D" w:rsidRDefault="00F808D4" w:rsidP="00F808D4">
      <w:pPr>
        <w:widowControl w:val="0"/>
        <w:jc w:val="both"/>
        <w:outlineLvl w:val="9"/>
        <w:rPr>
          <w:rFonts w:eastAsia="Times New Roman"/>
          <w:b w:val="0"/>
          <w:bCs w:val="0"/>
          <w:i/>
          <w:iCs/>
          <w:sz w:val="24"/>
          <w:szCs w:val="24"/>
        </w:rPr>
      </w:pPr>
    </w:p>
    <w:p w:rsidR="00F808D4" w:rsidRPr="003F7B7D" w:rsidRDefault="00F808D4" w:rsidP="00F808D4">
      <w:pPr>
        <w:widowControl w:val="0"/>
        <w:jc w:val="both"/>
        <w:outlineLvl w:val="9"/>
        <w:rPr>
          <w:rFonts w:eastAsia="Times New Roman"/>
          <w:b w:val="0"/>
          <w:bCs w:val="0"/>
          <w:i/>
          <w:iCs/>
          <w:sz w:val="24"/>
          <w:szCs w:val="24"/>
        </w:rPr>
      </w:pPr>
      <w:r w:rsidRPr="003F7B7D">
        <w:rPr>
          <w:rFonts w:eastAsia="Times New Roman"/>
          <w:b w:val="0"/>
          <w:bCs w:val="0"/>
          <w:iCs/>
          <w:sz w:val="24"/>
          <w:szCs w:val="24"/>
        </w:rPr>
        <w:t>Po ashtu, Komisioni në pajtim me Ligjin e Buxhetit të Republikës së Kosovës për vitin 2016 dhe 2017, ka shqyrtuar 5 raporte periodike financiare të Radiotelevizionit të Kosovës, dhe atë  si vijon:</w:t>
      </w:r>
    </w:p>
    <w:p w:rsidR="00F808D4" w:rsidRPr="003F7B7D" w:rsidRDefault="00F808D4" w:rsidP="00F808D4">
      <w:pPr>
        <w:widowControl w:val="0"/>
        <w:ind w:left="990"/>
        <w:jc w:val="both"/>
        <w:outlineLvl w:val="9"/>
        <w:rPr>
          <w:rFonts w:eastAsia="Times New Roman"/>
          <w:b w:val="0"/>
          <w:bCs w:val="0"/>
          <w:i/>
          <w:iCs/>
          <w:sz w:val="24"/>
          <w:szCs w:val="24"/>
        </w:rPr>
      </w:pP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financiar të Radio Televizionit të Kosovës, për periudhën janar-mars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lastRenderedPageBreak/>
        <w:t>Shqyrtimi i Raporteve financiar të Radio Televizionit të Kosovës, për periudhën prill-qershor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financiar të Radio Televizionit të Kosovës, për periudhën korrik-shtator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financiar të Radio Televizionit të Kosovës, për periudhën tetor - dhjetor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financiar të Radio Televizionit të Kosovës për periudhën janar-mars 2017.</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1"/>
          <w:numId w:val="37"/>
        </w:numPr>
        <w:tabs>
          <w:tab w:val="left" w:pos="900"/>
        </w:tabs>
        <w:autoSpaceDE/>
        <w:autoSpaceDN/>
        <w:adjustRightInd/>
        <w:ind w:left="990" w:hanging="540"/>
        <w:jc w:val="both"/>
        <w:outlineLvl w:val="9"/>
        <w:rPr>
          <w:rFonts w:eastAsia="Times New Roman"/>
          <w:bCs w:val="0"/>
          <w:iCs/>
          <w:sz w:val="24"/>
          <w:szCs w:val="24"/>
        </w:rPr>
      </w:pPr>
      <w:r w:rsidRPr="003F7B7D">
        <w:rPr>
          <w:rFonts w:eastAsia="Times New Roman"/>
          <w:bCs w:val="0"/>
          <w:iCs/>
          <w:sz w:val="24"/>
          <w:szCs w:val="24"/>
        </w:rPr>
        <w:t>Shqyrtimi i Raporteve të shpenzimeve të Kuvendit të Kosovës</w:t>
      </w:r>
    </w:p>
    <w:p w:rsidR="00F808D4" w:rsidRPr="003F7B7D" w:rsidRDefault="00F808D4" w:rsidP="00F808D4">
      <w:pPr>
        <w:widowControl w:val="0"/>
        <w:jc w:val="both"/>
        <w:outlineLvl w:val="9"/>
        <w:rPr>
          <w:rFonts w:eastAsia="Times New Roman"/>
          <w:b w:val="0"/>
          <w:bCs w:val="0"/>
          <w:i/>
          <w:iCs/>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i/>
          <w:sz w:val="24"/>
          <w:szCs w:val="24"/>
        </w:rPr>
        <w:t xml:space="preserve">Komisioni shqyrtoi  9 </w:t>
      </w:r>
      <w:r w:rsidRPr="003F7B7D">
        <w:rPr>
          <w:rFonts w:eastAsia="Times New Roman"/>
          <w:b w:val="0"/>
          <w:bCs w:val="0"/>
          <w:sz w:val="24"/>
          <w:szCs w:val="24"/>
        </w:rPr>
        <w:t>raporte financiare të shpenzimeve të Kuvendit të Kosovës, dhe atë si vijon:</w:t>
      </w:r>
    </w:p>
    <w:p w:rsidR="00F808D4" w:rsidRPr="003F7B7D" w:rsidRDefault="00F808D4" w:rsidP="00F808D4">
      <w:pPr>
        <w:widowControl w:val="0"/>
        <w:jc w:val="both"/>
        <w:outlineLvl w:val="9"/>
        <w:rPr>
          <w:rFonts w:eastAsia="Times New Roman"/>
          <w:b w:val="0"/>
          <w:bCs w:val="0"/>
          <w:i/>
          <w:iCs/>
          <w:sz w:val="24"/>
          <w:szCs w:val="24"/>
        </w:rPr>
      </w:pP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vjetore të shpenzimeve të Kuvendit të Republikës së Kosovës, për vitin 2014, 2015 dhe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të shpenzimeve të Kuvendit të Republikës së Kosovës, për tremujorin e parë të vitit 2015 dhe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të shpenzimeve të Kuvendit të Republikës së Kosovës, për gjashtëmujorin  e vitit 2015 dhe 2016.</w:t>
      </w:r>
    </w:p>
    <w:p w:rsidR="00F808D4" w:rsidRPr="003F7B7D" w:rsidRDefault="00F808D4" w:rsidP="00154200">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iCs/>
          <w:sz w:val="24"/>
          <w:szCs w:val="24"/>
        </w:rPr>
        <w:t>Shqyrtimi i Raporteve të shpenzimeve të Kuvendit të Republikës së Kosovës, për nëntëmujorin  e vitit 2015 dhe 2016.</w:t>
      </w: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lidhur me këto raporte hartoi rekomandime, të cilat ishin objekt shqyrtimi dhe votimi në Kryesinën e Kuvendit. </w:t>
      </w:r>
    </w:p>
    <w:p w:rsidR="00F808D4" w:rsidRPr="003F7B7D" w:rsidRDefault="00F808D4" w:rsidP="00F808D4">
      <w:pPr>
        <w:widowControl w:val="0"/>
        <w:jc w:val="both"/>
        <w:outlineLvl w:val="9"/>
        <w:rPr>
          <w:rFonts w:eastAsia="Times New Roman"/>
          <w:b w:val="0"/>
          <w:bCs w:val="0"/>
          <w:i/>
          <w:iCs/>
          <w:sz w:val="24"/>
          <w:szCs w:val="24"/>
        </w:rPr>
      </w:pPr>
    </w:p>
    <w:p w:rsidR="00F808D4" w:rsidRPr="003F7B7D" w:rsidRDefault="00F808D4" w:rsidP="00154200">
      <w:pPr>
        <w:widowControl w:val="0"/>
        <w:numPr>
          <w:ilvl w:val="1"/>
          <w:numId w:val="37"/>
        </w:numPr>
        <w:tabs>
          <w:tab w:val="left" w:pos="990"/>
        </w:tabs>
        <w:autoSpaceDE/>
        <w:autoSpaceDN/>
        <w:adjustRightInd/>
        <w:ind w:left="900" w:hanging="450"/>
        <w:jc w:val="both"/>
        <w:outlineLvl w:val="9"/>
        <w:rPr>
          <w:rFonts w:eastAsia="Times New Roman"/>
          <w:bCs w:val="0"/>
          <w:sz w:val="24"/>
          <w:szCs w:val="24"/>
        </w:rPr>
      </w:pPr>
      <w:r w:rsidRPr="003F7B7D">
        <w:rPr>
          <w:rFonts w:eastAsia="Times New Roman"/>
          <w:bCs w:val="0"/>
          <w:sz w:val="24"/>
          <w:szCs w:val="24"/>
        </w:rPr>
        <w:t>Shqyrtimi i Raporteve vjetore financiare për Buxhetin e Republikës së Kosovës</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ka shqyrtuar </w:t>
      </w:r>
      <w:r w:rsidRPr="003F7B7D">
        <w:rPr>
          <w:rFonts w:eastAsia="Times New Roman"/>
          <w:b w:val="0"/>
          <w:bCs w:val="0"/>
          <w:i/>
          <w:sz w:val="24"/>
          <w:szCs w:val="24"/>
        </w:rPr>
        <w:t>2</w:t>
      </w:r>
      <w:r w:rsidRPr="003F7B7D">
        <w:rPr>
          <w:rFonts w:eastAsia="Times New Roman"/>
          <w:b w:val="0"/>
          <w:bCs w:val="0"/>
          <w:sz w:val="24"/>
          <w:szCs w:val="24"/>
        </w:rPr>
        <w:t xml:space="preserve"> raporte vjetore financiare të Buxhetit të Republikës së Kosovës dhe atë si vijon: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25"/>
        </w:numPr>
        <w:tabs>
          <w:tab w:val="left" w:pos="630"/>
        </w:tabs>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 xml:space="preserve">  Shqyrtimi i Raporteve financiare të Buxhetit të Repub</w:t>
      </w:r>
      <w:r w:rsidR="00206758" w:rsidRPr="003F7B7D">
        <w:rPr>
          <w:rFonts w:eastAsia="Times New Roman"/>
          <w:b w:val="0"/>
          <w:bCs w:val="0"/>
          <w:i/>
          <w:iCs/>
          <w:sz w:val="24"/>
          <w:szCs w:val="24"/>
        </w:rPr>
        <w:t>likës së Kosovës për vitin 2014</w:t>
      </w:r>
      <w:r w:rsidRPr="003F7B7D">
        <w:rPr>
          <w:rFonts w:eastAsia="Times New Roman"/>
          <w:b w:val="0"/>
          <w:bCs w:val="0"/>
          <w:i/>
          <w:iCs/>
          <w:sz w:val="24"/>
          <w:szCs w:val="24"/>
        </w:rPr>
        <w:t xml:space="preserve">  dhe 2015.</w:t>
      </w:r>
    </w:p>
    <w:p w:rsidR="00F808D4" w:rsidRPr="003F7B7D" w:rsidRDefault="00F808D4" w:rsidP="00F808D4">
      <w:pPr>
        <w:widowControl w:val="0"/>
        <w:tabs>
          <w:tab w:val="left" w:pos="630"/>
        </w:tabs>
        <w:ind w:left="720"/>
        <w:jc w:val="both"/>
        <w:outlineLvl w:val="9"/>
        <w:rPr>
          <w:rFonts w:eastAsia="Times New Roman"/>
          <w:b w:val="0"/>
          <w:bCs w:val="0"/>
          <w:i/>
          <w:iCs/>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lidhur me këto raporte hartoi rekomandime, të cilat ishin objekt shqyrtimi dhe votimi në Kuvend.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Shqyrtimi i kërkesave të institucioneve të pavarura dhe organizatave tjera buxhetore dhe publike</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Komisionit, gjatë periudhës raportuese, ka shqyrtuar kërkesa, propozime, propozim-vendime dhe shkresa të tjera që janë proceduar në komision, për të cilat ka nxjerr rekomandime për Kuvendin, përkatësisht Kryesinë e Kuvendit dhe institucioneve parashtruese të kërkesave. Ndër rekomandimet e rëndësishme të Komisionit, drejtuar Kuvendit dhe/apo Kryesisë së Kuvendit ishin:</w:t>
      </w:r>
    </w:p>
    <w:p w:rsidR="00F808D4" w:rsidRPr="003F7B7D" w:rsidRDefault="00F808D4" w:rsidP="00F808D4">
      <w:pPr>
        <w:widowControl w:val="0"/>
        <w:jc w:val="both"/>
        <w:outlineLvl w:val="9"/>
        <w:rPr>
          <w:rFonts w:eastAsia="Times New Roman"/>
          <w:b w:val="0"/>
          <w:bCs w:val="0"/>
          <w:i/>
          <w:iCs/>
          <w:sz w:val="24"/>
          <w:szCs w:val="24"/>
        </w:rPr>
      </w:pP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 xml:space="preserve">Rekomandimi </w:t>
      </w:r>
      <w:r w:rsidRPr="003F7B7D">
        <w:rPr>
          <w:rFonts w:eastAsia="Times New Roman"/>
          <w:b w:val="0"/>
          <w:bCs w:val="0"/>
          <w:i/>
          <w:sz w:val="24"/>
          <w:szCs w:val="24"/>
        </w:rPr>
        <w:t>lidhur me Propozim-vendimin e Qeverisë së Republikës së Kosovës për zgjatjen e periudhës kalimtare të lirimeve nga Tatimi i Vlerës së Shtuar nga data 1.1.2015 deri më 31.12.2015.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lastRenderedPageBreak/>
        <w:t>Rekomandim lidhur me Propozimin e Panelit vlerësues të Bankës Qendrore të Kosovës për plotësimin e dy pozitave për anëtarë joekzekutiv të Bordit të BQK-së.</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Kornizën Afatmesme të Shpenzimeve të Kuvendit të Republikës së Kosovës për vitin 2016-2018.</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Kërkesat buxhetore të Kuvendit të Kosovës në bazë të Qarkores së parë buxhetore të Ministrisë së Financave 2016/01.</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Kërkesat e Kuvendit të Kosovës për rishikimin e buxhetit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w:t>
      </w:r>
      <w:r w:rsidRPr="003F7B7D">
        <w:rPr>
          <w:rFonts w:eastAsia="Times New Roman"/>
          <w:b w:val="0"/>
          <w:i/>
          <w:sz w:val="24"/>
          <w:szCs w:val="24"/>
        </w:rPr>
        <w:t xml:space="preserve"> lidhur me Kërkesën e Fondit të Kursimeve Pensionale të Kosovë,  për miratimin e tarifave vjetore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 xml:space="preserve">Rekomandim lidhur me Kërkesën për transferin e mjeteve nga Buxheti i Agjencisë për Menaxhimin e Komplekseve </w:t>
      </w:r>
      <w:r w:rsidR="00206758" w:rsidRPr="003F7B7D">
        <w:rPr>
          <w:rFonts w:eastAsia="Times New Roman"/>
          <w:b w:val="0"/>
          <w:bCs w:val="0"/>
          <w:i/>
          <w:sz w:val="24"/>
          <w:szCs w:val="24"/>
        </w:rPr>
        <w:t>Memorialë</w:t>
      </w:r>
      <w:r w:rsidRPr="003F7B7D">
        <w:rPr>
          <w:rFonts w:eastAsia="Times New Roman"/>
          <w:b w:val="0"/>
          <w:bCs w:val="0"/>
          <w:i/>
          <w:sz w:val="24"/>
          <w:szCs w:val="24"/>
        </w:rPr>
        <w:t xml:space="preserve"> të Kosovës, në Buxhetin e Komunës së Gjakovës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Përfundim lidhur me Propozimin e Qeverisë së Republikës së Kosovës për ndryshimin e normave të tatimit të akcizës, dt. 24.3.2015.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Prishtinës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veriut të Mitrovicës),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Leposaviqit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Zubin Potokut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Zveçanit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Raport me rekomandime lidhur me Rekomandimet e Komisionit për të Drejtat e Njeriut, Barazi Gjinore, Personat e Pagjetur dhe Peticione lidhur me Peticionin kundër shtrenjtimit të çmimit të Energjisë Elektrike.</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Rekomandim lidhur me Kërkesat Buxhetore të Institucioneve dhe Agjencive të Pavarura, institucioneve qendrore, institucioneve lokale, deputetëve, grupeve parlamentare lidhur me Projektligjin për ndryshimin dhe plotësimin e Buxhetit e Republikës së Kosovës për vitin 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Kornizën Afatmesme të Shpenzimeve 2016-2018 (rekomandimi i është dërguar Ministrisë së Financave)</w:t>
      </w:r>
      <w:r w:rsidRPr="003F7B7D">
        <w:rPr>
          <w:rFonts w:eastAsia="Times New Roman"/>
          <w:bCs w:val="0"/>
          <w:sz w:val="24"/>
          <w:szCs w:val="24"/>
        </w:rPr>
        <w:t>.</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Përfundim lidhur me Propozimin e Qeverisë së Republikës së Kosovës për ndryshimin e normave të tatimit të akcizës, dt. 22.7.2015.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Rekomandim lidhur me Propozim-vendimin e Qeverisë për emërimin e kryetarit dhe dy anëtarëve të Komisionit Rregullativ të Prokurimi Publik.</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Përfundim lidhur me Propozimin e Qeverisë së Republikës së Kosovës, për ndryshimin e normave të tatimit të akcizës, dt. 25.9.2015.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Propozimin e Panelit vlerësues të Bankës Qendrore të Kosovës për plotësimin e një pozite për anëtar joekzekutiv të Bordit të BQK-së.</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Shqyrtimi i Propozimeve të Komisionit për Përzgjedhjen e Anëtarëve të Bordit të Fondit të Kursimeve Pensionale të Kosovës.</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Kërkesat Buxhetore të Institucioneve dhe Agjencive të Pavarura, institucioneve qendrore, institucioneve lokale, deputetëve, grupeve parlamentare, lidhur me Projektligjin për Buxhetin e Republikës së Kosovës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Përfundim lidhur me Propozimin e Qeverisë së Republikës së Kosovës për ndryshimin e normave të tatimit të akcizës në duhan, dt. 16.12.2015.</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w:t>
      </w:r>
      <w:r w:rsidRPr="003F7B7D">
        <w:rPr>
          <w:rFonts w:eastAsia="Times New Roman"/>
          <w:b w:val="0"/>
          <w:i/>
          <w:sz w:val="24"/>
          <w:szCs w:val="24"/>
        </w:rPr>
        <w:t xml:space="preserve"> lidhur me kërkesën e Fondit të Kursimeve Pensionale të Kosovë, për miratimin e tarifave vjetore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i/>
          <w:sz w:val="24"/>
          <w:szCs w:val="24"/>
        </w:rPr>
        <w:t>Rekomandim lidhur me Programin e Shpenzimeve të Radiotelevizionit të Kosovës për periudhën janar-mars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lastRenderedPageBreak/>
        <w:t>Rekomandim lidhur me Buxhetin e Komunës së Kllokotit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Propozim-Vendimin e Qeverisë  së Republikës së Kosovës për shkarkimin e z. Bajram Zogiani nga pozita e anëtarit të Organit Shqyrtues të Prokurimit.</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Gllogocit</w:t>
      </w:r>
      <w:r w:rsidR="00206758" w:rsidRPr="003F7B7D">
        <w:rPr>
          <w:rFonts w:eastAsia="Times New Roman"/>
          <w:b w:val="0"/>
          <w:bCs w:val="0"/>
          <w:i/>
          <w:sz w:val="24"/>
          <w:szCs w:val="24"/>
        </w:rPr>
        <w:t xml:space="preserve"> (Drenasit) </w:t>
      </w:r>
      <w:r w:rsidRPr="003F7B7D">
        <w:rPr>
          <w:rFonts w:eastAsia="Times New Roman"/>
          <w:b w:val="0"/>
          <w:bCs w:val="0"/>
          <w:i/>
          <w:sz w:val="24"/>
          <w:szCs w:val="24"/>
        </w:rPr>
        <w:t xml:space="preserve">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veriut të Mitrovicës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Leposaviqit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Zubin Potokut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Buxhetin e Komunës së Zveçanit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i/>
          <w:sz w:val="24"/>
          <w:szCs w:val="24"/>
        </w:rPr>
        <w:t>Rekomandim lidhur me Raportin tremujor të shpenzimeve të Radiotelevizionit të Kosovës për vitin 2016 dhe Programin e Shpenzimeve të Radiotelevizionit të Kosovës për periudhën prill-qershor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Shqyrtimi i Vendimit nr.06/88, dt. 20.5.2016, të Qeverisë së Republikës së Kosovës për shpërndarjen e kontigjencës për korrektim të formulës-pjesës së Grantit të Përgjithshëm për vitin 2017 për komuna në vlerë prej 4,000,000 euro;</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Shqyrtimi i Kërkesës së zëvendësauditorit të Përgjithshëm për caktimin e pagës për Auditorin e Përgjithshëm të Republikës së Kosovës;</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Kornizën Afatmesme të Shpenzimeve të Kuvendit të Republikës së Kosovës për vitin 2017-2019.</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kërkesat buxhetore të Kuvendit të Kosovës në bazë të Qarkores së parë buxhetore të Ministrisë së Financave 2017/01.</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kërkesat e Kuvendit të Kosovës për rishikimin e buxhetit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i/>
          <w:sz w:val="24"/>
          <w:szCs w:val="24"/>
        </w:rPr>
        <w:t>Rekomandim lidhur me Raportin gjashtëmujor të shpenzimeve të Radiotelevizionit të Kosovës për vitin 2016 dhe Programin e Shpenzimeve të Radiotelevizionit të Kosovës për periudhën korrik-shtator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 xml:space="preserve">Rekomandim lidhur me Kërkesën </w:t>
      </w:r>
      <w:r w:rsidRPr="003F7B7D">
        <w:rPr>
          <w:rFonts w:eastAsia="Times New Roman"/>
          <w:b w:val="0"/>
          <w:bCs w:val="0"/>
          <w:i/>
          <w:sz w:val="24"/>
          <w:szCs w:val="24"/>
        </w:rPr>
        <w:t>e Radiotelevizionit të Kosovës për ndarjen e mjeteve shtesë buxhetore  për vitin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Raportin financiar të Radiotelevizionit të Kosovës për periudhën janar-shtator 2016 dhe Programit të Shpenzimeve të RTK-së, për periudhën tetor-dhjetor 2016;</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Kërkesën e Fondit të Kursimeve Pensionale të Kosovës për miratimin e taksave vjetore për vitin 2017;</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iCs/>
          <w:sz w:val="24"/>
          <w:szCs w:val="24"/>
        </w:rPr>
        <w:t xml:space="preserve">Rekomandim lidhur me Pagën e </w:t>
      </w:r>
      <w:r w:rsidRPr="003F7B7D">
        <w:rPr>
          <w:rFonts w:eastAsia="Times New Roman"/>
          <w:b w:val="0"/>
          <w:bCs w:val="0"/>
          <w:i/>
          <w:sz w:val="24"/>
          <w:szCs w:val="24"/>
        </w:rPr>
        <w:t>Kryesuesit dhe anëtarëve të Bordit të Drejtorëve dhe kompensimit të kryesuesit dhe anëtarëve të Komisionit të Auditimit, të Operatorit të Sistemit të Transmetimit;</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Kërkesat buxhetore të Kuvendit të Kosovës në bazë të Qarkores së dytë buxhetore të Ministrisë së Financave 2017/02.</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Kërkesën e Ministrisë së Diasporës për aprovimin e pagesës së paradhënies për financimin “Shërbimeve artistike për Ditët e Kulturës Shqiptare në Diasporë”.</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Programin e shpenzimeve të Radiotelevizionit të Kosovës (RTK), për periudhën 1 janar - 31 mars 2017.</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Rekomandim lidhur me Raportin financiar të Radiotelevizionit të Kosovës për periudhën janar-mars 2017 dhe Programit të Shpenzimeve të RTK-së, për periudhën prill-qershor 2017.</w:t>
      </w:r>
    </w:p>
    <w:p w:rsidR="00F808D4" w:rsidRPr="003F7B7D" w:rsidRDefault="00F808D4" w:rsidP="00154200">
      <w:pPr>
        <w:widowControl w:val="0"/>
        <w:numPr>
          <w:ilvl w:val="0"/>
          <w:numId w:val="25"/>
        </w:numPr>
        <w:autoSpaceDE/>
        <w:autoSpaceDN/>
        <w:adjustRightInd/>
        <w:ind w:hanging="330"/>
        <w:jc w:val="both"/>
        <w:outlineLvl w:val="9"/>
        <w:rPr>
          <w:rFonts w:eastAsia="Times New Roman"/>
          <w:b w:val="0"/>
          <w:bCs w:val="0"/>
          <w:i/>
          <w:iCs/>
          <w:sz w:val="24"/>
          <w:szCs w:val="24"/>
        </w:rPr>
      </w:pPr>
      <w:r w:rsidRPr="003F7B7D">
        <w:rPr>
          <w:rFonts w:eastAsia="Times New Roman"/>
          <w:b w:val="0"/>
          <w:bCs w:val="0"/>
          <w:i/>
          <w:sz w:val="24"/>
          <w:szCs w:val="24"/>
        </w:rPr>
        <w:t>Propozim-Vendimi i Qeverisë së Republikës së Kosovës nr. 09/141, dt. 7.4.2017 për plotësimin dhe ndryshimin e Vendimit nr. 16/20 të datës 24.3.2015, i plotësuar dhe i ndryshuar me Vendimin nr. 04/21 të datës 1.4.2015.</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Mbajtja e dëgjimeve publike</w:t>
      </w:r>
    </w:p>
    <w:p w:rsidR="00F808D4" w:rsidRPr="003F7B7D" w:rsidRDefault="00F808D4" w:rsidP="00F808D4">
      <w:pPr>
        <w:widowControl w:val="0"/>
        <w:ind w:left="360"/>
        <w:jc w:val="both"/>
        <w:outlineLvl w:val="9"/>
        <w:rPr>
          <w:rFonts w:eastAsia="Times New Roman"/>
          <w:sz w:val="24"/>
          <w:szCs w:val="24"/>
          <w:u w:val="single"/>
        </w:rPr>
      </w:pP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 xml:space="preserve">Gjatë legjislaturës V, Komisioni për Buxhet dhe Financa ka mbajtur </w:t>
      </w:r>
      <w:r w:rsidRPr="003F7B7D">
        <w:rPr>
          <w:rFonts w:eastAsia="Times New Roman"/>
          <w:b w:val="0"/>
          <w:i/>
          <w:sz w:val="24"/>
          <w:szCs w:val="24"/>
        </w:rPr>
        <w:t>3</w:t>
      </w:r>
      <w:r w:rsidRPr="003F7B7D">
        <w:rPr>
          <w:rFonts w:eastAsia="Times New Roman"/>
          <w:b w:val="0"/>
          <w:sz w:val="24"/>
          <w:szCs w:val="24"/>
        </w:rPr>
        <w:t xml:space="preserve"> dëgjime publike (seanca dëgjimore), dhe atë si vijon:</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154200">
      <w:pPr>
        <w:widowControl w:val="0"/>
        <w:numPr>
          <w:ilvl w:val="0"/>
          <w:numId w:val="34"/>
        </w:numPr>
        <w:tabs>
          <w:tab w:val="left" w:pos="567"/>
        </w:tabs>
        <w:autoSpaceDE/>
        <w:autoSpaceDN/>
        <w:adjustRightInd/>
        <w:ind w:left="567" w:hanging="425"/>
        <w:jc w:val="both"/>
        <w:outlineLvl w:val="9"/>
        <w:rPr>
          <w:rFonts w:eastAsia="Times New Roman"/>
          <w:b w:val="0"/>
          <w:bCs w:val="0"/>
          <w:i/>
          <w:iCs/>
          <w:sz w:val="24"/>
          <w:szCs w:val="24"/>
        </w:rPr>
      </w:pPr>
      <w:r w:rsidRPr="003F7B7D">
        <w:rPr>
          <w:rFonts w:eastAsia="Times New Roman"/>
          <w:b w:val="0"/>
          <w:bCs w:val="0"/>
          <w:sz w:val="24"/>
          <w:szCs w:val="24"/>
        </w:rPr>
        <w:t xml:space="preserve">Në vitin 2016, Grupi Punues i Komisioni për mbikëqyrjen e zbatimit të Ligjit nr. 04/L-021 për Akcizën në Produktet e Duhanit, në kuadër të aktiviteteve të përcaktuara me Planin e Veprimit për mbikëqyrjen e zbatimit të ligjit, </w:t>
      </w:r>
      <w:r w:rsidRPr="003F7B7D">
        <w:rPr>
          <w:rFonts w:eastAsia="Times New Roman"/>
          <w:b w:val="0"/>
          <w:bCs w:val="0"/>
          <w:i/>
          <w:sz w:val="24"/>
          <w:szCs w:val="24"/>
        </w:rPr>
        <w:t>në qytetin e Gjilanit</w:t>
      </w:r>
      <w:r w:rsidRPr="003F7B7D">
        <w:rPr>
          <w:rFonts w:eastAsia="Times New Roman"/>
          <w:b w:val="0"/>
          <w:bCs w:val="0"/>
          <w:sz w:val="24"/>
          <w:szCs w:val="24"/>
        </w:rPr>
        <w:t>, ka organizuar dëgjimin publik (tryezën) , lidhur me temën</w:t>
      </w:r>
      <w:r w:rsidRPr="003F7B7D">
        <w:rPr>
          <w:rFonts w:eastAsia="Times New Roman"/>
          <w:bCs w:val="0"/>
          <w:sz w:val="24"/>
          <w:szCs w:val="24"/>
        </w:rPr>
        <w:t xml:space="preserve"> </w:t>
      </w:r>
      <w:r w:rsidRPr="003F7B7D">
        <w:rPr>
          <w:rFonts w:eastAsia="Times New Roman"/>
          <w:b w:val="0"/>
          <w:bCs w:val="0"/>
          <w:sz w:val="24"/>
          <w:szCs w:val="24"/>
        </w:rPr>
        <w:t>“Akciza në produktet e duhanit dhe revitalizimin e industrisë së duhanit në Republikën e Kosovës.”  Të pranishëm në këtë tryezë, kanë qenë  përfaqësues nga Komuna e Gjilanit , ish-kultivues dhe prodhues të duhanit, përfaqësues të bizneseve si dhe përfaqësues nga shoqëria civile</w:t>
      </w:r>
    </w:p>
    <w:p w:rsidR="00F808D4" w:rsidRPr="003F7B7D" w:rsidRDefault="00F808D4" w:rsidP="00154200">
      <w:pPr>
        <w:widowControl w:val="0"/>
        <w:numPr>
          <w:ilvl w:val="0"/>
          <w:numId w:val="34"/>
        </w:numPr>
        <w:tabs>
          <w:tab w:val="left" w:pos="567"/>
        </w:tabs>
        <w:autoSpaceDE/>
        <w:autoSpaceDN/>
        <w:adjustRightInd/>
        <w:ind w:left="567" w:hanging="425"/>
        <w:jc w:val="both"/>
        <w:outlineLvl w:val="9"/>
        <w:rPr>
          <w:rFonts w:eastAsia="Times New Roman"/>
          <w:b w:val="0"/>
          <w:bCs w:val="0"/>
          <w:i/>
          <w:iCs/>
          <w:sz w:val="24"/>
          <w:szCs w:val="24"/>
        </w:rPr>
      </w:pPr>
      <w:r w:rsidRPr="003F7B7D">
        <w:rPr>
          <w:rFonts w:eastAsia="Times New Roman"/>
          <w:b w:val="0"/>
          <w:bCs w:val="0"/>
          <w:sz w:val="24"/>
          <w:szCs w:val="24"/>
        </w:rPr>
        <w:t>Më 24 tetor 2016, Grupi Punues i Komisionit, në kuadër të mbikëqyrjes së zbatimit të Ligjit nr. 04/L-045 për Partneritet Publiko Privat, realizo</w:t>
      </w:r>
      <w:r w:rsidR="00354E4A" w:rsidRPr="003F7B7D">
        <w:rPr>
          <w:rFonts w:eastAsia="Times New Roman"/>
          <w:b w:val="0"/>
          <w:bCs w:val="0"/>
          <w:sz w:val="24"/>
          <w:szCs w:val="24"/>
        </w:rPr>
        <w:t>i</w:t>
      </w:r>
      <w:r w:rsidRPr="003F7B7D">
        <w:rPr>
          <w:rFonts w:eastAsia="Times New Roman"/>
          <w:b w:val="0"/>
          <w:bCs w:val="0"/>
          <w:sz w:val="24"/>
          <w:szCs w:val="24"/>
        </w:rPr>
        <w:t xml:space="preserve"> një seancë dëgjimore të përbashkët me Komitetin e Partneritetit Publiko Privat, respektivisht me </w:t>
      </w:r>
      <w:r w:rsidR="00354E4A" w:rsidRPr="003F7B7D">
        <w:rPr>
          <w:rFonts w:eastAsia="Times New Roman"/>
          <w:b w:val="0"/>
          <w:bCs w:val="0"/>
          <w:sz w:val="24"/>
          <w:szCs w:val="24"/>
        </w:rPr>
        <w:t>z</w:t>
      </w:r>
      <w:r w:rsidRPr="003F7B7D">
        <w:rPr>
          <w:rFonts w:eastAsia="Times New Roman"/>
          <w:b w:val="0"/>
          <w:bCs w:val="0"/>
          <w:sz w:val="24"/>
          <w:szCs w:val="24"/>
        </w:rPr>
        <w:t>ëvendës</w:t>
      </w:r>
      <w:r w:rsidR="00354E4A" w:rsidRPr="003F7B7D">
        <w:rPr>
          <w:rFonts w:eastAsia="Times New Roman"/>
          <w:b w:val="0"/>
          <w:bCs w:val="0"/>
          <w:sz w:val="24"/>
          <w:szCs w:val="24"/>
        </w:rPr>
        <w:t>m</w:t>
      </w:r>
      <w:r w:rsidRPr="003F7B7D">
        <w:rPr>
          <w:rFonts w:eastAsia="Times New Roman"/>
          <w:b w:val="0"/>
          <w:bCs w:val="0"/>
          <w:sz w:val="24"/>
          <w:szCs w:val="24"/>
        </w:rPr>
        <w:t xml:space="preserve">inistrin e Financave  dhe </w:t>
      </w:r>
      <w:r w:rsidR="00354E4A" w:rsidRPr="003F7B7D">
        <w:rPr>
          <w:rFonts w:eastAsia="Times New Roman"/>
          <w:b w:val="0"/>
          <w:bCs w:val="0"/>
          <w:sz w:val="24"/>
          <w:szCs w:val="24"/>
        </w:rPr>
        <w:t>d</w:t>
      </w:r>
      <w:r w:rsidRPr="003F7B7D">
        <w:rPr>
          <w:rFonts w:eastAsia="Times New Roman"/>
          <w:b w:val="0"/>
          <w:bCs w:val="0"/>
          <w:sz w:val="24"/>
          <w:szCs w:val="24"/>
        </w:rPr>
        <w:t>rejtorin e Departamentit Qendror të Partneritetit Publiko Privat. Në këtë takim zëvendësministri dhe drejtori i DPPP-së raportuan për nivelin e zbatimit të ligjit dhe përmbushjen e obligimeve ligjore të organeve përkatëse. Të gjeturat dhe sfidat nga ky takim, janë prezantuar në Raportin me rekomandime të Komisionit, që është proceduar për shqyrtim në Kuvend.</w:t>
      </w:r>
    </w:p>
    <w:p w:rsidR="00F808D4" w:rsidRPr="003F7B7D" w:rsidRDefault="00F808D4" w:rsidP="00F808D4">
      <w:pPr>
        <w:widowControl w:val="0"/>
        <w:tabs>
          <w:tab w:val="left" w:pos="567"/>
        </w:tabs>
        <w:jc w:val="both"/>
        <w:outlineLvl w:val="9"/>
        <w:rPr>
          <w:rFonts w:eastAsia="Times New Roman"/>
          <w:b w:val="0"/>
          <w:bCs w:val="0"/>
          <w:i/>
          <w:iCs/>
          <w:sz w:val="24"/>
          <w:szCs w:val="24"/>
        </w:rPr>
      </w:pPr>
    </w:p>
    <w:p w:rsidR="00F808D4" w:rsidRPr="003F7B7D" w:rsidRDefault="00F808D4" w:rsidP="00F808D4">
      <w:pPr>
        <w:widowControl w:val="0"/>
        <w:tabs>
          <w:tab w:val="left" w:pos="567"/>
        </w:tabs>
        <w:jc w:val="both"/>
        <w:outlineLvl w:val="9"/>
        <w:rPr>
          <w:rFonts w:eastAsia="Times New Roman"/>
          <w:b w:val="0"/>
          <w:bCs w:val="0"/>
          <w:i/>
          <w:iCs/>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Mbikëqyrja e zbatimit të ligjeve</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Komisioni për Buxhet dhe Financa, ka bërë mbikëqyrjen e zbatimit të 3</w:t>
      </w:r>
      <w:r w:rsidR="00354E4A" w:rsidRPr="003F7B7D">
        <w:rPr>
          <w:rFonts w:eastAsia="Times New Roman"/>
          <w:b w:val="0"/>
          <w:bCs w:val="0"/>
          <w:sz w:val="24"/>
          <w:szCs w:val="24"/>
        </w:rPr>
        <w:t xml:space="preserve"> </w:t>
      </w:r>
      <w:r w:rsidRPr="003F7B7D">
        <w:rPr>
          <w:rFonts w:eastAsia="Times New Roman"/>
          <w:b w:val="0"/>
          <w:bCs w:val="0"/>
          <w:sz w:val="24"/>
          <w:szCs w:val="24"/>
        </w:rPr>
        <w:t>ligjeve, dhe atë si vijon: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numPr>
          <w:ilvl w:val="0"/>
          <w:numId w:val="45"/>
        </w:numPr>
        <w:tabs>
          <w:tab w:val="left" w:pos="720"/>
        </w:tabs>
        <w:autoSpaceDE/>
        <w:autoSpaceDN/>
        <w:adjustRightInd/>
        <w:ind w:hanging="270"/>
        <w:jc w:val="both"/>
        <w:outlineLvl w:val="9"/>
        <w:rPr>
          <w:rFonts w:eastAsia="Times New Roman"/>
          <w:b w:val="0"/>
          <w:sz w:val="24"/>
          <w:szCs w:val="24"/>
        </w:rPr>
      </w:pPr>
      <w:r w:rsidRPr="003F7B7D">
        <w:rPr>
          <w:rFonts w:eastAsia="Times New Roman"/>
          <w:b w:val="0"/>
          <w:bCs w:val="0"/>
          <w:sz w:val="24"/>
          <w:szCs w:val="24"/>
        </w:rPr>
        <w:t xml:space="preserve">Monitorimi e zbatimit të rekomandimeve të Komisionit, me rastin e mbikëqyrjes së zbatimit të Ligjit </w:t>
      </w:r>
      <w:r w:rsidRPr="003F7B7D">
        <w:rPr>
          <w:rFonts w:eastAsia="Times New Roman"/>
          <w:b w:val="0"/>
          <w:sz w:val="24"/>
          <w:szCs w:val="24"/>
        </w:rPr>
        <w:t xml:space="preserve"> nr. 04/L-042 për Prokurimin Publik në Republikën e Kosovës.</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në mbledhjen e mbajtur më 27.2.2015,  në pajtim me Planin e punës së Komisionit për vitin  2015, ka caktuar grupin punues për monitorimin e zbatimit të rekomandimeve të Komisionit, me rastin e mbikëqyrjes së zbatimit të Ligjit  nr. 04/L-042 për Prokurimin Publik në Republikën e Kosovës. Grupi Punues në pajtim me planin e veprimit, ka komunikuar me institucionet përgjegjëse  të cilave i janë adresuar rekomandimet, siç janë: Kryeministria, Komisioni Rregullativ i Prokurimit Publik dhe  Instituti i Kosovës për Administratë Publike dhe ka arritur të mbledhë informata dhe  të dhëna të mjaftueshme mbi nivelin e zbatimit të rekomandimeve të Komisionit për Ligjin nr. 04/L-042 për e Prokurimit Publik në Republikën e Kosovës.  </w:t>
      </w:r>
    </w:p>
    <w:p w:rsidR="00F808D4" w:rsidRPr="003F7B7D" w:rsidRDefault="00F808D4" w:rsidP="00F808D4">
      <w:pPr>
        <w:tabs>
          <w:tab w:val="left" w:pos="1276"/>
        </w:tabs>
        <w:autoSpaceDE/>
        <w:autoSpaceDN/>
        <w:adjustRightInd/>
        <w:jc w:val="both"/>
        <w:outlineLvl w:val="9"/>
        <w:rPr>
          <w:rFonts w:eastAsia="Times New Roman"/>
          <w:b w:val="0"/>
          <w:bCs w:val="0"/>
          <w:i/>
          <w:sz w:val="24"/>
          <w:szCs w:val="24"/>
        </w:rPr>
      </w:pPr>
      <w:r w:rsidRPr="003F7B7D">
        <w:rPr>
          <w:rFonts w:eastAsia="Times New Roman"/>
          <w:b w:val="0"/>
          <w:sz w:val="24"/>
          <w:szCs w:val="24"/>
        </w:rPr>
        <w:t xml:space="preserve">Bazuar në informatat dhe të dhënat e grumbulluara, duke pasur parasysh faktin se shumica e rekomandimeve, kanë të bëjnë me nevojën për rregullimin e çështjeve të caktuara, përmes ndryshimit dhe plotësimit të ligjit,  Grupi Punues, ka vlerësuar dhe i ka rekomanduar Komisionit, që të presë procedimin e Projektligjit për ndryshimin dhe plotësimin e Ligjit të Prokurimit Publik, për të parë përfshirjen e rekomandimeve nga Qeveria, në draft-ligjin e ri, që do të procedohet për shqyrtim dhe miratim në Kuvend. </w:t>
      </w:r>
      <w:r w:rsidRPr="003F7B7D">
        <w:rPr>
          <w:rFonts w:eastAsia="Times New Roman"/>
          <w:b w:val="0"/>
          <w:sz w:val="24"/>
          <w:szCs w:val="24"/>
        </w:rPr>
        <w:lastRenderedPageBreak/>
        <w:t xml:space="preserve">Komisioni ka miratuar rekomandimet e grupit punues. Gjatë shqyrtimit të Projektligjit </w:t>
      </w:r>
      <w:r w:rsidRPr="003F7B7D">
        <w:rPr>
          <w:rFonts w:eastAsia="Times New Roman"/>
          <w:b w:val="0"/>
          <w:bCs w:val="0"/>
          <w:sz w:val="24"/>
          <w:szCs w:val="24"/>
        </w:rPr>
        <w:t>për ndryshimin dhe plotësimin e Ligjit nr.04/L-042 për Prokurimin Publik të Republikës së Kosovës, i plotësuar dhe ndryshuar me Ligjin nr.04/L-237, Komisioni ka vlerësuar se pjesa më e madhe e rekomandimeve nga procesi i monitorimit, janë marrë parasysh nga qeveria.</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numPr>
          <w:ilvl w:val="0"/>
          <w:numId w:val="45"/>
        </w:numPr>
        <w:tabs>
          <w:tab w:val="left" w:pos="810"/>
        </w:tabs>
        <w:autoSpaceDE/>
        <w:autoSpaceDN/>
        <w:adjustRightInd/>
        <w:ind w:left="810" w:hanging="450"/>
        <w:jc w:val="both"/>
        <w:outlineLvl w:val="9"/>
        <w:rPr>
          <w:rFonts w:eastAsia="Times New Roman"/>
          <w:bCs w:val="0"/>
          <w:sz w:val="24"/>
          <w:szCs w:val="24"/>
        </w:rPr>
      </w:pPr>
      <w:r w:rsidRPr="003F7B7D">
        <w:rPr>
          <w:rFonts w:eastAsia="Times New Roman"/>
          <w:bCs w:val="0"/>
          <w:sz w:val="24"/>
          <w:szCs w:val="24"/>
        </w:rPr>
        <w:t>Mbikëqyrja e zbatimit të Ligjit nr. 04/L-021 për Akcizën në Produktet e Duhanit</w:t>
      </w:r>
    </w:p>
    <w:p w:rsidR="00F808D4" w:rsidRPr="003F7B7D" w:rsidRDefault="00F808D4" w:rsidP="00F808D4">
      <w:pPr>
        <w:autoSpaceDE/>
        <w:autoSpaceDN/>
        <w:adjustRightInd/>
        <w:jc w:val="both"/>
        <w:outlineLvl w:val="9"/>
        <w:rPr>
          <w:rFonts w:eastAsia="Times New Roman"/>
          <w:b w:val="0"/>
          <w:bCs w:val="0"/>
          <w:strike/>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Buxhet dhe Financa në kuadër të përgjegjësisë për mbikëqyrje të zbatimit të ligjeve të përcaktuar me nenin 73 të Rregullores së Kuvendit, me planin vjetor të punës dhe planin e veprimit të Grupit Punues, gjatë vitit 2015 dhe 2016 ka zhvilluar disa aktivitetet në kuadër të mbikëqyrjes së zbatimit të Ligjit nr. 04/L-021 për Akcizën në Produktet e Duhanit. Grupi Punues, ka zhvilluar takime me përfaqësues të institucioneve përgjegjëse, të shoqërisë civile dhe ka organizuara dy tryeza me grupet e interesit dhe qytetarët e interesuar, në qytetin e Gjilanit dhe Gjakovës, lidhur me temën “Akciza në produktet e duhanit dhe revitalizimin e industrisë së duhanit në Republikën e Kosovës.”  Të pranishëm në këtë dëgjim, kanë qenë  përfaqësues nga Komuna e Gjilanit dhe Gjakovës, ish-kultivuesve dhe prodhuesve të duhanit, përfaqësues të bizneseve si dhe përfaqësues nga shoqëria civile. Në të gjitha fazat e procesit të mbikëqyrjes së zbatimit të ligjeve të lartpërmendura, grupi punues kishte mbështetjen teknike dhe profesionale nga stafi administrativ i Komisionit dhe Projektit të Institutit Demokratik të Kosovës (KDI). </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numPr>
          <w:ilvl w:val="0"/>
          <w:numId w:val="45"/>
        </w:numPr>
        <w:tabs>
          <w:tab w:val="left" w:pos="630"/>
        </w:tabs>
        <w:autoSpaceDE/>
        <w:autoSpaceDN/>
        <w:adjustRightInd/>
        <w:jc w:val="both"/>
        <w:outlineLvl w:val="9"/>
        <w:rPr>
          <w:rFonts w:eastAsia="Times New Roman"/>
          <w:bCs w:val="0"/>
          <w:sz w:val="24"/>
          <w:szCs w:val="24"/>
        </w:rPr>
      </w:pPr>
      <w:r w:rsidRPr="003F7B7D">
        <w:rPr>
          <w:rFonts w:eastAsia="Times New Roman"/>
          <w:bCs w:val="0"/>
          <w:sz w:val="24"/>
          <w:szCs w:val="24"/>
        </w:rPr>
        <w:t>Mbikëqyrja e zbatimit të Ligjit nr. 04/L-045 për Partneritet Publiko Privat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Buxhet dhe Financa në kuadër të përgjegjësisë për mbikëqyrje të zbatimit të ligjeve të përcaktuar me nenin 73 të Rregullores së Kuvendit, në pajtim me planin vjetor të punës, gjatë pjesës së dytë të vitit 2016 ka bërë mbikëqyrjen e zbatimit të Ligjit nr. 04/L-045 për Partneritet Publiko Privat. Grupi Punues, në kuadër të aktiviteteve të përcaktuara me Planin e Veprimit, ka zhvilluar takime me ministrin e Financave, respektivisht me zëvendësministrin e Financave dhe drejtorin e Departamentit të Partneritetit Publiko Privat, të cilët kanë raportuar për nivelin e zbatimit të Ligjit. Grupi Punues në kuadër të aktiviteteve në terren, ka vizituar pesë komuna të rajoneve të ndryshme të Kosovës: Prishtinën, Pejën, Prizrenin, Gjilanin dhe Ferizajn, ku është takuar me kryetar komunash dhe përfaqësues përgjegjës komunalë dhe është diskutuar për nivelin e zbatimit të ligjit në kuadër të autorizimeve dhe përgjegjësive komunale. </w:t>
      </w:r>
    </w:p>
    <w:p w:rsidR="00F808D4" w:rsidRPr="003F7B7D" w:rsidRDefault="00F808D4" w:rsidP="00F808D4">
      <w:pPr>
        <w:tabs>
          <w:tab w:val="left" w:pos="207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Grupi Punues po ashtu ka komunikuar me shkrim  me kryetarin e Organit Shqyrtues të Prokurimit si institucion përgjegjës në shqyrtimin e ankesave në procedurat e prokurimit në lidhje me marrëveshjet me partneritet publiko privat. </w:t>
      </w:r>
    </w:p>
    <w:p w:rsidR="00F808D4" w:rsidRPr="003F7B7D" w:rsidRDefault="00F808D4" w:rsidP="00F808D4">
      <w:pPr>
        <w:tabs>
          <w:tab w:val="left" w:pos="207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Gjithashtu, Grupi Punues ka zhvilluar një takim në Aeroportin Ndërkombëtar të Prishtinës “Adem Jashari”, ku është takuar me </w:t>
      </w:r>
      <w:r w:rsidR="003A5675" w:rsidRPr="003F7B7D">
        <w:rPr>
          <w:rFonts w:eastAsia="Times New Roman"/>
          <w:b w:val="0"/>
          <w:bCs w:val="0"/>
          <w:sz w:val="24"/>
          <w:szCs w:val="24"/>
        </w:rPr>
        <w:t>d</w:t>
      </w:r>
      <w:r w:rsidRPr="003F7B7D">
        <w:rPr>
          <w:rFonts w:eastAsia="Times New Roman"/>
          <w:b w:val="0"/>
          <w:bCs w:val="0"/>
          <w:sz w:val="24"/>
          <w:szCs w:val="24"/>
        </w:rPr>
        <w:t xml:space="preserve">rejtorin e </w:t>
      </w:r>
      <w:r w:rsidR="003A5675" w:rsidRPr="003F7B7D">
        <w:rPr>
          <w:rFonts w:eastAsia="Times New Roman"/>
          <w:b w:val="0"/>
          <w:bCs w:val="0"/>
          <w:sz w:val="24"/>
          <w:szCs w:val="24"/>
        </w:rPr>
        <w:t>p</w:t>
      </w:r>
      <w:r w:rsidRPr="003F7B7D">
        <w:rPr>
          <w:rFonts w:eastAsia="Times New Roman"/>
          <w:b w:val="0"/>
          <w:bCs w:val="0"/>
          <w:sz w:val="24"/>
          <w:szCs w:val="24"/>
        </w:rPr>
        <w:t>ërgjithshëm, për të parë këndvështrimin e një partneri privat që ka lidhur marrëveshje koncesioni me Qeverinë e Kosovës, si autoritet publik. Për të gjitha vizitat e realizuara, Grupi Punues ka përgatitur raporte të veçanta për komisionin. Komisioni në mbledhjen e mbajtur 12.4.2017, ka miratuar Raportin me rekomandime  dhe është proceduar për shqyrtim në Kuvend, i cili nuk  është shqyrtuar për shkak të shpërbërjes së Kuvendit.</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 xml:space="preserve"> Vizitat brenda vendit</w:t>
      </w:r>
    </w:p>
    <w:p w:rsidR="00F808D4" w:rsidRPr="003F7B7D" w:rsidRDefault="00F808D4" w:rsidP="00F808D4">
      <w:pPr>
        <w:autoSpaceDE/>
        <w:autoSpaceDN/>
        <w:adjustRightInd/>
        <w:jc w:val="left"/>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respektivisht grupet punuese në kuadër të aktiviteteve për mbikëqyrjen e zbatimit të ligjeve, ka realizuar 8 vizita në terren dhe janë realizuar takimet me përfaqësues të institucioneve qendrore dhe lokale, dhe me grupe të interesit dhe qytetar</w:t>
      </w:r>
      <w:r w:rsidR="003A5675" w:rsidRPr="003F7B7D">
        <w:rPr>
          <w:rFonts w:eastAsia="Times New Roman"/>
          <w:b w:val="0"/>
          <w:bCs w:val="0"/>
          <w:sz w:val="24"/>
          <w:szCs w:val="24"/>
        </w:rPr>
        <w:t>ë</w:t>
      </w:r>
      <w:r w:rsidRPr="003F7B7D">
        <w:rPr>
          <w:rFonts w:eastAsia="Times New Roman"/>
          <w:b w:val="0"/>
          <w:bCs w:val="0"/>
          <w:sz w:val="24"/>
          <w:szCs w:val="24"/>
        </w:rPr>
        <w:t xml:space="preserve"> të interesuar, dhe atë si vijon:</w:t>
      </w:r>
    </w:p>
    <w:p w:rsidR="005702B6" w:rsidRPr="003F7B7D" w:rsidRDefault="005702B6" w:rsidP="00F808D4">
      <w:pPr>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1"/>
          <w:numId w:val="27"/>
        </w:numPr>
        <w:tabs>
          <w:tab w:val="clear" w:pos="1440"/>
        </w:tabs>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Gjatë periudhën maj-qershor 2016, Grupi Punues i Komisionit për Buxhet dhe Financa në kuadër të aktiviteteve të mbikëqyrjes së zbatimit të Ligjit nr. 04/L-021 për Akcizën në Produktet e Duhanit, ka realizuar</w:t>
      </w:r>
      <w:r w:rsidRPr="003F7B7D">
        <w:rPr>
          <w:rFonts w:eastAsia="Times New Roman"/>
          <w:b w:val="0"/>
          <w:bCs w:val="0"/>
          <w:i/>
          <w:sz w:val="24"/>
          <w:szCs w:val="24"/>
        </w:rPr>
        <w:t xml:space="preserve"> 2 vizita</w:t>
      </w:r>
      <w:r w:rsidRPr="003F7B7D">
        <w:rPr>
          <w:rFonts w:eastAsia="Times New Roman"/>
          <w:b w:val="0"/>
          <w:bCs w:val="0"/>
          <w:sz w:val="24"/>
          <w:szCs w:val="24"/>
        </w:rPr>
        <w:t xml:space="preserve"> brenda vendit, në institucionet e nivelit lokal. Të pranishëm në këtë dëgjim, kanë qenë  përfaqësues nga Komuna e Gjilanit dhe Gjakovës, ish-kultivuesve dhe prodhuesve të duhanit, përfaqësues të bizneseve si dhe përfaqësues nga shoqëria civile.</w:t>
      </w:r>
    </w:p>
    <w:p w:rsidR="00F808D4" w:rsidRPr="003F7B7D" w:rsidRDefault="00F808D4" w:rsidP="00154200">
      <w:pPr>
        <w:widowControl w:val="0"/>
        <w:numPr>
          <w:ilvl w:val="1"/>
          <w:numId w:val="27"/>
        </w:numPr>
        <w:tabs>
          <w:tab w:val="clear" w:pos="1440"/>
        </w:tabs>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Gjatë periudhës tetor-nëntor, grupi punues i Komisionit për Buxhet dhe Financa në kuadër të aktiviteteve për mbikëqyrjen e zbatimit  të Ligjit nr. 04/L-045 për Partneritet Publiko Privat, ka realizuar gjashtë vizita brenda vendit, dhe një takim (seancë dëgjimore) brenda Kuvendit me Ministrinë e Financave dhe Departamentin Qendror për Partneritet Publiko- Privat, si dhe një komunikim përmes formës së shkruar me OSHP-në, të gjitha këto paraprakisht të identifikuara në Planin e Veprimit. Gjatë këtyre vizitave, grupi punues realizoi takime me zëvendësministrin e Financave, drejtorin e Departamentit Qendror për Partneritet Publiko Privat, kryetarin e Organit Shqyrtues të Prokurimit, Drejtorin e Përgjithshëm të Aeroportit Ndërkombëtar të Prishtinës, kryetarë, zëvendëskryetarë, drejtorë të drejtorive përkatëse dhe përfaqësues komunalë.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Vizitat jashtë vendit</w:t>
      </w:r>
    </w:p>
    <w:p w:rsidR="00F808D4" w:rsidRPr="003F7B7D" w:rsidRDefault="00F808D4" w:rsidP="00F808D4">
      <w:pPr>
        <w:widowControl w:val="0"/>
        <w:jc w:val="both"/>
        <w:outlineLvl w:val="9"/>
        <w:rPr>
          <w:rFonts w:eastAsia="Times New Roman"/>
          <w:sz w:val="24"/>
          <w:szCs w:val="24"/>
        </w:rPr>
      </w:pP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 xml:space="preserve">Komisioni për Buxhet dhe Financa gjatë vitit 2017, ka realizuar </w:t>
      </w:r>
      <w:r w:rsidRPr="003F7B7D">
        <w:rPr>
          <w:rFonts w:eastAsia="Times New Roman"/>
          <w:b w:val="0"/>
          <w:i/>
          <w:sz w:val="24"/>
          <w:szCs w:val="24"/>
        </w:rPr>
        <w:t>3 vizita studimore</w:t>
      </w:r>
      <w:r w:rsidRPr="003F7B7D">
        <w:rPr>
          <w:rFonts w:eastAsia="Times New Roman"/>
          <w:b w:val="0"/>
          <w:sz w:val="24"/>
          <w:szCs w:val="24"/>
        </w:rPr>
        <w:t xml:space="preserve"> jashtë vendit dhe atë si vijon:</w:t>
      </w:r>
    </w:p>
    <w:p w:rsidR="00F808D4" w:rsidRPr="003F7B7D" w:rsidRDefault="00F808D4" w:rsidP="00154200">
      <w:pPr>
        <w:numPr>
          <w:ilvl w:val="0"/>
          <w:numId w:val="39"/>
        </w:num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Më 7-11 shkurt </w:t>
      </w:r>
      <w:r w:rsidRPr="003F7B7D">
        <w:rPr>
          <w:rFonts w:eastAsia="Times New Roman"/>
          <w:b w:val="0"/>
          <w:bCs w:val="0"/>
          <w:sz w:val="24"/>
          <w:szCs w:val="24"/>
        </w:rPr>
        <w:t>2017, kryetari, zëvendëskryetarja e parë, dy anëtarë të Komisionit</w:t>
      </w:r>
      <w:r w:rsidR="003A5675" w:rsidRPr="003F7B7D">
        <w:rPr>
          <w:rFonts w:eastAsia="Times New Roman"/>
          <w:b w:val="0"/>
          <w:bCs w:val="0"/>
          <w:sz w:val="24"/>
          <w:szCs w:val="24"/>
        </w:rPr>
        <w:t xml:space="preserve">, </w:t>
      </w:r>
      <w:r w:rsidRPr="003F7B7D">
        <w:rPr>
          <w:rFonts w:eastAsia="Times New Roman"/>
          <w:b w:val="0"/>
          <w:sz w:val="24"/>
          <w:szCs w:val="24"/>
        </w:rPr>
        <w:t>koordinatori i Njësisë mbështetëse dhe kryetarja e</w:t>
      </w:r>
      <w:r w:rsidRPr="003F7B7D">
        <w:rPr>
          <w:rFonts w:eastAsia="Times New Roman"/>
          <w:b w:val="0"/>
          <w:bCs w:val="0"/>
          <w:sz w:val="24"/>
          <w:szCs w:val="24"/>
        </w:rPr>
        <w:t xml:space="preserve"> Komisionit për Administratë Publike, Qeverisje Lokale dhe Media, Xhevahire Izmaku, morën pjesë në një seminar për deputetët nga Evropa Lindore dhe Juglindore, si : Kosova, Moldavia, Serbia dhe Ukraina, me temë : “Politikat Makroekonomike të FMN-së dhe Ndërtimi i Kapaciteteve”, të organizuar në Vjenë të Austrisë, nga Fondi Monetar Ndërkombëtar dhe Instituti i Përbashkët të Vjenës.  Pjesëmarrësit nga Parlamenti i Moldavisë, Ukrainës, Kosovës dhe Serbisë, patën mundësinë për të dëgjuar një seri sesionesh dhe diskutimesh nga zyrtarët dhe ekspertë e Fondit Monetar Ndërkombëtar dhe të Institutit të Përbashkët të Vjenës, </w:t>
      </w:r>
      <w:r w:rsidRPr="003F7B7D">
        <w:rPr>
          <w:rFonts w:eastAsia="Times New Roman"/>
          <w:b w:val="0"/>
          <w:bCs w:val="0"/>
          <w:sz w:val="24"/>
          <w:szCs w:val="24"/>
          <w:lang w:eastAsia="sq-AL"/>
        </w:rPr>
        <w:t xml:space="preserve">për zhvillimin ekonomik dhe projeksionet ekonomike në botë në zonën e Bashkimit Evropian dhe për ekonomitë e vendeve të Evropës Qendrore, Lindore dhe Juglindore, për problemet ekonomike që po ballafaqohen vendet e ndryshme, të shkaktuar nga kriza financiare dhe për përpjekjet për rimëkëmbje ekonomike.  U diskutua edhe për rolin dhe asistencën që ofron Fondi Monetar Ndërkombëtar në botë dhe në mbështetjen e shteteve përkatëse në procesin e reformave në sistemin financiar dhe fiskal dhe në rregullimin e legjislacionit, që </w:t>
      </w:r>
      <w:r w:rsidRPr="003F7B7D">
        <w:rPr>
          <w:rFonts w:eastAsia="Times New Roman"/>
          <w:b w:val="0"/>
          <w:bCs w:val="0"/>
          <w:sz w:val="24"/>
          <w:szCs w:val="24"/>
          <w:lang w:eastAsia="sq-AL"/>
        </w:rPr>
        <w:lastRenderedPageBreak/>
        <w:t>ndikon në zhvillimin ekonomik dhe në të njëjtën kohë në ruajtjen</w:t>
      </w:r>
      <w:r w:rsidRPr="003F7B7D">
        <w:rPr>
          <w:rFonts w:eastAsia="Times New Roman"/>
          <w:b w:val="0"/>
          <w:bCs w:val="0"/>
          <w:color w:val="000000"/>
          <w:sz w:val="24"/>
          <w:szCs w:val="24"/>
          <w:lang w:eastAsia="sq-AL"/>
        </w:rPr>
        <w:t xml:space="preserve"> e stabilitetit makrofiskal.</w:t>
      </w:r>
    </w:p>
    <w:p w:rsidR="00F808D4" w:rsidRPr="003F7B7D" w:rsidRDefault="00F808D4" w:rsidP="007E081A">
      <w:pPr>
        <w:numPr>
          <w:ilvl w:val="0"/>
          <w:numId w:val="39"/>
        </w:numPr>
        <w:autoSpaceDE/>
        <w:autoSpaceDN/>
        <w:adjustRightInd/>
        <w:jc w:val="both"/>
        <w:outlineLvl w:val="9"/>
        <w:rPr>
          <w:rFonts w:eastAsia="Times New Roman"/>
          <w:b w:val="0"/>
          <w:bCs w:val="0"/>
          <w:color w:val="000000"/>
          <w:sz w:val="24"/>
          <w:szCs w:val="24"/>
          <w:lang w:eastAsia="sq-AL"/>
        </w:rPr>
      </w:pPr>
      <w:r w:rsidRPr="003F7B7D">
        <w:rPr>
          <w:rFonts w:eastAsia="Times New Roman"/>
          <w:b w:val="0"/>
          <w:bCs w:val="0"/>
          <w:sz w:val="24"/>
          <w:szCs w:val="24"/>
        </w:rPr>
        <w:t xml:space="preserve">Në muajin shkurt 2017, Komisioni ka mbajtur </w:t>
      </w:r>
      <w:r w:rsidRPr="003F7B7D">
        <w:rPr>
          <w:rFonts w:eastAsia="Times New Roman"/>
          <w:b w:val="0"/>
          <w:bCs w:val="0"/>
          <w:color w:val="000000"/>
          <w:sz w:val="24"/>
          <w:szCs w:val="24"/>
        </w:rPr>
        <w:t xml:space="preserve">një punëtori në Durrës të Shqipërisë, në kuadër të hartimit të planit dhe programit të punës dhe specifikimit të aktiviteteve për vitin 2017. Në kudër të kësaj, Komisioni bëri specifikimin e aktiviteteve të tij në </w:t>
      </w:r>
      <w:r w:rsidRPr="003F7B7D">
        <w:rPr>
          <w:rFonts w:eastAsia="Times New Roman"/>
          <w:b w:val="0"/>
          <w:bCs w:val="0"/>
          <w:sz w:val="24"/>
          <w:szCs w:val="24"/>
        </w:rPr>
        <w:t>involvimin më të hershëm të komisionit në proceset buxhetore në trajtimin e Kornizës Afatmesme të Shpenzimeve 2018-2020 dhe harmonizimi me Strategjinë Kombëtare për Zhvillim 2014-2020 dhe dokumentet strategjike. Po ashtu</w:t>
      </w:r>
      <w:r w:rsidR="007E081A" w:rsidRPr="003F7B7D">
        <w:rPr>
          <w:rFonts w:eastAsia="Times New Roman"/>
          <w:b w:val="0"/>
          <w:bCs w:val="0"/>
          <w:sz w:val="24"/>
          <w:szCs w:val="24"/>
        </w:rPr>
        <w:t xml:space="preserve">, </w:t>
      </w:r>
      <w:r w:rsidRPr="003F7B7D">
        <w:rPr>
          <w:rFonts w:eastAsia="Times New Roman"/>
          <w:b w:val="0"/>
          <w:bCs w:val="0"/>
          <w:sz w:val="24"/>
          <w:szCs w:val="24"/>
        </w:rPr>
        <w:t>në shtojcë aktivitetet për procesin e  monitorimit të zbatimit të Klauzolës së Investimeve dhe monitorimit të të hyrave dhe ndikimi i MSA-së, si dhe aktivitete të tjera në organizimin e punës së komisionit në procesin e Rishikimit të buxhetit 2017, përmes aktivizimit të sistemit të deputetëve raportues dhe modalitetit të përfshirjes së rekomandimeve të Zyrës së Auditorit Kombëtar gjatë procesit të shqyrtimit të buxhetit 2018.</w:t>
      </w:r>
    </w:p>
    <w:p w:rsidR="00F808D4" w:rsidRPr="003F7B7D" w:rsidRDefault="00F808D4" w:rsidP="00154200">
      <w:pPr>
        <w:numPr>
          <w:ilvl w:val="0"/>
          <w:numId w:val="39"/>
        </w:numPr>
        <w:autoSpaceDE/>
        <w:autoSpaceDN/>
        <w:adjustRightInd/>
        <w:jc w:val="both"/>
        <w:outlineLvl w:val="9"/>
        <w:rPr>
          <w:rFonts w:eastAsia="Times New Roman"/>
          <w:b w:val="0"/>
          <w:bCs w:val="0"/>
          <w:color w:val="000000"/>
          <w:sz w:val="24"/>
          <w:szCs w:val="24"/>
          <w:lang w:eastAsia="sq-AL"/>
        </w:rPr>
      </w:pPr>
      <w:r w:rsidRPr="003F7B7D">
        <w:rPr>
          <w:rFonts w:eastAsia="Times New Roman"/>
          <w:b w:val="0"/>
          <w:bCs w:val="0"/>
          <w:sz w:val="24"/>
          <w:szCs w:val="24"/>
        </w:rPr>
        <w:t xml:space="preserve">Komisioni, më 12-14 mars 2017, realizoi vizitën studimore në Kroaci dhe zhvilloi takime me Agjencinë për Investimet dhe Konkurrencën- Sektori për Partneritet Publiko Privat dhe Ministrinë e Financave-Divizioni për Koncesione dhe PPP. Në takimet e realizuara me përfaqësues të Agjencisë për Investime dhe Konkurrencë, Sektori për Partneritet Publiko Privat dhe Ministrinë e Financave, anëtarët e komisionit u njoftuan me aktivitetet e agjencisë, bashkëpunimin dhe rolin e Ministrisë së Financave në procesin e PPP, si dhe për investimet dhe financimin e projekteve me PPP-të, që janë bërë deri më tani dhe ato në proces në Qarkun e Varazhdinit dhe në qytetet tjera të Kroacisë.  Komisioni, po ashtu, realizoi një vizitë në Qytetin e Varazhdinit, </w:t>
      </w:r>
      <w:r w:rsidRPr="003F7B7D">
        <w:rPr>
          <w:rFonts w:eastAsia="Times New Roman"/>
          <w:b w:val="0"/>
          <w:bCs w:val="0"/>
          <w:sz w:val="24"/>
          <w:szCs w:val="24"/>
          <w:shd w:val="clear" w:color="auto" w:fill="FFFFFF"/>
        </w:rPr>
        <w:t>dhe për së afërmi u informuan për projekteve konkrete  të realizuara me partneritet publiko privat, si dhe suksesin e arritur në implementimin e projekteve brenda Qarkut të Varazhdinit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37"/>
        </w:numPr>
        <w:tabs>
          <w:tab w:val="left" w:pos="540"/>
        </w:tabs>
        <w:autoSpaceDE/>
        <w:autoSpaceDN/>
        <w:adjustRightInd/>
        <w:ind w:hanging="180"/>
        <w:jc w:val="both"/>
        <w:outlineLvl w:val="9"/>
        <w:rPr>
          <w:rFonts w:eastAsia="Times New Roman"/>
          <w:bCs w:val="0"/>
          <w:sz w:val="24"/>
          <w:szCs w:val="24"/>
        </w:rPr>
      </w:pPr>
      <w:r w:rsidRPr="003F7B7D">
        <w:rPr>
          <w:rFonts w:eastAsia="Times New Roman"/>
          <w:bCs w:val="0"/>
          <w:sz w:val="24"/>
          <w:szCs w:val="24"/>
        </w:rPr>
        <w:t xml:space="preserve"> Raportimi i ministrave dhe udhëheqësve të organizatave buxhetore</w:t>
      </w:r>
    </w:p>
    <w:p w:rsidR="00F808D4" w:rsidRPr="003F7B7D" w:rsidRDefault="00F808D4" w:rsidP="00F808D4">
      <w:pPr>
        <w:widowControl w:val="0"/>
        <w:tabs>
          <w:tab w:val="left" w:pos="540"/>
        </w:tabs>
        <w:jc w:val="both"/>
        <w:outlineLvl w:val="9"/>
        <w:rPr>
          <w:rFonts w:eastAsia="Times New Roman"/>
          <w:bCs w:val="0"/>
          <w:sz w:val="24"/>
          <w:szCs w:val="24"/>
        </w:rPr>
      </w:pPr>
    </w:p>
    <w:p w:rsidR="00F808D4" w:rsidRPr="003F7B7D" w:rsidRDefault="00F808D4" w:rsidP="00F808D4">
      <w:pPr>
        <w:widowControl w:val="0"/>
        <w:tabs>
          <w:tab w:val="left" w:pos="540"/>
        </w:tabs>
        <w:jc w:val="both"/>
        <w:outlineLvl w:val="9"/>
        <w:rPr>
          <w:rFonts w:eastAsia="Times New Roman"/>
          <w:b w:val="0"/>
          <w:bCs w:val="0"/>
          <w:sz w:val="24"/>
          <w:szCs w:val="24"/>
        </w:rPr>
      </w:pPr>
      <w:r w:rsidRPr="003F7B7D">
        <w:rPr>
          <w:rFonts w:eastAsia="Times New Roman"/>
          <w:b w:val="0"/>
          <w:bCs w:val="0"/>
          <w:sz w:val="24"/>
          <w:szCs w:val="24"/>
        </w:rPr>
        <w:t xml:space="preserve">Në bazë të Rregullores së Kuvendit dhe praktikave të punës së komisioneve parlamentare, për çështjet që procedohen për shqyrtim nga Kuvend dhe ato që ndërlidhen me kompetencat mbikëqyrëse të komisionit, ftohen udhëheqësit e institucioneve të caktuara për të dhënë sqarime apo raportuar në mbledhjet e komisionit, në çështjen e caktuar për shqyrtim. </w:t>
      </w:r>
      <w:r w:rsidRPr="003F7B7D">
        <w:rPr>
          <w:rFonts w:eastAsia="Times New Roman"/>
          <w:b w:val="0"/>
          <w:sz w:val="24"/>
          <w:szCs w:val="24"/>
        </w:rPr>
        <w:t>Në kuadër të kësaj, në mbledhjet e Komisionit, kanë raportuar ministri i Financave, zëvendësministri i financave, ministrat e resorëve të caktuar dhe përfaqësues të organizatave buxhetore, respektivisht të institucioneve dhe agjencive të pavarura.</w:t>
      </w:r>
    </w:p>
    <w:p w:rsidR="00F808D4" w:rsidRPr="003F7B7D" w:rsidRDefault="00F808D4" w:rsidP="00F808D4">
      <w:pPr>
        <w:widowControl w:val="0"/>
        <w:tabs>
          <w:tab w:val="left" w:pos="540"/>
        </w:tabs>
        <w:jc w:val="both"/>
        <w:outlineLvl w:val="9"/>
        <w:rPr>
          <w:rFonts w:eastAsia="Times New Roman"/>
          <w:b w:val="0"/>
          <w:sz w:val="24"/>
          <w:szCs w:val="24"/>
        </w:rPr>
      </w:pPr>
      <w:r w:rsidRPr="003F7B7D">
        <w:rPr>
          <w:rFonts w:eastAsia="Times New Roman"/>
          <w:b w:val="0"/>
          <w:bCs w:val="0"/>
          <w:sz w:val="24"/>
          <w:szCs w:val="24"/>
        </w:rPr>
        <w:t>Gjatë periudhës raportuese, n</w:t>
      </w:r>
      <w:r w:rsidRPr="003F7B7D">
        <w:rPr>
          <w:rFonts w:eastAsia="Times New Roman"/>
          <w:b w:val="0"/>
          <w:sz w:val="24"/>
          <w:szCs w:val="24"/>
        </w:rPr>
        <w:t xml:space="preserve">umri i përgjithshëm i ministrave/zv.ministrave, udhëheqësve të institucioneve dhe agjencive të pavarura dhe institucioneve tjera që kanë raportuar në Komision ishte 100. </w:t>
      </w:r>
    </w:p>
    <w:p w:rsidR="00F808D4" w:rsidRPr="003F7B7D" w:rsidRDefault="00F808D4" w:rsidP="00F808D4">
      <w:pPr>
        <w:widowControl w:val="0"/>
        <w:tabs>
          <w:tab w:val="left" w:pos="540"/>
        </w:tabs>
        <w:jc w:val="both"/>
        <w:outlineLvl w:val="9"/>
        <w:rPr>
          <w:rFonts w:eastAsia="Times New Roman"/>
          <w:b w:val="0"/>
          <w:bCs w:val="0"/>
          <w:sz w:val="24"/>
          <w:szCs w:val="24"/>
        </w:rPr>
      </w:pPr>
      <w:r w:rsidRPr="003F7B7D">
        <w:rPr>
          <w:rFonts w:eastAsia="Times New Roman"/>
          <w:b w:val="0"/>
          <w:sz w:val="24"/>
          <w:szCs w:val="24"/>
        </w:rPr>
        <w:t xml:space="preserve">Ministri i Financave ka raportuar 24 herë në komision, ndërsa zëvendësministri i financave 19 herë, ndërsa ministrat e resorëve të tjera kanë raportuar 5 herë në mbledhjet e komisionit. Përveç, ministrave dhe zëvendësministrave, në komision kanë raportuar udhëheqësit e institucioneve dhe agjencive të pavarura, dhe atë 50 herë, me rastin e arsyetimeve të raporteve vjetore dhe financiare të institucioneve dhe agjencive që udhëheqin për vitin paraprak dhe për çështjet tjera sipas kërkesës së komisionit. Po ashtu, në Komision ka raportuar 2 herë drejtori i Doganave të Kosovës dhe 2 herë drejtori i Administratës Tatimore të Kosovës, ndërsa me kërkesë të Komisionit, </w:t>
      </w:r>
      <w:r w:rsidRPr="003F7B7D">
        <w:rPr>
          <w:rFonts w:eastAsia="Times New Roman"/>
          <w:b w:val="0"/>
          <w:bCs w:val="0"/>
          <w:sz w:val="24"/>
          <w:szCs w:val="24"/>
        </w:rPr>
        <w:lastRenderedPageBreak/>
        <w:t>Guvernatori i Bankës Qendrore të Kosovës, ka informuar Komisionin në lidhje me taksën kufitare të automjeteve me targa të huaja që hyjnë në Kosovë.</w:t>
      </w:r>
    </w:p>
    <w:p w:rsidR="00F808D4" w:rsidRPr="003F7B7D" w:rsidRDefault="00F808D4" w:rsidP="00F808D4">
      <w:pPr>
        <w:widowControl w:val="0"/>
        <w:jc w:val="both"/>
        <w:outlineLvl w:val="9"/>
        <w:rPr>
          <w:rFonts w:eastAsia="Times New Roman"/>
          <w:b w:val="0"/>
          <w:sz w:val="24"/>
          <w:szCs w:val="24"/>
        </w:rPr>
      </w:pPr>
    </w:p>
    <w:p w:rsidR="00F808D4" w:rsidRPr="003F7B7D" w:rsidRDefault="00F808D4" w:rsidP="00154200">
      <w:pPr>
        <w:widowControl w:val="0"/>
        <w:numPr>
          <w:ilvl w:val="0"/>
          <w:numId w:val="46"/>
        </w:numPr>
        <w:tabs>
          <w:tab w:val="left" w:pos="1170"/>
        </w:tabs>
        <w:autoSpaceDE/>
        <w:autoSpaceDN/>
        <w:adjustRightInd/>
        <w:jc w:val="both"/>
        <w:outlineLvl w:val="9"/>
        <w:rPr>
          <w:rFonts w:eastAsia="Times New Roman"/>
          <w:bCs w:val="0"/>
          <w:sz w:val="24"/>
          <w:szCs w:val="24"/>
        </w:rPr>
      </w:pPr>
      <w:r w:rsidRPr="003F7B7D">
        <w:rPr>
          <w:rFonts w:eastAsia="Times New Roman"/>
          <w:bCs w:val="0"/>
          <w:sz w:val="24"/>
          <w:szCs w:val="24"/>
        </w:rPr>
        <w:t>Raportim i drejtorit të Doganave të Kosovës dhe drejtorit të Administratës Tatimore të Kosovës, në kuadër të procesit të monitorimit të realizimin e planit të të hyrave për tremujorin e parë të vitit 2015 dhe të tremujorit të parë të vitit 2017</w:t>
      </w:r>
    </w:p>
    <w:p w:rsidR="00F808D4" w:rsidRPr="003F7B7D" w:rsidRDefault="00F808D4" w:rsidP="00F808D4">
      <w:pPr>
        <w:widowControl w:val="0"/>
        <w:jc w:val="both"/>
        <w:outlineLvl w:val="9"/>
        <w:rPr>
          <w:rFonts w:eastAsia="Times New Roman"/>
          <w:strike/>
          <w:sz w:val="24"/>
          <w:szCs w:val="24"/>
        </w:rPr>
      </w:pP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Në mbledhjen e mbajtur të Komisionit më 13.5.2015, drejtori i Doganave dhe drejtori i Administratës Tatimore të Kosovës,  kanë raportuar në lidhje me realizimin e planit të të hyrave të këtyre institucioneve për tremujorin e parë të vitit 2015. Përfaqësuesit e Doganave dhe ATK-së, informuan për trendët në realizmin e të hyrave, masat që janë marrë dhe sfidat në të ardhmen këto agjenci të të hyrave në procesin e inkasimit të të hyrave buxhetore. Në përgatitjen e takimeve me Doganat dhe ATK-në, mbështetje profesionale dhe teknike, Komisionit i është ofruar nga stafi i Njësisë mbështetëse dhe Projekti i GIZ-it.  Po ashtu, më 27.4.2017, siç është paraparë në planin e punës në Komision, kanë raportuar drejtori i Doganave dhe drejtori i Administratës Tatimore të Kosovës, në lidhje me realizimin e planit të të hyrave të këtyre institucioneve për tremujorin e parë të vitit 2017, për sfidat dhe planifikimet me synim të realizimit të planifikimit të të hyrave buxhetore, në periudhën në vazhdim gjatë vitit fiskal 2017.</w:t>
      </w:r>
    </w:p>
    <w:p w:rsidR="00F808D4" w:rsidRPr="003F7B7D" w:rsidRDefault="00F808D4" w:rsidP="00F808D4">
      <w:pPr>
        <w:widowControl w:val="0"/>
        <w:jc w:val="both"/>
        <w:outlineLvl w:val="9"/>
        <w:rPr>
          <w:rFonts w:eastAsia="Times New Roman"/>
          <w:strike/>
          <w:sz w:val="24"/>
          <w:szCs w:val="24"/>
        </w:rPr>
      </w:pPr>
    </w:p>
    <w:p w:rsidR="00F808D4" w:rsidRPr="003F7B7D" w:rsidRDefault="00F808D4" w:rsidP="00154200">
      <w:pPr>
        <w:widowControl w:val="0"/>
        <w:numPr>
          <w:ilvl w:val="0"/>
          <w:numId w:val="46"/>
        </w:numPr>
        <w:tabs>
          <w:tab w:val="left" w:pos="1170"/>
        </w:tabs>
        <w:autoSpaceDE/>
        <w:autoSpaceDN/>
        <w:adjustRightInd/>
        <w:jc w:val="both"/>
        <w:outlineLvl w:val="9"/>
        <w:rPr>
          <w:rFonts w:eastAsia="Times New Roman"/>
          <w:bCs w:val="0"/>
          <w:sz w:val="24"/>
          <w:szCs w:val="24"/>
        </w:rPr>
      </w:pPr>
      <w:r w:rsidRPr="003F7B7D">
        <w:rPr>
          <w:rFonts w:eastAsia="Times New Roman"/>
          <w:bCs w:val="0"/>
          <w:sz w:val="24"/>
          <w:szCs w:val="24"/>
        </w:rPr>
        <w:t>Informatë nga Guvernatori i Bankës Qendrore të Kosovës, në lidhje me taksën kufitare të automjeteve me targa të huaja që hyjnë në Kosovë</w:t>
      </w:r>
    </w:p>
    <w:p w:rsidR="00F808D4" w:rsidRPr="003F7B7D" w:rsidRDefault="00F808D4" w:rsidP="00F808D4">
      <w:pPr>
        <w:widowControl w:val="0"/>
        <w:jc w:val="both"/>
        <w:outlineLvl w:val="9"/>
        <w:rPr>
          <w:rFonts w:eastAsia="Times New Roman"/>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sz w:val="24"/>
          <w:szCs w:val="24"/>
        </w:rPr>
        <w:t xml:space="preserve">Në mbledhjen e mbajtur të Komisionit më 20.5.2015,  guvernatori i Bankës Qendrore të Kosovës  e informoi Komisionin </w:t>
      </w:r>
      <w:r w:rsidRPr="003F7B7D">
        <w:rPr>
          <w:rFonts w:eastAsia="Times New Roman"/>
          <w:b w:val="0"/>
          <w:bCs w:val="0"/>
          <w:sz w:val="24"/>
          <w:szCs w:val="24"/>
        </w:rPr>
        <w:t>në lidhje me taksën kufitare të automjeteve me targa të huaja që hyjnë në Kosovë. Guvernatori njoftoi për gjendjen aktuale të Kosovës, vështirësitë dhe përpjekjet institucionale, në relacion me anëtarësimin në Byronë për Kartonin e Gjelbër në Bruksel. Guvernatori po ashtu informoi komisionin për angazhimin dhe me zotimin e BQK-së për miratimin  e propozimet eventuale të Byrosë Kosovare të Sigurimeve, për zbritjen  e taksës kufitare.</w:t>
      </w:r>
    </w:p>
    <w:p w:rsidR="00F808D4" w:rsidRPr="003F7B7D" w:rsidRDefault="00F808D4" w:rsidP="00F808D4">
      <w:pPr>
        <w:widowControl w:val="0"/>
        <w:jc w:val="both"/>
        <w:outlineLvl w:val="9"/>
        <w:rPr>
          <w:rFonts w:eastAsia="Times New Roman"/>
          <w:b w:val="0"/>
          <w:sz w:val="24"/>
          <w:szCs w:val="24"/>
        </w:rPr>
      </w:pPr>
    </w:p>
    <w:p w:rsidR="00F808D4" w:rsidRPr="003F7B7D" w:rsidRDefault="00F808D4" w:rsidP="00154200">
      <w:pPr>
        <w:numPr>
          <w:ilvl w:val="0"/>
          <w:numId w:val="46"/>
        </w:numPr>
        <w:autoSpaceDE/>
        <w:autoSpaceDN/>
        <w:adjustRightInd/>
        <w:jc w:val="both"/>
        <w:outlineLvl w:val="9"/>
        <w:rPr>
          <w:rFonts w:eastAsia="Times New Roman"/>
          <w:bCs w:val="0"/>
          <w:sz w:val="24"/>
          <w:szCs w:val="24"/>
        </w:rPr>
      </w:pPr>
      <w:r w:rsidRPr="003F7B7D">
        <w:rPr>
          <w:rFonts w:eastAsia="Times New Roman"/>
          <w:bCs w:val="0"/>
          <w:sz w:val="24"/>
          <w:szCs w:val="24"/>
        </w:rPr>
        <w:t>Raportim nga ministri i Financave lidhur Kornizën Afatmesme të Shpenzimeve 2016-2018</w:t>
      </w:r>
    </w:p>
    <w:p w:rsidR="00F808D4" w:rsidRPr="003F7B7D" w:rsidRDefault="00F808D4" w:rsidP="00F808D4">
      <w:pPr>
        <w:widowControl w:val="0"/>
        <w:jc w:val="both"/>
        <w:outlineLvl w:val="9"/>
        <w:rPr>
          <w:rFonts w:eastAsia="Times New Roman"/>
          <w:strike/>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Me kërkesë të Komisionit, në mbledhjen e mbajtur të Komisionit më 17.6.2015, ministri i Financave, raportoi dhe dha sqarime për anëtarët e Komisionit, lidhur me </w:t>
      </w:r>
      <w:r w:rsidRPr="003F7B7D">
        <w:rPr>
          <w:rFonts w:eastAsia="Times New Roman"/>
          <w:b w:val="0"/>
          <w:bCs w:val="0"/>
          <w:sz w:val="24"/>
          <w:szCs w:val="24"/>
        </w:rPr>
        <w:t xml:space="preserve">Kornizën Afatmesme të Shpenzimeve 2016-2018.  Projekti i GIZ-it për nevojat e Komisionit ka angazhuar një ekspert të jashtëm, i cili ka prezantuar ekspertizën para anëtarëve të Komisionit, lidhur me përmbajtjen e KASH-it 2016-2018, përparësitë dhe mangësitë e dokumentit, dhe i njëjti ka ndihmuar në hartimin e rekomandimeve që Komisioni ia ka dërguar me shkrim Ministrisë së Financave. Pas raportimit të ministrit, diskutimeve dhe çështjeve të ngritura nga deputetët, Komisioni vendosi që Ministrisë së Financave, t’ia dërgojë rekomandimet konkrete me shkrim, që të merren parasysh, me rastin e përgatitjes së Kornizës Afatmesme të Shpenzimeve 2017-2019. </w:t>
      </w:r>
    </w:p>
    <w:p w:rsidR="00F808D4" w:rsidRPr="003F7B7D" w:rsidRDefault="00F808D4" w:rsidP="00F808D4">
      <w:pPr>
        <w:widowControl w:val="0"/>
        <w:jc w:val="both"/>
        <w:outlineLvl w:val="9"/>
        <w:rPr>
          <w:rFonts w:eastAsia="Times New Roman"/>
          <w:strike/>
          <w:sz w:val="24"/>
          <w:szCs w:val="24"/>
        </w:rPr>
      </w:pPr>
    </w:p>
    <w:p w:rsidR="00F808D4" w:rsidRPr="003F7B7D" w:rsidRDefault="00F808D4" w:rsidP="00154200">
      <w:pPr>
        <w:widowControl w:val="0"/>
        <w:numPr>
          <w:ilvl w:val="0"/>
          <w:numId w:val="46"/>
        </w:numPr>
        <w:autoSpaceDE/>
        <w:autoSpaceDN/>
        <w:adjustRightInd/>
        <w:jc w:val="both"/>
        <w:outlineLvl w:val="9"/>
        <w:rPr>
          <w:rFonts w:eastAsia="Times New Roman"/>
          <w:bCs w:val="0"/>
          <w:sz w:val="24"/>
          <w:szCs w:val="24"/>
        </w:rPr>
      </w:pPr>
      <w:r w:rsidRPr="003F7B7D">
        <w:rPr>
          <w:rFonts w:eastAsia="Times New Roman"/>
          <w:bCs w:val="0"/>
          <w:sz w:val="24"/>
          <w:szCs w:val="24"/>
        </w:rPr>
        <w:t>Informatë lidhur me marrëveshjen e negociuar në mes Qeverisë së Kosovës dhe Fondit Monetar Ndërkombëtar për Programin e ri</w:t>
      </w:r>
    </w:p>
    <w:p w:rsidR="00F808D4" w:rsidRPr="003F7B7D" w:rsidRDefault="00F808D4" w:rsidP="00F808D4">
      <w:pPr>
        <w:widowControl w:val="0"/>
        <w:jc w:val="both"/>
        <w:outlineLvl w:val="9"/>
        <w:rPr>
          <w:rFonts w:eastAsia="Times New Roman"/>
          <w:strike/>
          <w:sz w:val="24"/>
          <w:szCs w:val="24"/>
        </w:rPr>
      </w:pPr>
    </w:p>
    <w:p w:rsidR="00F808D4" w:rsidRPr="003F7B7D" w:rsidRDefault="00F808D4" w:rsidP="00F808D4">
      <w:pPr>
        <w:autoSpaceDE/>
        <w:autoSpaceDN/>
        <w:adjustRightInd/>
        <w:jc w:val="both"/>
        <w:outlineLvl w:val="9"/>
        <w:rPr>
          <w:rFonts w:eastAsia="Times New Roman"/>
          <w:b w:val="0"/>
          <w:sz w:val="24"/>
          <w:szCs w:val="24"/>
        </w:rPr>
      </w:pPr>
      <w:r w:rsidRPr="003F7B7D">
        <w:rPr>
          <w:rFonts w:eastAsia="Times New Roman"/>
          <w:b w:val="0"/>
          <w:sz w:val="24"/>
          <w:szCs w:val="24"/>
        </w:rPr>
        <w:lastRenderedPageBreak/>
        <w:t xml:space="preserve">Në mbledhjen e mbajtur të Komisionit më 8.7.2015, Ministria e Financave dhe </w:t>
      </w:r>
      <w:r w:rsidRPr="003F7B7D">
        <w:rPr>
          <w:rFonts w:eastAsia="Times New Roman"/>
          <w:b w:val="0"/>
          <w:bCs w:val="0"/>
          <w:sz w:val="24"/>
          <w:szCs w:val="24"/>
        </w:rPr>
        <w:t>Përfaqësues</w:t>
      </w:r>
      <w:r w:rsidR="007E081A" w:rsidRPr="003F7B7D">
        <w:rPr>
          <w:rFonts w:eastAsia="Times New Roman"/>
          <w:b w:val="0"/>
          <w:bCs w:val="0"/>
          <w:sz w:val="24"/>
          <w:szCs w:val="24"/>
        </w:rPr>
        <w:t>i</w:t>
      </w:r>
      <w:r w:rsidRPr="003F7B7D">
        <w:rPr>
          <w:rFonts w:eastAsia="Times New Roman"/>
          <w:b w:val="0"/>
          <w:bCs w:val="0"/>
          <w:sz w:val="24"/>
          <w:szCs w:val="24"/>
        </w:rPr>
        <w:t xml:space="preserve"> i Përhershëm i Fondit Monetar Ndërkombëtar në Kosovë, informuan Komisionin lidhur me Marrëveshjen  “Stund By” në mes Qeverisë së Kosovës dhe Fondit Monetar Ndërkombëtar, për Programin e ri 22 mujor. Anëtarët e Komisionit u njoftuan për kushtet dhe kërkesat, obligimet dhe përgjegjësitë institucionale-shtetërore dhe benefitet, që dalin nga ky program dhe për rolin e Kuvendit, respektivisht përfshirjes së komisionit në monitorimin e zbatimit të marrëveshjes, sidomos në fazat e shqyrtimit dhe miratimit të buxhetit ligjeve të caktuara, dhe implementimit të klauzolës së investimeve,  që burojnë nga kjo marrëveshje.</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bCs w:val="0"/>
          <w:sz w:val="24"/>
          <w:szCs w:val="24"/>
        </w:rPr>
      </w:pPr>
      <w:r w:rsidRPr="003F7B7D">
        <w:rPr>
          <w:rFonts w:eastAsia="Times New Roman"/>
          <w:bCs w:val="0"/>
          <w:sz w:val="24"/>
          <w:szCs w:val="24"/>
        </w:rPr>
        <w:t xml:space="preserve">Themelimi i sistemit të raportimit – caktimi i deputetëve raportues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në mbledhjen e mbajtur më 30.9.2015, vendosi të krijojë sistemin e raportimit, përmes emërimit të deputetëve raportues në sektorë të caktuar për organizatat e ndryshme buxhetore, në mënyrë që procesi i shqyrtimit dhe mbikëqyrjes parlamentare të buxhetit të jetë më i efektshëm. Detyrat e raportuesve janë prezantimi i draft buxheteve të secilës organizatë buxhetore në Komision. Këtu përfshihet prezantimi i përgjithshëm i sektorit: zhvillimi buxhetor gjatë viteve të fundit, planifikimi vjetor dhe afatmesëm i buxhetit, si dhe mbikëqyrja  e implementimit të buxhetit. Komisioni caktoi 10 deputetë raportues, përgjegjës për raportim për sektorë të caktuar, respektivisht për organizatat e caktuara buxhetore. Gjatë fazës së  shqyrtimit të buxhetit, raportuesit  kanë organizuar </w:t>
      </w:r>
      <w:r w:rsidRPr="003F7B7D">
        <w:rPr>
          <w:rFonts w:eastAsia="Times New Roman"/>
          <w:b w:val="0"/>
          <w:bCs w:val="0"/>
          <w:i/>
          <w:sz w:val="24"/>
          <w:szCs w:val="24"/>
        </w:rPr>
        <w:t xml:space="preserve">5 dëgjime buxhetore, </w:t>
      </w:r>
      <w:r w:rsidRPr="003F7B7D">
        <w:rPr>
          <w:rFonts w:eastAsia="Times New Roman"/>
          <w:b w:val="0"/>
          <w:bCs w:val="0"/>
          <w:sz w:val="24"/>
          <w:szCs w:val="24"/>
        </w:rPr>
        <w:t>me ministritë e resorit përkatës, që janë ndër shpenzuesit më të mëdhenj të buxhetit, kurse  në vitin fiskal 2016, janë zhvilluar dy takime nga një deputete raportuese me organizatat buxhetore të sektorit të shëndetësisë, në kuadër të monitorimit të ekzekutimit të buxhetit në këtë sektor.</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Mbështetje profesionale dhe teknike, në procesin e themelimit të sistemit të raportimit, ka ofruar Projekti GIZ. Në këtë aspekt, me qëllim të funksionalizimit dhe angazhimit të deputetëve raportues, me mbështetjen e Projektit GIZ-it, është angazhuar një ekspert i jashtëm,i cili e ndihmoi Komisionin në procesin e formulimit të koncept, idesë së themelimit të sistemit të raportimit bazuar edhe në përvojat e ngjashme të një sistemi të tillë që aplikohet në Komisionin për Buxhet të Parlamentit të Bavarisë. </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Po ashtu, me mbështetjen e GIZ-it, raportuesit e caktuar, patën mbështetjen e asistentëve hulumtues që përgatitjen analizat për rrjedhën e buxhetit të ministrive të caktuara, që ndihmuan raportuesit në procesin e organizimit të dëgjimeve buxhetore me ministritë e resorit përkatës.</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 xml:space="preserve">Pritja e delegacioneve të huaja </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F808D4">
      <w:pPr>
        <w:autoSpaceDE/>
        <w:autoSpaceDN/>
        <w:adjustRightInd/>
        <w:jc w:val="both"/>
        <w:outlineLvl w:val="9"/>
        <w:rPr>
          <w:rFonts w:eastAsia="Times New Roman"/>
          <w:b w:val="0"/>
          <w:sz w:val="24"/>
          <w:szCs w:val="24"/>
        </w:rPr>
      </w:pPr>
      <w:r w:rsidRPr="003F7B7D">
        <w:rPr>
          <w:rFonts w:eastAsia="Times New Roman"/>
          <w:b w:val="0"/>
          <w:sz w:val="24"/>
          <w:szCs w:val="24"/>
        </w:rPr>
        <w:t>Komisioni për Buxhet dhe Financa, gjatë legjislaturës V, ka zhvilluar takime me përfaqësues të Misionit të Fondit Monetar Ndërkombëtar, me temat e caktuara, dhe atë si vijon:</w:t>
      </w:r>
    </w:p>
    <w:p w:rsidR="00F808D4" w:rsidRPr="003F7B7D" w:rsidRDefault="00F808D4" w:rsidP="00F808D4">
      <w:pPr>
        <w:autoSpaceDE/>
        <w:autoSpaceDN/>
        <w:adjustRightInd/>
        <w:jc w:val="both"/>
        <w:outlineLvl w:val="9"/>
        <w:rPr>
          <w:rFonts w:eastAsia="Times New Roman"/>
          <w:sz w:val="24"/>
          <w:szCs w:val="24"/>
        </w:rPr>
      </w:pPr>
    </w:p>
    <w:p w:rsidR="00F808D4" w:rsidRPr="003F7B7D" w:rsidRDefault="00F808D4" w:rsidP="00154200">
      <w:pPr>
        <w:widowControl w:val="0"/>
        <w:numPr>
          <w:ilvl w:val="0"/>
          <w:numId w:val="40"/>
        </w:numPr>
        <w:autoSpaceDE/>
        <w:autoSpaceDN/>
        <w:adjustRightInd/>
        <w:jc w:val="both"/>
        <w:outlineLvl w:val="9"/>
        <w:rPr>
          <w:rFonts w:eastAsia="Times New Roman"/>
          <w:sz w:val="24"/>
          <w:szCs w:val="24"/>
        </w:rPr>
      </w:pPr>
      <w:r w:rsidRPr="003F7B7D">
        <w:rPr>
          <w:rFonts w:eastAsia="Times New Roman"/>
          <w:sz w:val="24"/>
          <w:szCs w:val="24"/>
        </w:rPr>
        <w:t>Takim në mes Komisionit dhe Misionit të Asistencës Teknike të FMN-së</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me 24.11.2015, zhvilloi një takim me një delegacion të Misionit të Asistencës Teknike të FMN-së. Në këtë takim u diskutua për koncept-idenë për bashkimin e  funksioneve të Doganave të Kosovës dhe Administratës Tatimore të Kosovës. Bashkëbiseduesit u pajtuan në parim me idenë për bashkimin e funksioneve të </w:t>
      </w:r>
      <w:r w:rsidRPr="003F7B7D">
        <w:rPr>
          <w:rFonts w:eastAsia="Times New Roman"/>
          <w:b w:val="0"/>
          <w:bCs w:val="0"/>
          <w:sz w:val="24"/>
          <w:szCs w:val="24"/>
        </w:rPr>
        <w:lastRenderedPageBreak/>
        <w:t>përbashkëta të të dy agjencive të mbledhjes së të hyrave, që do të ndihmojë në efikasitetin e  të hyrave dhe luftimin e evazionit fiskal. Gjithashtu u potencua se fuzionimi i funksioneve të përbashkëta të këtyre dy administratave duhet të bëhet hap pas hapi, me një rregullim të qartë ligjor të përgjegjësive dhe kompetencave të reja, duke shmangur mundësitë e kolizionit me legjislacionin në fuqi,  si dhe duke pasur kujdes edhe për funksionet që nuk duhet të barten, pra të mbesin nën kompetencën e pavarur të të dy agjencive.  Një sfidë e veçantë që duhet të trajtohet është nevoja për trajnimin e zyrtarëve për detyrat dhe përgjegjësitë e reja, që do të dalin nga ky proces i riorganizimit të ri.</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40"/>
        </w:numPr>
        <w:autoSpaceDE/>
        <w:autoSpaceDN/>
        <w:adjustRightInd/>
        <w:jc w:val="both"/>
        <w:outlineLvl w:val="9"/>
        <w:rPr>
          <w:rFonts w:eastAsia="Times New Roman"/>
          <w:bCs w:val="0"/>
          <w:sz w:val="24"/>
          <w:szCs w:val="24"/>
        </w:rPr>
      </w:pPr>
      <w:r w:rsidRPr="003F7B7D">
        <w:rPr>
          <w:rFonts w:eastAsia="Times New Roman"/>
          <w:bCs w:val="0"/>
          <w:sz w:val="24"/>
          <w:szCs w:val="24"/>
        </w:rPr>
        <w:t>Takimi i Komisionit me Misionin e Fondit Monetar Ndërkombëtar për Kosovën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sz w:val="24"/>
          <w:szCs w:val="24"/>
        </w:rPr>
        <w:t>Komisioni, më 14 nëntor 2016, realiz</w:t>
      </w:r>
      <w:r w:rsidR="0081708C" w:rsidRPr="003F7B7D">
        <w:rPr>
          <w:rFonts w:eastAsia="Times New Roman"/>
          <w:b w:val="0"/>
          <w:sz w:val="24"/>
          <w:szCs w:val="24"/>
        </w:rPr>
        <w:t>oi</w:t>
      </w:r>
      <w:r w:rsidRPr="003F7B7D">
        <w:rPr>
          <w:rFonts w:eastAsia="Times New Roman"/>
          <w:b w:val="0"/>
          <w:sz w:val="24"/>
          <w:szCs w:val="24"/>
        </w:rPr>
        <w:t xml:space="preserve"> një takim tjetër me Misionin e Fondit Monetar Ndërkombëtar për Kosovën</w:t>
      </w:r>
      <w:r w:rsidR="0081708C" w:rsidRPr="003F7B7D">
        <w:rPr>
          <w:rFonts w:eastAsia="Times New Roman"/>
          <w:b w:val="0"/>
          <w:sz w:val="24"/>
          <w:szCs w:val="24"/>
        </w:rPr>
        <w:t xml:space="preserve">, ndërsa </w:t>
      </w:r>
      <w:r w:rsidRPr="003F7B7D">
        <w:rPr>
          <w:rFonts w:eastAsia="Times New Roman"/>
          <w:b w:val="0"/>
          <w:sz w:val="24"/>
          <w:szCs w:val="24"/>
        </w:rPr>
        <w:t>temë qendrore ishte: Projektligji për Buxhetin e Republikës së Kosovës për vitin 2017. Përfaqësuesit e FMN-së njoftuan për procesin e përfshirjes së FMN-së  në fazën e përgatitjes së buxhetit 2017</w:t>
      </w:r>
      <w:r w:rsidR="0081708C" w:rsidRPr="003F7B7D">
        <w:rPr>
          <w:rFonts w:eastAsia="Times New Roman"/>
          <w:b w:val="0"/>
          <w:sz w:val="24"/>
          <w:szCs w:val="24"/>
        </w:rPr>
        <w:t xml:space="preserve">, </w:t>
      </w:r>
      <w:r w:rsidRPr="003F7B7D">
        <w:rPr>
          <w:rFonts w:eastAsia="Times New Roman"/>
          <w:b w:val="0"/>
          <w:sz w:val="24"/>
          <w:szCs w:val="24"/>
        </w:rPr>
        <w:t>në Ministri të Financave dhe për dakordimin që kanë arritur në nivel qeveritar për draft-buxhetin që është proceduar në Kuvend. Gjithashtu, njoftuan edhe për rezervat që kanë për disa çështje që janë pjesë e draft buxhetit.</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Bashkëpunimi me komisionet e Kuvendit dhe takimet tjera të realizuara</w:t>
      </w:r>
    </w:p>
    <w:p w:rsidR="00F808D4" w:rsidRPr="003F7B7D" w:rsidRDefault="00F808D4" w:rsidP="00F808D4">
      <w:pPr>
        <w:widowControl w:val="0"/>
        <w:tabs>
          <w:tab w:val="num" w:pos="990"/>
        </w:tabs>
        <w:jc w:val="both"/>
        <w:outlineLvl w:val="9"/>
        <w:rPr>
          <w:rFonts w:eastAsia="Times New Roman"/>
          <w:sz w:val="24"/>
          <w:szCs w:val="24"/>
        </w:rPr>
      </w:pP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Komisioni, ka realizuar disa takime të përbashkëta me komisionet tjera të Kuvendit, ku janë diskutuar dhe trajtuar çështjet që kanë pasur të bëjnë me vlerësimin e ndikimit financiar të projektligjeve, por edhe çështje tjera  të nivelit të përbashkët, si:</w:t>
      </w:r>
    </w:p>
    <w:p w:rsidR="00F808D4" w:rsidRPr="003F7B7D" w:rsidRDefault="00F808D4" w:rsidP="00F808D4">
      <w:pPr>
        <w:widowControl w:val="0"/>
        <w:jc w:val="both"/>
        <w:outlineLvl w:val="9"/>
        <w:rPr>
          <w:rFonts w:eastAsia="Times New Roman"/>
          <w:b w:val="0"/>
          <w:sz w:val="24"/>
          <w:szCs w:val="24"/>
        </w:rPr>
      </w:pPr>
    </w:p>
    <w:p w:rsidR="00F808D4" w:rsidRPr="00BA224A" w:rsidRDefault="00F808D4" w:rsidP="00723DBB">
      <w:pPr>
        <w:numPr>
          <w:ilvl w:val="0"/>
          <w:numId w:val="47"/>
        </w:numPr>
        <w:autoSpaceDE/>
        <w:autoSpaceDN/>
        <w:adjustRightInd/>
        <w:jc w:val="both"/>
        <w:outlineLvl w:val="9"/>
        <w:rPr>
          <w:rFonts w:eastAsia="Times New Roman"/>
          <w:b w:val="0"/>
          <w:bCs w:val="0"/>
          <w:i/>
          <w:sz w:val="24"/>
          <w:szCs w:val="24"/>
        </w:rPr>
      </w:pPr>
      <w:r w:rsidRPr="00BA224A">
        <w:rPr>
          <w:rFonts w:eastAsia="Times New Roman"/>
          <w:b w:val="0"/>
          <w:bCs w:val="0"/>
          <w:sz w:val="24"/>
          <w:szCs w:val="24"/>
        </w:rPr>
        <w:t xml:space="preserve">Më 15.11.2016, Komisioni për Buxhet dhe Financa dhe Komisioni për Integrime Evropiane, mbajtën mbledhjen e përbashkët për shqyrtimin e Projektligjit nr. 05/L-124 për ratifikimin e Marrëveshjes financiare për IPA 2015 ndërmjet Kosovës dhe Bashkimit Evropian. Pas shqyrtimit të Projektligjit, komisionet hartuan raportin me rekomandime për Kuvend, i cili ratifikoi projektligjin. </w:t>
      </w:r>
    </w:p>
    <w:p w:rsidR="00F808D4" w:rsidRPr="003F7B7D" w:rsidRDefault="00F808D4" w:rsidP="00154200">
      <w:pPr>
        <w:widowControl w:val="0"/>
        <w:numPr>
          <w:ilvl w:val="0"/>
          <w:numId w:val="47"/>
        </w:numPr>
        <w:autoSpaceDE/>
        <w:autoSpaceDN/>
        <w:adjustRightInd/>
        <w:jc w:val="both"/>
        <w:outlineLvl w:val="9"/>
        <w:rPr>
          <w:rFonts w:eastAsia="Times New Roman"/>
          <w:bCs w:val="0"/>
          <w:iCs/>
          <w:sz w:val="24"/>
          <w:szCs w:val="24"/>
        </w:rPr>
      </w:pPr>
      <w:r w:rsidRPr="003F7B7D">
        <w:rPr>
          <w:rFonts w:eastAsia="Times New Roman"/>
          <w:b w:val="0"/>
          <w:bCs w:val="0"/>
          <w:sz w:val="24"/>
          <w:szCs w:val="24"/>
        </w:rPr>
        <w:t xml:space="preserve">Pjesëmarrja e anëtarëve të Komisionit në takimin e organizuara nga Komisioni për </w:t>
      </w:r>
      <w:r w:rsidRPr="003F7B7D">
        <w:rPr>
          <w:rFonts w:eastAsia="Times New Roman"/>
          <w:b w:val="0"/>
          <w:iCs/>
          <w:sz w:val="24"/>
          <w:szCs w:val="24"/>
        </w:rPr>
        <w:t xml:space="preserve">Legjislacion,Mandate, Imunitete, Rregulloren e Kuvendit dhe mbikëqyrjen e Agjencisë kundër Korrupsionit , me temë; </w:t>
      </w:r>
      <w:r w:rsidRPr="003F7B7D">
        <w:rPr>
          <w:rFonts w:eastAsia="Times New Roman"/>
          <w:b w:val="0"/>
          <w:bCs w:val="0"/>
          <w:sz w:val="24"/>
          <w:szCs w:val="24"/>
        </w:rPr>
        <w:t xml:space="preserve">Diskutim për ligjin nr. 03/L-174 për Financimin e Subjekteve Politike. </w:t>
      </w:r>
      <w:r w:rsidR="0081708C" w:rsidRPr="003F7B7D">
        <w:rPr>
          <w:rFonts w:eastAsia="Times New Roman"/>
          <w:b w:val="0"/>
          <w:bCs w:val="0"/>
          <w:sz w:val="24"/>
          <w:szCs w:val="24"/>
        </w:rPr>
        <w:t>Punëtoria është mbajtur më  30.</w:t>
      </w:r>
      <w:r w:rsidRPr="003F7B7D">
        <w:rPr>
          <w:rFonts w:eastAsia="Times New Roman"/>
          <w:b w:val="0"/>
          <w:bCs w:val="0"/>
          <w:sz w:val="24"/>
          <w:szCs w:val="24"/>
        </w:rPr>
        <w:t>1.2017.</w:t>
      </w:r>
    </w:p>
    <w:p w:rsidR="00F808D4" w:rsidRPr="003F7B7D" w:rsidRDefault="00F808D4" w:rsidP="00F808D4">
      <w:pPr>
        <w:autoSpaceDE/>
        <w:autoSpaceDN/>
        <w:adjustRightInd/>
        <w:ind w:left="720"/>
        <w:jc w:val="both"/>
        <w:outlineLvl w:val="9"/>
        <w:rPr>
          <w:rFonts w:eastAsia="Times New Roman"/>
          <w:b w:val="0"/>
          <w:bCs w:val="0"/>
          <w:i/>
          <w:sz w:val="24"/>
          <w:szCs w:val="24"/>
        </w:rPr>
      </w:pPr>
    </w:p>
    <w:p w:rsidR="00F808D4" w:rsidRPr="003F7B7D" w:rsidRDefault="00F808D4" w:rsidP="00F808D4">
      <w:p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Takime tjera të nivelit të përbashkët, janë zhvilluar si vijon: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40"/>
        </w:numPr>
        <w:autoSpaceDE/>
        <w:autoSpaceDN/>
        <w:adjustRightInd/>
        <w:jc w:val="both"/>
        <w:outlineLvl w:val="9"/>
        <w:rPr>
          <w:rFonts w:eastAsia="Times New Roman"/>
          <w:bCs w:val="0"/>
          <w:iCs/>
          <w:sz w:val="24"/>
          <w:szCs w:val="24"/>
        </w:rPr>
      </w:pPr>
      <w:r w:rsidRPr="003F7B7D">
        <w:rPr>
          <w:rFonts w:eastAsia="Times New Roman"/>
          <w:b w:val="0"/>
          <w:bCs w:val="0"/>
          <w:sz w:val="24"/>
          <w:szCs w:val="24"/>
        </w:rPr>
        <w:t xml:space="preserve">Pjesëmarrja e anëtarëve të Komisionit në Punëtorinë e përbashkët në mes Projektit të GIZ-it për Financa Publike dhe Komisionit për Buxhet dhe Financa, me temën: “Vlerësimin e indikatorëve kryesorë makro-ekonomikë - Buxheti 2015”, </w:t>
      </w:r>
      <w:r w:rsidR="0081708C" w:rsidRPr="003F7B7D">
        <w:rPr>
          <w:rFonts w:eastAsia="Times New Roman"/>
          <w:b w:val="0"/>
          <w:bCs w:val="0"/>
          <w:sz w:val="24"/>
          <w:szCs w:val="24"/>
        </w:rPr>
        <w:t>m</w:t>
      </w:r>
      <w:r w:rsidRPr="003F7B7D">
        <w:rPr>
          <w:rFonts w:eastAsia="Times New Roman"/>
          <w:b w:val="0"/>
          <w:bCs w:val="0"/>
          <w:sz w:val="24"/>
          <w:szCs w:val="24"/>
        </w:rPr>
        <w:t xml:space="preserve">ë 10 mars 2015. </w:t>
      </w:r>
    </w:p>
    <w:p w:rsidR="00F808D4" w:rsidRPr="003F7B7D" w:rsidRDefault="00F808D4" w:rsidP="00154200">
      <w:pPr>
        <w:widowControl w:val="0"/>
        <w:numPr>
          <w:ilvl w:val="0"/>
          <w:numId w:val="40"/>
        </w:numPr>
        <w:autoSpaceDE/>
        <w:autoSpaceDN/>
        <w:adjustRightInd/>
        <w:jc w:val="both"/>
        <w:outlineLvl w:val="9"/>
        <w:rPr>
          <w:rFonts w:eastAsia="Times New Roman"/>
          <w:bCs w:val="0"/>
          <w:iCs/>
          <w:sz w:val="24"/>
          <w:szCs w:val="24"/>
        </w:rPr>
      </w:pPr>
      <w:r w:rsidRPr="003F7B7D">
        <w:rPr>
          <w:rFonts w:eastAsia="Times New Roman"/>
          <w:b w:val="0"/>
          <w:bCs w:val="0"/>
          <w:sz w:val="24"/>
          <w:szCs w:val="24"/>
        </w:rPr>
        <w:t>Pjesëmarrja e anëtarëve të Komisionit në Punëtorinë e përbashkët në mes anëtarëve të Komisionit për Buxhet dhe Financa, Komisionit për Mbikëqyrjen e Financave Publike dhe Misionit Vlerësues i GIZ-it, më 24 mars 2015.</w:t>
      </w:r>
    </w:p>
    <w:p w:rsidR="00F808D4" w:rsidRPr="003F7B7D" w:rsidRDefault="00F808D4" w:rsidP="00154200">
      <w:pPr>
        <w:widowControl w:val="0"/>
        <w:numPr>
          <w:ilvl w:val="0"/>
          <w:numId w:val="40"/>
        </w:numPr>
        <w:autoSpaceDE/>
        <w:autoSpaceDN/>
        <w:adjustRightInd/>
        <w:jc w:val="both"/>
        <w:outlineLvl w:val="9"/>
        <w:rPr>
          <w:rFonts w:eastAsia="Times New Roman"/>
          <w:bCs w:val="0"/>
          <w:iCs/>
          <w:sz w:val="24"/>
          <w:szCs w:val="24"/>
        </w:rPr>
      </w:pPr>
      <w:r w:rsidRPr="003F7B7D">
        <w:rPr>
          <w:rFonts w:eastAsia="Times New Roman"/>
          <w:b w:val="0"/>
          <w:bCs w:val="0"/>
          <w:sz w:val="24"/>
          <w:szCs w:val="24"/>
        </w:rPr>
        <w:t xml:space="preserve">Pjesëmarrja e anëtarëve të Komisionit në takimin e përbashkët, ne mes </w:t>
      </w:r>
      <w:r w:rsidRPr="003F7B7D">
        <w:rPr>
          <w:rFonts w:eastAsia="Times New Roman"/>
          <w:b w:val="0"/>
          <w:bCs w:val="0"/>
          <w:sz w:val="24"/>
          <w:szCs w:val="24"/>
        </w:rPr>
        <w:lastRenderedPageBreak/>
        <w:t xml:space="preserve">përfaqësuesve të Ministrisë se Financave, Bankës Qendrore, Ministrisë se Tregtisë dhe Industrisë dhe përfaqësuesve te Komisionit për Buxhet dhe Financa dhe Misionit të FMN-së, </w:t>
      </w:r>
      <w:r w:rsidR="0081708C" w:rsidRPr="003F7B7D">
        <w:rPr>
          <w:rFonts w:eastAsia="Times New Roman"/>
          <w:b w:val="0"/>
          <w:bCs w:val="0"/>
          <w:sz w:val="24"/>
          <w:szCs w:val="24"/>
        </w:rPr>
        <w:t>m</w:t>
      </w:r>
      <w:r w:rsidRPr="003F7B7D">
        <w:rPr>
          <w:rFonts w:eastAsia="Times New Roman"/>
          <w:b w:val="0"/>
          <w:bCs w:val="0"/>
          <w:sz w:val="24"/>
          <w:szCs w:val="24"/>
        </w:rPr>
        <w:t>ë 27 mars 2015.</w:t>
      </w:r>
    </w:p>
    <w:p w:rsidR="00F808D4" w:rsidRPr="003F7B7D" w:rsidRDefault="00F808D4" w:rsidP="00154200">
      <w:pPr>
        <w:numPr>
          <w:ilvl w:val="0"/>
          <w:numId w:val="41"/>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Pjesëmarrja e anëtarëve të Komisionit në Punëtorinë e Përbashkët në mes GIZ-it, KBF, KMFP dhe ZKA-së me temë “Përmbledhja ekzekutive e raporteve të ZKA-së, si mjet i mbikëqyrjes parlamentare ”, mbajtur më 8 shkurt 2017 në Prishtinë.</w:t>
      </w:r>
    </w:p>
    <w:p w:rsidR="00F808D4" w:rsidRPr="003F7B7D" w:rsidRDefault="00F808D4" w:rsidP="00154200">
      <w:pPr>
        <w:numPr>
          <w:ilvl w:val="0"/>
          <w:numId w:val="41"/>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Pjesëmarrje e kryetarit të Komisionit në punëtorinë e përbashkët Kuvend dhe OSBE, me temë: “Respektimi i formës së raportimit sipas formularit për raportim  vjetor dhe financiar nga institucionet dhe agjencitë e pavarura dhe shqyrtimi i raporteve vjetore dhe financiare në komisionet  funksionale, pa opinionin e Zyrës Kombëtare të Auditimit”. Punëtoria është mbajtur më 20 shkurt 2016, në të cilin kanë marrë pjesë edhe zëvendëskryetari i Komisionit për Mbikëqyrjen e Financave Publike, zyrtarët të administratës së institucioneve dhe agjencive të pavarura.</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154200">
      <w:pPr>
        <w:widowControl w:val="0"/>
        <w:numPr>
          <w:ilvl w:val="0"/>
          <w:numId w:val="37"/>
        </w:numPr>
        <w:autoSpaceDE/>
        <w:autoSpaceDN/>
        <w:adjustRightInd/>
        <w:jc w:val="both"/>
        <w:outlineLvl w:val="9"/>
        <w:rPr>
          <w:rFonts w:eastAsia="Times New Roman"/>
          <w:sz w:val="24"/>
          <w:szCs w:val="24"/>
        </w:rPr>
      </w:pPr>
      <w:r w:rsidRPr="003F7B7D">
        <w:rPr>
          <w:rFonts w:eastAsia="Times New Roman"/>
          <w:sz w:val="24"/>
          <w:szCs w:val="24"/>
        </w:rPr>
        <w:t xml:space="preserve">Takimet e Kryetarit të Komisionit  </w:t>
      </w:r>
    </w:p>
    <w:p w:rsidR="00F808D4" w:rsidRPr="003F7B7D" w:rsidRDefault="00F808D4" w:rsidP="00F808D4">
      <w:pPr>
        <w:widowControl w:val="0"/>
        <w:jc w:val="both"/>
        <w:outlineLvl w:val="9"/>
        <w:rPr>
          <w:rFonts w:eastAsia="Times New Roman"/>
          <w:sz w:val="24"/>
          <w:szCs w:val="24"/>
        </w:rPr>
      </w:pP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Kryetari i Komisionit, ka zhvilluar disa takime me përfaqësues të institucioneve të ndryshme vendore dhe ndërkombëtare, në të cilat janë diskutuar temat që ndërlidhen me punën dhe përgjegjësitë e komisionit. Për takimet realizuara dhe qëllimin e tyre, kryetari ka raportuar në mbledhjet e komisionit.</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37"/>
        </w:numPr>
        <w:autoSpaceDE/>
        <w:autoSpaceDN/>
        <w:adjustRightInd/>
        <w:jc w:val="both"/>
        <w:outlineLvl w:val="9"/>
        <w:rPr>
          <w:rFonts w:eastAsia="Times New Roman"/>
          <w:bCs w:val="0"/>
          <w:sz w:val="24"/>
          <w:szCs w:val="24"/>
        </w:rPr>
      </w:pPr>
      <w:r w:rsidRPr="003F7B7D">
        <w:rPr>
          <w:rFonts w:eastAsia="Times New Roman"/>
          <w:bCs w:val="0"/>
          <w:sz w:val="24"/>
          <w:szCs w:val="24"/>
        </w:rPr>
        <w:t>Çështjet e papërfunduara</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Për shkak të shpërndarjes së Kuvendit dhe përfundimit të legjislaturës  V, Komisioni nuk arriti të shqyrtojë disa çështje për të cilat është ngarkuar për shqyrtim dhe rekomandim, në cilësinë e Komisionit Funksional apo të përhershëm. Komisioni nuk arriti t’i shqyrtojë këto çështje:</w:t>
      </w:r>
    </w:p>
    <w:p w:rsidR="00F808D4" w:rsidRPr="003F7B7D" w:rsidRDefault="00F808D4" w:rsidP="00F808D4">
      <w:pPr>
        <w:widowControl w:val="0"/>
        <w:ind w:left="720"/>
        <w:jc w:val="both"/>
        <w:outlineLvl w:val="9"/>
        <w:rPr>
          <w:rFonts w:eastAsia="Times New Roman"/>
          <w:b w:val="0"/>
          <w:bCs w:val="0"/>
          <w:sz w:val="24"/>
          <w:szCs w:val="24"/>
        </w:rPr>
      </w:pP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Projektligjin nr.05/L-138 për Kompleksin Memorial “Adem Jashari” në Prekaz,</w:t>
      </w:r>
      <w:r w:rsidR="00471589" w:rsidRPr="003F7B7D">
        <w:rPr>
          <w:rFonts w:eastAsia="Times New Roman"/>
          <w:b w:val="0"/>
          <w:bCs w:val="0"/>
          <w:sz w:val="24"/>
          <w:szCs w:val="24"/>
        </w:rPr>
        <w:t xml:space="preserve"> </w:t>
      </w:r>
      <w:r w:rsidRPr="003F7B7D">
        <w:rPr>
          <w:rFonts w:eastAsia="Times New Roman"/>
          <w:b w:val="0"/>
          <w:bCs w:val="0"/>
          <w:sz w:val="24"/>
          <w:szCs w:val="24"/>
        </w:rPr>
        <w:t xml:space="preserve">dhe amendamentet e Komisionit Funksional për Bujqësi, Pylltari, Mjedis dhe Planifikim Hapësinor, </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Projektligjin nr. 05/L-135 për Ndërmjetësim dhe amendamentet e Komisionit Funksional për Legjislacion, Mandate, Imunitete, Rregulloren e Kuvendit dhe Mbikëqyrjen e Agjencisë Kundër   Korrupsionit;</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financiar vjetor të Buxhetit të Republikës së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të Komisionit Rregullativ të Prokurimit Publik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të Organit Shqyrtues të Prokurimit Publik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Autoritetit të Aviacionit Civil të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Agjencisë për Ndihmë Juridike Falas 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Raportin vjetor financiar të Agjencisë për Menaxhimin e Komplekseve Memorialë të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Raportin vjetor financiar të Agjencisë Shtetërore për Mbrojtjen e të Dhënave Personale 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Raportin vjetor financiar të Komisionit të Pavarur për Media,</w:t>
      </w:r>
      <w:r w:rsidR="00471589" w:rsidRPr="003F7B7D">
        <w:rPr>
          <w:rFonts w:eastAsia="Times New Roman"/>
          <w:b w:val="0"/>
          <w:bCs w:val="0"/>
          <w:sz w:val="24"/>
          <w:szCs w:val="24"/>
        </w:rPr>
        <w:t xml:space="preserve"> </w:t>
      </w:r>
      <w:r w:rsidRPr="003F7B7D">
        <w:rPr>
          <w:rFonts w:eastAsia="Times New Roman"/>
          <w:b w:val="0"/>
          <w:bCs w:val="0"/>
          <w:sz w:val="24"/>
          <w:szCs w:val="24"/>
        </w:rPr>
        <w:t>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Raportin vjetor financiar të Komisionit të Pavarur për Miniera dhe Minerale 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lastRenderedPageBreak/>
        <w:t>Raportin vjetor financiar të Agjencisë Kundër Korrupsionit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Agjencisë Kosovare të Privatizimit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Institutit Gjyqësor të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Autoritetit për Shërbimit e Ujit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Institucionit të Avokatit të Popullit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Agjencisë Kosovare për Krahasim dhe Verifikim të Pronës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Këshillit të Pavarur Mbikëqyrës për Shërbimin Civil të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Radiotelevizionit të Kosovës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Zyrës së Rregullatorit për Energji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financiar të Këshillit të Kosovës për Trashëgimi Kulturore,  për vitin 2016;</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Raportin vjetor financiar të Autoritetit Kosovar të Konkurrencës për vitin 2016; </w:t>
      </w:r>
    </w:p>
    <w:p w:rsidR="00F808D4" w:rsidRPr="003F7B7D" w:rsidRDefault="00F808D4" w:rsidP="00154200">
      <w:pPr>
        <w:numPr>
          <w:ilvl w:val="0"/>
          <w:numId w:val="3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Raportin vjetor financiar të </w:t>
      </w:r>
      <w:r w:rsidR="00471589" w:rsidRPr="003F7B7D">
        <w:rPr>
          <w:rFonts w:eastAsia="Times New Roman"/>
          <w:b w:val="0"/>
          <w:bCs w:val="0"/>
          <w:sz w:val="24"/>
          <w:szCs w:val="24"/>
        </w:rPr>
        <w:t>Autoritetit</w:t>
      </w:r>
      <w:r w:rsidRPr="003F7B7D">
        <w:rPr>
          <w:rFonts w:eastAsia="Times New Roman"/>
          <w:b w:val="0"/>
          <w:bCs w:val="0"/>
          <w:sz w:val="24"/>
          <w:szCs w:val="24"/>
        </w:rPr>
        <w:t xml:space="preserve">  Rregullativ të Hekurudhave për vitin 2016;</w:t>
      </w:r>
    </w:p>
    <w:p w:rsidR="00F808D4" w:rsidRPr="003F7B7D" w:rsidRDefault="00F808D4" w:rsidP="00154200">
      <w:pPr>
        <w:numPr>
          <w:ilvl w:val="0"/>
          <w:numId w:val="35"/>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Raportin e shpenzimeve të Kuvendit të Kosovës për tremujorin e parë të vitit 2017.</w:t>
      </w:r>
    </w:p>
    <w:p w:rsidR="00F808D4" w:rsidRPr="003F7B7D" w:rsidRDefault="00F808D4" w:rsidP="00F808D4">
      <w:pPr>
        <w:widowControl w:val="0"/>
        <w:jc w:val="both"/>
        <w:outlineLvl w:val="9"/>
        <w:rPr>
          <w:rFonts w:eastAsia="Times New Roman"/>
          <w:sz w:val="24"/>
          <w:szCs w:val="24"/>
          <w:u w:val="single"/>
        </w:rPr>
      </w:pPr>
    </w:p>
    <w:p w:rsidR="00F808D4" w:rsidRPr="003F7B7D" w:rsidRDefault="00F808D4" w:rsidP="00F808D4">
      <w:pPr>
        <w:widowControl w:val="0"/>
        <w:jc w:val="both"/>
        <w:outlineLvl w:val="9"/>
        <w:rPr>
          <w:rFonts w:eastAsia="Times New Roman"/>
          <w:sz w:val="24"/>
          <w:szCs w:val="24"/>
          <w:u w:val="single"/>
        </w:rPr>
      </w:pPr>
      <w:r w:rsidRPr="003F7B7D">
        <w:rPr>
          <w:rFonts w:eastAsia="Times New Roman"/>
          <w:sz w:val="24"/>
          <w:szCs w:val="24"/>
          <w:u w:val="single"/>
        </w:rPr>
        <w:t>Tabela 1</w:t>
      </w:r>
    </w:p>
    <w:p w:rsidR="00F808D4" w:rsidRPr="003F7B7D" w:rsidRDefault="00F808D4" w:rsidP="00F808D4">
      <w:pPr>
        <w:widowControl w:val="0"/>
        <w:tabs>
          <w:tab w:val="left" w:pos="0"/>
        </w:tabs>
        <w:jc w:val="both"/>
        <w:outlineLvl w:val="9"/>
        <w:rPr>
          <w:rFonts w:eastAsia="Times New Roman"/>
          <w:sz w:val="24"/>
          <w:szCs w:val="24"/>
        </w:rPr>
      </w:pPr>
      <w:r w:rsidRPr="003F7B7D">
        <w:rPr>
          <w:rFonts w:eastAsia="Times New Roman"/>
          <w:sz w:val="24"/>
          <w:szCs w:val="24"/>
        </w:rPr>
        <w:t>Rezyme e punës së Komisionit për Buxhet dhe Financa për Legjislaturën  V (periudha 8 dhjetor 2014 – 10 maj 2017)</w:t>
      </w:r>
    </w:p>
    <w:tbl>
      <w:tblPr>
        <w:tblStyle w:val="MediumGrid3-Accent5"/>
        <w:tblW w:w="0" w:type="auto"/>
        <w:tblLook w:val="06A0" w:firstRow="1" w:lastRow="0" w:firstColumn="1" w:lastColumn="0" w:noHBand="1" w:noVBand="1"/>
      </w:tblPr>
      <w:tblGrid>
        <w:gridCol w:w="542"/>
        <w:gridCol w:w="3422"/>
        <w:gridCol w:w="990"/>
        <w:gridCol w:w="903"/>
        <w:gridCol w:w="834"/>
        <w:gridCol w:w="972"/>
        <w:gridCol w:w="1013"/>
      </w:tblGrid>
      <w:tr w:rsidR="00F808D4" w:rsidRPr="00FF14D4" w:rsidTr="00307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F808D4">
            <w:pPr>
              <w:autoSpaceDE/>
              <w:autoSpaceDN/>
              <w:adjustRightInd/>
              <w:outlineLvl w:val="9"/>
              <w:rPr>
                <w:sz w:val="20"/>
                <w:szCs w:val="20"/>
              </w:rPr>
            </w:pPr>
          </w:p>
          <w:p w:rsidR="00F808D4" w:rsidRPr="00FF14D4" w:rsidRDefault="00F808D4" w:rsidP="00F808D4">
            <w:pPr>
              <w:autoSpaceDE/>
              <w:autoSpaceDN/>
              <w:adjustRightInd/>
              <w:outlineLvl w:val="9"/>
              <w:rPr>
                <w:sz w:val="20"/>
                <w:szCs w:val="20"/>
              </w:rPr>
            </w:pPr>
            <w:r w:rsidRPr="00FF14D4">
              <w:rPr>
                <w:rFonts w:eastAsia="Times New Roman"/>
                <w:sz w:val="20"/>
                <w:szCs w:val="20"/>
              </w:rPr>
              <w:t>Nr.</w:t>
            </w:r>
          </w:p>
        </w:tc>
        <w:tc>
          <w:tcPr>
            <w:tcW w:w="3422"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Indikatorët</w:t>
            </w:r>
          </w:p>
        </w:tc>
        <w:tc>
          <w:tcPr>
            <w:tcW w:w="990"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2014</w:t>
            </w:r>
          </w:p>
        </w:tc>
        <w:tc>
          <w:tcPr>
            <w:tcW w:w="903"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2015</w:t>
            </w:r>
          </w:p>
        </w:tc>
        <w:tc>
          <w:tcPr>
            <w:tcW w:w="834"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2016</w:t>
            </w:r>
          </w:p>
        </w:tc>
        <w:tc>
          <w:tcPr>
            <w:tcW w:w="972"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2017</w:t>
            </w:r>
          </w:p>
        </w:tc>
        <w:tc>
          <w:tcPr>
            <w:tcW w:w="1013"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Totali</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mbledhjeve të mbajtura</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37</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35</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10</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86</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pikave të rendit të ditës</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14</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225</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240</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54</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533</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Procesverbale të hartuara</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37</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35</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10</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86</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Projektligje të shqyrtuara, në cilësi të </w:t>
            </w:r>
            <w:r w:rsidR="00471589" w:rsidRPr="00FF14D4">
              <w:rPr>
                <w:rFonts w:eastAsia="Times New Roman"/>
                <w:b w:val="0"/>
                <w:bCs w:val="0"/>
                <w:sz w:val="20"/>
                <w:szCs w:val="20"/>
              </w:rPr>
              <w:t>K</w:t>
            </w:r>
            <w:r w:rsidRPr="00FF14D4">
              <w:rPr>
                <w:rFonts w:eastAsia="Times New Roman"/>
                <w:b w:val="0"/>
                <w:bCs w:val="0"/>
                <w:sz w:val="20"/>
                <w:szCs w:val="20"/>
              </w:rPr>
              <w:t xml:space="preserve">omisionit </w:t>
            </w:r>
            <w:r w:rsidR="00471589" w:rsidRPr="00FF14D4">
              <w:rPr>
                <w:rFonts w:eastAsia="Times New Roman"/>
                <w:b w:val="0"/>
                <w:bCs w:val="0"/>
                <w:sz w:val="20"/>
                <w:szCs w:val="20"/>
              </w:rPr>
              <w:t>F</w:t>
            </w:r>
            <w:r w:rsidRPr="00FF14D4">
              <w:rPr>
                <w:rFonts w:eastAsia="Times New Roman"/>
                <w:b w:val="0"/>
                <w:bCs w:val="0"/>
                <w:sz w:val="20"/>
                <w:szCs w:val="20"/>
              </w:rPr>
              <w:t>unksional</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20</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Projektligje në procedurën e shqyrtimit në komision</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Cs w:val="0"/>
                <w:sz w:val="20"/>
                <w:szCs w:val="20"/>
              </w:rPr>
            </w:pPr>
            <w:r w:rsidRPr="00FF14D4">
              <w:rPr>
                <w:bCs w:val="0"/>
                <w:sz w:val="20"/>
                <w:szCs w:val="20"/>
              </w:rPr>
              <w:t>-</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grupeve punuese të formuara</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14</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c>
          <w:tcPr>
            <w:tcW w:w="1013" w:type="dxa"/>
            <w:hideMark/>
          </w:tcPr>
          <w:p w:rsidR="00F808D4" w:rsidRPr="00FF14D4" w:rsidRDefault="00F808D4" w:rsidP="00EB74E2">
            <w:pPr>
              <w:autoSpaceDE/>
              <w:autoSpaceDN/>
              <w:adjustRightInd/>
              <w:outlineLvl w:val="9"/>
              <w:cnfStyle w:val="000000000000" w:firstRow="0" w:lastRow="0" w:firstColumn="0" w:lastColumn="0" w:oddVBand="0" w:evenVBand="0" w:oddHBand="0" w:evenHBand="0" w:firstRowFirstColumn="0" w:firstRowLastColumn="0" w:lastRowFirstColumn="0" w:lastRowLastColumn="0"/>
              <w:rPr>
                <w:bCs w:val="0"/>
                <w:sz w:val="20"/>
                <w:szCs w:val="20"/>
              </w:rPr>
            </w:pPr>
            <w:r w:rsidRPr="00FF14D4">
              <w:rPr>
                <w:bCs w:val="0"/>
                <w:sz w:val="20"/>
                <w:szCs w:val="20"/>
              </w:rPr>
              <w:t>27</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mbledhjeve të grupeve punuese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18</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18</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41</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amendamenteve të shqyrtuara në cilësi të </w:t>
            </w:r>
            <w:r w:rsidR="00471589" w:rsidRPr="00FF14D4">
              <w:rPr>
                <w:rFonts w:eastAsia="Times New Roman"/>
                <w:b w:val="0"/>
                <w:bCs w:val="0"/>
                <w:sz w:val="20"/>
                <w:szCs w:val="20"/>
              </w:rPr>
              <w:t>K</w:t>
            </w:r>
            <w:r w:rsidRPr="00FF14D4">
              <w:rPr>
                <w:rFonts w:eastAsia="Times New Roman"/>
                <w:b w:val="0"/>
                <w:bCs w:val="0"/>
                <w:sz w:val="20"/>
                <w:szCs w:val="20"/>
              </w:rPr>
              <w:t xml:space="preserve">omisionit të </w:t>
            </w:r>
            <w:r w:rsidR="00471589" w:rsidRPr="00FF14D4">
              <w:rPr>
                <w:rFonts w:eastAsia="Times New Roman"/>
                <w:b w:val="0"/>
                <w:bCs w:val="0"/>
                <w:sz w:val="20"/>
                <w:szCs w:val="20"/>
              </w:rPr>
              <w:t>P</w:t>
            </w:r>
            <w:r w:rsidRPr="00FF14D4">
              <w:rPr>
                <w:rFonts w:eastAsia="Times New Roman"/>
                <w:b w:val="0"/>
                <w:bCs w:val="0"/>
                <w:sz w:val="20"/>
                <w:szCs w:val="20"/>
              </w:rPr>
              <w:t>ërhershëm</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14</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452</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1451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247</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2164</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raporteve të hartuara për projektligje në cilësi të </w:t>
            </w:r>
            <w:r w:rsidR="00471589" w:rsidRPr="00FF14D4">
              <w:rPr>
                <w:rFonts w:eastAsia="Times New Roman"/>
                <w:b w:val="0"/>
                <w:bCs w:val="0"/>
                <w:sz w:val="20"/>
                <w:szCs w:val="20"/>
              </w:rPr>
              <w:t>K</w:t>
            </w:r>
            <w:r w:rsidRPr="00FF14D4">
              <w:rPr>
                <w:rFonts w:eastAsia="Times New Roman"/>
                <w:b w:val="0"/>
                <w:bCs w:val="0"/>
                <w:sz w:val="20"/>
                <w:szCs w:val="20"/>
              </w:rPr>
              <w:t xml:space="preserve">omisionit të </w:t>
            </w:r>
            <w:r w:rsidR="00471589" w:rsidRPr="00FF14D4">
              <w:rPr>
                <w:rFonts w:eastAsia="Times New Roman"/>
                <w:b w:val="0"/>
                <w:bCs w:val="0"/>
                <w:sz w:val="20"/>
                <w:szCs w:val="20"/>
              </w:rPr>
              <w:t>P</w:t>
            </w:r>
            <w:r w:rsidRPr="00FF14D4">
              <w:rPr>
                <w:rFonts w:eastAsia="Times New Roman"/>
                <w:b w:val="0"/>
                <w:bCs w:val="0"/>
                <w:sz w:val="20"/>
                <w:szCs w:val="20"/>
              </w:rPr>
              <w:t>ërhershëm</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35</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10</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76</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amendamenteve të propozuara në cilësi të Komisionit </w:t>
            </w:r>
            <w:r w:rsidR="00471589" w:rsidRPr="00FF14D4">
              <w:rPr>
                <w:rFonts w:eastAsia="Times New Roman"/>
                <w:b w:val="0"/>
                <w:bCs w:val="0"/>
                <w:sz w:val="20"/>
                <w:szCs w:val="20"/>
              </w:rPr>
              <w:t>F</w:t>
            </w:r>
            <w:r w:rsidRPr="00FF14D4">
              <w:rPr>
                <w:rFonts w:eastAsia="Times New Roman"/>
                <w:b w:val="0"/>
                <w:bCs w:val="0"/>
                <w:sz w:val="20"/>
                <w:szCs w:val="20"/>
              </w:rPr>
              <w:t>unksional</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40</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351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163</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556</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raporteve të hartuara për projektligje në cilësi të Komisionit </w:t>
            </w:r>
            <w:r w:rsidR="00471589" w:rsidRPr="00FF14D4">
              <w:rPr>
                <w:rFonts w:eastAsia="Times New Roman"/>
                <w:b w:val="0"/>
                <w:bCs w:val="0"/>
                <w:sz w:val="20"/>
                <w:szCs w:val="20"/>
              </w:rPr>
              <w:t>F</w:t>
            </w:r>
            <w:r w:rsidRPr="00FF14D4">
              <w:rPr>
                <w:rFonts w:eastAsia="Times New Roman"/>
                <w:b w:val="0"/>
                <w:bCs w:val="0"/>
                <w:sz w:val="20"/>
                <w:szCs w:val="20"/>
              </w:rPr>
              <w:t xml:space="preserve">unksional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20</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Dhënia e mendimeve komisioneve të tjera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4</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Shqyrtimi i raporteve vjetore të institucioneve raportuese (institucioneve dhe agjencive të pavarura)</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20</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23</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43</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Shqyrtimi i kërkesave të institucioneve publike dhe private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96</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190</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471589">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vendimeve </w:t>
            </w:r>
            <w:r w:rsidR="00471589" w:rsidRPr="00FF14D4">
              <w:rPr>
                <w:rFonts w:eastAsia="Times New Roman"/>
                <w:b w:val="0"/>
                <w:bCs w:val="0"/>
                <w:sz w:val="20"/>
                <w:szCs w:val="20"/>
              </w:rPr>
              <w:t>t</w:t>
            </w:r>
            <w:r w:rsidRPr="00FF14D4">
              <w:rPr>
                <w:rFonts w:eastAsia="Times New Roman"/>
                <w:b w:val="0"/>
                <w:bCs w:val="0"/>
                <w:sz w:val="20"/>
                <w:szCs w:val="20"/>
              </w:rPr>
              <w:t>ë marr</w:t>
            </w:r>
            <w:r w:rsidR="00471589" w:rsidRPr="00FF14D4">
              <w:rPr>
                <w:rFonts w:eastAsia="Times New Roman"/>
                <w:b w:val="0"/>
                <w:bCs w:val="0"/>
                <w:sz w:val="20"/>
                <w:szCs w:val="20"/>
              </w:rPr>
              <w:t>a</w:t>
            </w:r>
            <w:r w:rsidRPr="00FF14D4">
              <w:rPr>
                <w:rFonts w:eastAsia="Times New Roman"/>
                <w:b w:val="0"/>
                <w:bCs w:val="0"/>
                <w:sz w:val="20"/>
                <w:szCs w:val="20"/>
              </w:rPr>
              <w:t xml:space="preserve"> </w:t>
            </w:r>
            <w:r w:rsidR="00471589" w:rsidRPr="00FF14D4">
              <w:rPr>
                <w:rFonts w:eastAsia="Times New Roman"/>
                <w:b w:val="0"/>
                <w:bCs w:val="0"/>
                <w:sz w:val="20"/>
                <w:szCs w:val="20"/>
              </w:rPr>
              <w:t xml:space="preserve">nga </w:t>
            </w:r>
            <w:r w:rsidRPr="00FF14D4">
              <w:rPr>
                <w:rFonts w:eastAsia="Times New Roman"/>
                <w:b w:val="0"/>
                <w:bCs w:val="0"/>
                <w:sz w:val="20"/>
                <w:szCs w:val="20"/>
              </w:rPr>
              <w:t>komisioni</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19</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15</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38</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Raportimi i ministrave dhe/apo zëvendësministrave në Komision</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29</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19</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56</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jashtë vendit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brenda vendit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8</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8</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Dëgjime publike</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3</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 në procedurë në komision</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Raporte me rekomandime për emërimin/shkarkimin e anëtarëve të bordit të institucioneve dhe agjencive të pavarura</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Tryeza-punëtori</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6</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7</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Projektligjet për Ratifikimin e Marrëveshjeve Ndërkombëtare</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8</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7</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20</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 xml:space="preserve">Numri i Raporteve me rekomandime për Projektligjet për Ratifikimin e Marrëveshjeve Ndërkombëtare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8</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7</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20</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Takimet e deputetëve raportues</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7</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Shqyrtimi i Raportit vjetor financiar të Buxhetit të Republikës së Kosovës</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Shqyrtimi i raporteve financiare, kërkesave buxhetore të Administratës së Kuvendit dhe raportimi për Kryesinë e Kuvendit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7</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8</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17</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 xml:space="preserve">Njoftimi, përfundimet dhe rekomandime për Kryesine e Kuvendit dhe përgjigjet në shkresat drejtuara komisionit nga institucionet e ndryshme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Dëgjime Buxhetore</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5</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Raportimi i udhëheqëse të institucioneve dhe agjencive të pavarura në Komision</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28</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4</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53</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Raportim nga Ministri e Financave lidhur me Kornizën Afatmesme të Shpenzimeve 2016-2018</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sz w:val="20"/>
                <w:szCs w:val="20"/>
              </w:rPr>
              <w:t xml:space="preserve">Raportim nga Dogana e Kosovës </w:t>
            </w:r>
            <w:r w:rsidRPr="00FF14D4">
              <w:rPr>
                <w:rFonts w:eastAsia="Times New Roman"/>
                <w:b w:val="0"/>
                <w:bCs w:val="0"/>
                <w:sz w:val="20"/>
                <w:szCs w:val="20"/>
              </w:rPr>
              <w:t>për realizimin e planit të të hyrave për tremujorin e parë të vitit 2015 dhe për tremujorin e parë të vitit 2017</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sz w:val="20"/>
                <w:szCs w:val="20"/>
              </w:rPr>
              <w:t xml:space="preserve">Raportim nga Administrata Tatimore e Kosovës </w:t>
            </w:r>
            <w:r w:rsidRPr="00FF14D4">
              <w:rPr>
                <w:rFonts w:eastAsia="Times New Roman"/>
                <w:b w:val="0"/>
                <w:bCs w:val="0"/>
                <w:sz w:val="20"/>
                <w:szCs w:val="20"/>
              </w:rPr>
              <w:t>për realizimin e planit të të hyrave për tremujorin e parë të vitit 2015 dhe për tremujorin e parë të vitit 2017</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2</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sz w:val="20"/>
                <w:szCs w:val="20"/>
              </w:rPr>
            </w:pPr>
            <w:r w:rsidRPr="00FF14D4">
              <w:rPr>
                <w:rFonts w:eastAsia="Times New Roman"/>
                <w:b w:val="0"/>
                <w:bCs w:val="0"/>
                <w:sz w:val="20"/>
                <w:szCs w:val="20"/>
              </w:rPr>
              <w:t>Informatë nga Guvernatori i Bankës Qendrore të Kosovës në lidhje me taksën kufitare të automjeteve me targa të huaja që hyjnë në Kosovë</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 xml:space="preserve">Mbledhje të </w:t>
            </w:r>
            <w:r w:rsidR="00471589" w:rsidRPr="00FF14D4">
              <w:rPr>
                <w:rFonts w:eastAsia="Times New Roman"/>
                <w:b w:val="0"/>
                <w:bCs w:val="0"/>
                <w:sz w:val="20"/>
                <w:szCs w:val="20"/>
              </w:rPr>
              <w:t>përbashkëta</w:t>
            </w:r>
            <w:r w:rsidRPr="00FF14D4">
              <w:rPr>
                <w:rFonts w:eastAsia="Times New Roman"/>
                <w:b w:val="0"/>
                <w:bCs w:val="0"/>
                <w:sz w:val="20"/>
                <w:szCs w:val="20"/>
              </w:rPr>
              <w:t xml:space="preserve"> me komisionet tjera </w:t>
            </w:r>
            <w:r w:rsidR="00471589" w:rsidRPr="00FF14D4">
              <w:rPr>
                <w:rFonts w:eastAsia="Times New Roman"/>
                <w:b w:val="0"/>
                <w:bCs w:val="0"/>
                <w:sz w:val="20"/>
                <w:szCs w:val="20"/>
              </w:rPr>
              <w:t>parlamentare</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1</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1</w:t>
            </w:r>
          </w:p>
        </w:tc>
      </w:tr>
      <w:tr w:rsidR="00F808D4" w:rsidRPr="00FF14D4" w:rsidTr="003075BD">
        <w:trPr>
          <w:trHeight w:val="278"/>
        </w:trPr>
        <w:tc>
          <w:tcPr>
            <w:cnfStyle w:val="001000000000" w:firstRow="0" w:lastRow="0" w:firstColumn="1" w:lastColumn="0" w:oddVBand="0" w:evenVBand="0" w:oddHBand="0" w:evenHBand="0" w:firstRowFirstColumn="0" w:firstRowLastColumn="0" w:lastRowFirstColumn="0" w:lastRowLastColumn="0"/>
            <w:tcW w:w="542" w:type="dxa"/>
          </w:tcPr>
          <w:p w:rsidR="00F808D4" w:rsidRPr="00FF14D4" w:rsidRDefault="00F808D4" w:rsidP="00154200">
            <w:pPr>
              <w:numPr>
                <w:ilvl w:val="0"/>
                <w:numId w:val="202"/>
              </w:numPr>
              <w:autoSpaceDE/>
              <w:autoSpaceDN/>
              <w:adjustRightInd/>
              <w:jc w:val="left"/>
              <w:outlineLvl w:val="9"/>
              <w:rPr>
                <w:rFonts w:eastAsia="Times New Roman"/>
                <w:sz w:val="20"/>
                <w:szCs w:val="20"/>
              </w:rPr>
            </w:pPr>
          </w:p>
        </w:tc>
        <w:tc>
          <w:tcPr>
            <w:tcW w:w="3422" w:type="dxa"/>
          </w:tcPr>
          <w:p w:rsidR="00F808D4" w:rsidRPr="00FF14D4" w:rsidRDefault="00F808D4" w:rsidP="00F808D4">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 xml:space="preserve">Takime me delegacionet e huaja  </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w:t>
            </w:r>
          </w:p>
        </w:tc>
        <w:tc>
          <w:tcPr>
            <w:tcW w:w="9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w:t>
            </w:r>
          </w:p>
        </w:tc>
        <w:tc>
          <w:tcPr>
            <w:tcW w:w="834"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3</w:t>
            </w:r>
          </w:p>
        </w:tc>
        <w:tc>
          <w:tcPr>
            <w:tcW w:w="972"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14D4">
              <w:rPr>
                <w:rFonts w:eastAsia="Times New Roman"/>
                <w:b w:val="0"/>
                <w:bCs w:val="0"/>
                <w:sz w:val="20"/>
                <w:szCs w:val="20"/>
              </w:rPr>
              <w:t>2</w:t>
            </w:r>
          </w:p>
        </w:tc>
        <w:tc>
          <w:tcPr>
            <w:tcW w:w="101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FF14D4">
              <w:rPr>
                <w:rFonts w:eastAsia="Times New Roman"/>
                <w:bCs w:val="0"/>
                <w:sz w:val="20"/>
                <w:szCs w:val="20"/>
              </w:rPr>
              <w:t>8</w:t>
            </w:r>
          </w:p>
        </w:tc>
      </w:tr>
    </w:tbl>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5702B6">
      <w:pPr>
        <w:autoSpaceDE/>
        <w:autoSpaceDN/>
        <w:adjustRightInd/>
        <w:spacing w:line="259" w:lineRule="auto"/>
        <w:outlineLvl w:val="9"/>
        <w:rPr>
          <w:rFonts w:eastAsia="Times New Roman"/>
          <w:sz w:val="24"/>
          <w:szCs w:val="24"/>
        </w:rPr>
      </w:pPr>
      <w:r w:rsidRPr="003F7B7D">
        <w:rPr>
          <w:rFonts w:eastAsia="Times New Roman"/>
          <w:b w:val="0"/>
          <w:bCs w:val="0"/>
          <w:sz w:val="24"/>
          <w:szCs w:val="24"/>
        </w:rPr>
        <w:br w:type="page"/>
      </w:r>
      <w:r w:rsidRPr="003F7B7D">
        <w:rPr>
          <w:rFonts w:eastAsia="Times New Roman"/>
          <w:sz w:val="24"/>
          <w:szCs w:val="24"/>
        </w:rPr>
        <w:lastRenderedPageBreak/>
        <w:t>KOMISIONI PËR TË DREJTAT DHE INTERESAT E KOMUNITETEVE DHE KTHIM</w:t>
      </w:r>
    </w:p>
    <w:p w:rsidR="00F808D4" w:rsidRPr="003F7B7D" w:rsidRDefault="00F808D4" w:rsidP="00F808D4">
      <w:pPr>
        <w:widowControl w:val="0"/>
        <w:jc w:val="both"/>
        <w:outlineLvl w:val="9"/>
        <w:rPr>
          <w:rFonts w:eastAsia="Times New Roman"/>
          <w:sz w:val="24"/>
          <w:szCs w:val="24"/>
        </w:rPr>
      </w:pPr>
    </w:p>
    <w:p w:rsidR="00F808D4" w:rsidRPr="003F7B7D" w:rsidRDefault="00F808D4" w:rsidP="00F808D4">
      <w:pPr>
        <w:widowControl w:val="0"/>
        <w:jc w:val="both"/>
        <w:outlineLvl w:val="9"/>
        <w:rPr>
          <w:rFonts w:eastAsia="Times New Roman"/>
          <w:sz w:val="24"/>
          <w:szCs w:val="24"/>
        </w:rPr>
      </w:pPr>
    </w:p>
    <w:p w:rsidR="00F808D4" w:rsidRDefault="00F808D4" w:rsidP="00F808D4">
      <w:pPr>
        <w:widowControl w:val="0"/>
        <w:spacing w:after="120"/>
        <w:jc w:val="both"/>
        <w:outlineLvl w:val="9"/>
        <w:rPr>
          <w:rFonts w:eastAsia="Times New Roman"/>
          <w:b w:val="0"/>
          <w:bCs w:val="0"/>
          <w:sz w:val="24"/>
          <w:szCs w:val="24"/>
        </w:rPr>
      </w:pPr>
      <w:r w:rsidRPr="003F7B7D">
        <w:rPr>
          <w:rFonts w:eastAsia="Times New Roman"/>
          <w:iCs/>
          <w:sz w:val="24"/>
          <w:szCs w:val="24"/>
        </w:rPr>
        <w:t>Përbërja dhe struktura Komisionit</w:t>
      </w:r>
      <w:r w:rsidRPr="003F7B7D">
        <w:rPr>
          <w:rFonts w:eastAsia="Times New Roman"/>
          <w:b w:val="0"/>
          <w:bCs w:val="0"/>
          <w:sz w:val="24"/>
          <w:szCs w:val="24"/>
        </w:rPr>
        <w:t xml:space="preserve">: </w:t>
      </w:r>
    </w:p>
    <w:p w:rsidR="00EA1487" w:rsidRPr="003F7B7D" w:rsidRDefault="00EA1487" w:rsidP="00F808D4">
      <w:pPr>
        <w:widowControl w:val="0"/>
        <w:spacing w:after="120"/>
        <w:jc w:val="both"/>
        <w:outlineLvl w:val="9"/>
        <w:rPr>
          <w:rFonts w:eastAsia="Times New Roman"/>
          <w:b w:val="0"/>
          <w:bCs w:val="0"/>
          <w:sz w:val="24"/>
          <w:szCs w:val="24"/>
        </w:rPr>
      </w:pP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1. Jasmina Zhivkoviq, kryetare  </w:t>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 xml:space="preserve">(GP – LS – komuniteti serb ),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2. Agim Çeku, </w:t>
      </w:r>
      <w:r w:rsidR="00471589" w:rsidRPr="003F7B7D">
        <w:rPr>
          <w:rFonts w:eastAsia="Times New Roman"/>
          <w:b w:val="0"/>
          <w:bCs w:val="0"/>
          <w:sz w:val="24"/>
          <w:szCs w:val="24"/>
        </w:rPr>
        <w:t>zëvendëskryetar</w:t>
      </w:r>
      <w:r w:rsidRPr="003F7B7D">
        <w:rPr>
          <w:rFonts w:eastAsia="Times New Roman"/>
          <w:b w:val="0"/>
          <w:bCs w:val="0"/>
          <w:sz w:val="24"/>
          <w:szCs w:val="24"/>
        </w:rPr>
        <w:t xml:space="preserve"> i parë </w:t>
      </w:r>
      <w:r w:rsidR="00BA224A">
        <w:rPr>
          <w:rFonts w:eastAsia="Times New Roman"/>
          <w:b w:val="0"/>
          <w:bCs w:val="0"/>
          <w:sz w:val="24"/>
          <w:szCs w:val="24"/>
        </w:rPr>
        <w:tab/>
      </w:r>
      <w:r w:rsidRPr="003F7B7D">
        <w:rPr>
          <w:rFonts w:eastAsia="Times New Roman"/>
          <w:b w:val="0"/>
          <w:bCs w:val="0"/>
          <w:sz w:val="24"/>
          <w:szCs w:val="24"/>
        </w:rPr>
        <w:t>( GP -PDK-  shqiptar)</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3. Mufera Shinik, </w:t>
      </w:r>
      <w:r w:rsidR="00471589" w:rsidRPr="003F7B7D">
        <w:rPr>
          <w:rFonts w:eastAsia="Times New Roman"/>
          <w:b w:val="0"/>
          <w:bCs w:val="0"/>
          <w:sz w:val="24"/>
          <w:szCs w:val="24"/>
        </w:rPr>
        <w:t>zëvendëskryetare</w:t>
      </w:r>
      <w:r w:rsidRPr="003F7B7D">
        <w:rPr>
          <w:rFonts w:eastAsia="Times New Roman"/>
          <w:b w:val="0"/>
          <w:bCs w:val="0"/>
          <w:sz w:val="24"/>
          <w:szCs w:val="24"/>
        </w:rPr>
        <w:t xml:space="preserve">  e dytë </w:t>
      </w:r>
      <w:r w:rsidR="00BA224A">
        <w:rPr>
          <w:rFonts w:eastAsia="Times New Roman"/>
          <w:b w:val="0"/>
          <w:bCs w:val="0"/>
          <w:sz w:val="24"/>
          <w:szCs w:val="24"/>
        </w:rPr>
        <w:tab/>
      </w:r>
      <w:r w:rsidRPr="003F7B7D">
        <w:rPr>
          <w:rFonts w:eastAsia="Times New Roman"/>
          <w:b w:val="0"/>
          <w:bCs w:val="0"/>
          <w:sz w:val="24"/>
          <w:szCs w:val="24"/>
        </w:rPr>
        <w:t xml:space="preserve">(GP - 6+ komuniteti turk),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4. Kimete Bytyçi, anëtare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 xml:space="preserve">(GP – LDK -  shqiptare),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5. Ali Berisha,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 xml:space="preserve">(GP-PDK  - shqiptar)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6. Fisnik Ismaili,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(GP-VV - shqiptar),</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7. Milka Vuletiq, anëtare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(GP – LS – komuniteti serb),</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8. Sasha Milosavleviq, anëtar </w:t>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 xml:space="preserve">(G P– LS – komuniteti serb),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9. Slavko Simiç,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 xml:space="preserve">(GP – LS – komuniteti serb),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10. Qerim Bajrami,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(PG 6+ komuniteti boshnjak),</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11. Veton Berisha,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(PG LDK komuniteti egjiptian), dhe</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12. Danush Ademi, anëtar  </w:t>
      </w:r>
      <w:r w:rsidR="00BA224A">
        <w:rPr>
          <w:rFonts w:eastAsia="Times New Roman"/>
          <w:b w:val="0"/>
          <w:bCs w:val="0"/>
          <w:sz w:val="24"/>
          <w:szCs w:val="24"/>
        </w:rPr>
        <w:tab/>
      </w:r>
      <w:r w:rsidR="00BA224A">
        <w:rPr>
          <w:rFonts w:eastAsia="Times New Roman"/>
          <w:b w:val="0"/>
          <w:bCs w:val="0"/>
          <w:sz w:val="24"/>
          <w:szCs w:val="24"/>
        </w:rPr>
        <w:tab/>
      </w:r>
      <w:r w:rsidR="00BA224A">
        <w:rPr>
          <w:rFonts w:eastAsia="Times New Roman"/>
          <w:b w:val="0"/>
          <w:bCs w:val="0"/>
          <w:sz w:val="24"/>
          <w:szCs w:val="24"/>
        </w:rPr>
        <w:tab/>
      </w:r>
      <w:r w:rsidRPr="003F7B7D">
        <w:rPr>
          <w:rFonts w:eastAsia="Times New Roman"/>
          <w:b w:val="0"/>
          <w:bCs w:val="0"/>
          <w:sz w:val="24"/>
          <w:szCs w:val="24"/>
        </w:rPr>
        <w:t>(PG 6+ komuniteti ashkali).</w:t>
      </w:r>
    </w:p>
    <w:p w:rsidR="00F808D4" w:rsidRPr="003F7B7D" w:rsidRDefault="00F808D4" w:rsidP="00F808D4">
      <w:pPr>
        <w:widowControl w:val="0"/>
        <w:spacing w:after="120"/>
        <w:jc w:val="both"/>
        <w:outlineLvl w:val="9"/>
        <w:rPr>
          <w:rFonts w:eastAsia="Times New Roman"/>
          <w:b w:val="0"/>
          <w:bCs w:val="0"/>
          <w:sz w:val="24"/>
          <w:szCs w:val="24"/>
        </w:rPr>
      </w:pPr>
    </w:p>
    <w:p w:rsidR="003D1ED1" w:rsidRPr="003F7B7D" w:rsidRDefault="00426794" w:rsidP="00953CC7">
      <w:pPr>
        <w:widowControl w:val="0"/>
        <w:spacing w:after="120"/>
        <w:outlineLvl w:val="9"/>
        <w:rPr>
          <w:rFonts w:eastAsia="Times New Roman"/>
          <w:b w:val="0"/>
          <w:bCs w:val="0"/>
          <w:sz w:val="24"/>
          <w:szCs w:val="24"/>
        </w:rPr>
      </w:pPr>
      <w:r>
        <w:rPr>
          <w:rFonts w:eastAsia="Times New Roman"/>
          <w:b w:val="0"/>
          <w:noProof/>
          <w:sz w:val="24"/>
          <w:szCs w:val="24"/>
          <w:lang w:val="en-US"/>
        </w:rPr>
        <w:drawing>
          <wp:inline distT="0" distB="0" distL="0" distR="0">
            <wp:extent cx="4569714" cy="2743156"/>
            <wp:effectExtent l="24384" t="12178" r="73152" b="60891"/>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1ED1" w:rsidRPr="003F7B7D" w:rsidRDefault="003D1ED1" w:rsidP="00F808D4">
      <w:pPr>
        <w:widowControl w:val="0"/>
        <w:spacing w:after="120"/>
        <w:jc w:val="both"/>
        <w:outlineLvl w:val="9"/>
        <w:rPr>
          <w:rFonts w:eastAsia="Times New Roman"/>
          <w:b w:val="0"/>
          <w:bCs w:val="0"/>
          <w:sz w:val="24"/>
          <w:szCs w:val="24"/>
        </w:rPr>
      </w:pPr>
    </w:p>
    <w:p w:rsidR="003D1ED1" w:rsidRPr="003F7B7D" w:rsidRDefault="00426794" w:rsidP="00953CC7">
      <w:pPr>
        <w:widowControl w:val="0"/>
        <w:spacing w:after="120"/>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4569714" cy="2743156"/>
            <wp:effectExtent l="0" t="19050" r="78486" b="57194"/>
            <wp:docPr id="1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1ED1" w:rsidRPr="003F7B7D" w:rsidRDefault="00426794" w:rsidP="00BA7D67">
      <w:pPr>
        <w:widowControl w:val="0"/>
        <w:spacing w:after="120"/>
        <w:outlineLvl w:val="9"/>
        <w:rPr>
          <w:rFonts w:eastAsia="Times New Roman"/>
          <w:b w:val="0"/>
          <w:bCs w:val="0"/>
          <w:sz w:val="24"/>
          <w:szCs w:val="24"/>
        </w:rPr>
      </w:pPr>
      <w:r>
        <w:rPr>
          <w:rFonts w:eastAsia="Times New Roman"/>
          <w:b w:val="0"/>
          <w:noProof/>
          <w:sz w:val="24"/>
          <w:szCs w:val="24"/>
          <w:lang w:val="en-US"/>
        </w:rPr>
        <w:drawing>
          <wp:inline distT="0" distB="0" distL="0" distR="0">
            <wp:extent cx="3848100" cy="2162175"/>
            <wp:effectExtent l="171450" t="133350" r="361950" b="314325"/>
            <wp:docPr id="18" name="Picture 2" descr="19.04.2017-Komisioni për te Drejtat e Komunitet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04.2017-Komisioni për te Drejtat e Komunitetev.jpg"/>
                    <pic:cNvPicPr/>
                  </pic:nvPicPr>
                  <pic:blipFill>
                    <a:blip r:embed="rId27" cstate="print"/>
                    <a:stretch>
                      <a:fillRect/>
                    </a:stretch>
                  </pic:blipFill>
                  <pic:spPr>
                    <a:xfrm>
                      <a:off x="0" y="0"/>
                      <a:ext cx="3848707" cy="2162516"/>
                    </a:xfrm>
                    <a:prstGeom prst="rect">
                      <a:avLst/>
                    </a:prstGeom>
                    <a:ln>
                      <a:noFill/>
                    </a:ln>
                    <a:effectLst>
                      <a:outerShdw blurRad="292100" dist="139700" dir="2700000" algn="tl" rotWithShape="0">
                        <a:srgbClr val="333333">
                          <a:alpha val="65000"/>
                        </a:srgbClr>
                      </a:outerShdw>
                    </a:effectLst>
                  </pic:spPr>
                </pic:pic>
              </a:graphicData>
            </a:graphic>
          </wp:inline>
        </w:drawing>
      </w:r>
    </w:p>
    <w:p w:rsidR="00BA7D67" w:rsidRPr="003F7B7D" w:rsidRDefault="00BA7D67" w:rsidP="00BA7D67">
      <w:pPr>
        <w:widowControl w:val="0"/>
        <w:spacing w:after="120"/>
        <w:outlineLvl w:val="9"/>
        <w:rPr>
          <w:rFonts w:eastAsia="Times New Roman"/>
          <w:b w:val="0"/>
          <w:bCs w:val="0"/>
          <w:sz w:val="24"/>
          <w:szCs w:val="24"/>
        </w:rPr>
      </w:pPr>
    </w:p>
    <w:p w:rsidR="00F808D4" w:rsidRPr="003F7B7D" w:rsidRDefault="00F808D4" w:rsidP="00154200">
      <w:pPr>
        <w:widowControl w:val="0"/>
        <w:numPr>
          <w:ilvl w:val="0"/>
          <w:numId w:val="50"/>
        </w:numPr>
        <w:autoSpaceDE/>
        <w:autoSpaceDN/>
        <w:adjustRightInd/>
        <w:spacing w:after="120"/>
        <w:jc w:val="both"/>
        <w:outlineLvl w:val="9"/>
        <w:rPr>
          <w:rFonts w:eastAsia="Times New Roman"/>
          <w:sz w:val="24"/>
          <w:szCs w:val="24"/>
        </w:rPr>
      </w:pPr>
      <w:r w:rsidRPr="003F7B7D">
        <w:rPr>
          <w:rFonts w:eastAsia="Times New Roman"/>
          <w:sz w:val="24"/>
          <w:szCs w:val="24"/>
        </w:rPr>
        <w:t xml:space="preserve">Hyrje </w:t>
      </w:r>
    </w:p>
    <w:p w:rsidR="00F808D4" w:rsidRPr="003F7B7D" w:rsidRDefault="00F808D4" w:rsidP="00F808D4">
      <w:pPr>
        <w:autoSpaceDE/>
        <w:autoSpaceDN/>
        <w:adjustRightInd/>
        <w:jc w:val="both"/>
        <w:outlineLvl w:val="9"/>
        <w:rPr>
          <w:rFonts w:eastAsia="Times New Roman"/>
          <w:bCs w:val="0"/>
          <w:color w:val="222222"/>
          <w:sz w:val="24"/>
          <w:szCs w:val="24"/>
        </w:rPr>
      </w:pPr>
      <w:r w:rsidRPr="003F7B7D">
        <w:rPr>
          <w:rFonts w:eastAsia="Times New Roman"/>
          <w:b w:val="0"/>
          <w:bCs w:val="0"/>
          <w:sz w:val="24"/>
          <w:szCs w:val="24"/>
        </w:rPr>
        <w:t>Me qëllim të prezantimit të punës, Komisioni për të Drejtat, Interesat e Komuniteteve dhe Kthim</w:t>
      </w:r>
      <w:r w:rsidR="00BA224A">
        <w:rPr>
          <w:rFonts w:eastAsia="Times New Roman"/>
          <w:b w:val="0"/>
          <w:bCs w:val="0"/>
          <w:sz w:val="24"/>
          <w:szCs w:val="24"/>
        </w:rPr>
        <w:t>,</w:t>
      </w:r>
      <w:r w:rsidRPr="003F7B7D">
        <w:rPr>
          <w:rFonts w:eastAsia="Times New Roman"/>
          <w:b w:val="0"/>
          <w:bCs w:val="0"/>
          <w:sz w:val="24"/>
          <w:szCs w:val="24"/>
        </w:rPr>
        <w:t xml:space="preserve"> ka hartuar raportin e punës së tij i cili përmban të dhëna dhe informata të cilat paraqesin realizimin e punën për periudhën mandatare </w:t>
      </w:r>
      <w:r w:rsidRPr="003F7B7D">
        <w:rPr>
          <w:rFonts w:eastAsia="Times New Roman"/>
          <w:sz w:val="24"/>
          <w:szCs w:val="24"/>
        </w:rPr>
        <w:t>2014</w:t>
      </w:r>
      <w:r w:rsidR="00BA224A">
        <w:rPr>
          <w:rFonts w:eastAsia="Times New Roman"/>
          <w:sz w:val="24"/>
          <w:szCs w:val="24"/>
        </w:rPr>
        <w:t xml:space="preserve"> </w:t>
      </w:r>
      <w:r w:rsidRPr="003F7B7D">
        <w:rPr>
          <w:rFonts w:eastAsia="Times New Roman"/>
          <w:sz w:val="24"/>
          <w:szCs w:val="24"/>
        </w:rPr>
        <w:t xml:space="preserve">- 2017, </w:t>
      </w:r>
      <w:r w:rsidRPr="003F7B7D">
        <w:rPr>
          <w:rFonts w:eastAsia="Times New Roman"/>
          <w:b w:val="0"/>
          <w:bCs w:val="0"/>
          <w:color w:val="222222"/>
          <w:sz w:val="24"/>
          <w:szCs w:val="24"/>
        </w:rPr>
        <w:t>në pajtim me detyrat dhe përgjegjësitë e bazuara në Rregulloren e Punës së Kuvendit</w:t>
      </w:r>
      <w:r w:rsidRPr="003F7B7D">
        <w:rPr>
          <w:rFonts w:eastAsia="Times New Roman"/>
          <w:bCs w:val="0"/>
          <w:color w:val="222222"/>
          <w:sz w:val="24"/>
          <w:szCs w:val="24"/>
        </w:rPr>
        <w:t>.</w:t>
      </w:r>
    </w:p>
    <w:p w:rsidR="00F808D4" w:rsidRPr="003F7B7D" w:rsidRDefault="00F808D4" w:rsidP="00F808D4">
      <w:pPr>
        <w:autoSpaceDE/>
        <w:autoSpaceDN/>
        <w:adjustRightInd/>
        <w:jc w:val="both"/>
        <w:outlineLvl w:val="9"/>
        <w:rPr>
          <w:rFonts w:eastAsia="Times New Roman"/>
          <w:bCs w:val="0"/>
          <w:color w:val="C00000"/>
          <w:sz w:val="24"/>
          <w:szCs w:val="24"/>
        </w:rPr>
      </w:pPr>
    </w:p>
    <w:p w:rsidR="00F808D4" w:rsidRPr="003F7B7D" w:rsidRDefault="00F808D4" w:rsidP="00154200">
      <w:pPr>
        <w:widowControl w:val="0"/>
        <w:numPr>
          <w:ilvl w:val="0"/>
          <w:numId w:val="50"/>
        </w:numPr>
        <w:autoSpaceDE/>
        <w:autoSpaceDN/>
        <w:adjustRightInd/>
        <w:spacing w:after="120"/>
        <w:jc w:val="both"/>
        <w:outlineLvl w:val="9"/>
        <w:rPr>
          <w:rFonts w:eastAsia="Times New Roman"/>
          <w:sz w:val="24"/>
          <w:szCs w:val="24"/>
        </w:rPr>
      </w:pPr>
      <w:r w:rsidRPr="003F7B7D">
        <w:rPr>
          <w:rFonts w:eastAsia="Times New Roman"/>
          <w:sz w:val="24"/>
          <w:szCs w:val="24"/>
        </w:rPr>
        <w:t>Fushëveprimi i punës së Komisionit</w:t>
      </w:r>
    </w:p>
    <w:p w:rsidR="00F808D4" w:rsidRPr="003F7B7D" w:rsidRDefault="00F808D4" w:rsidP="00F808D4">
      <w:pPr>
        <w:widowControl w:val="0"/>
        <w:spacing w:after="120"/>
        <w:jc w:val="both"/>
        <w:outlineLvl w:val="9"/>
        <w:rPr>
          <w:rFonts w:eastAsia="Times New Roman"/>
          <w:b w:val="0"/>
          <w:sz w:val="24"/>
          <w:szCs w:val="24"/>
        </w:rPr>
      </w:pPr>
      <w:r w:rsidRPr="003F7B7D">
        <w:rPr>
          <w:rFonts w:eastAsia="Times New Roman"/>
          <w:b w:val="0"/>
          <w:sz w:val="24"/>
          <w:szCs w:val="24"/>
        </w:rPr>
        <w:t>Fushëveprimi i punës së Komisionit për të Drejtat, Interesat e Komuniteteve dhe Kthim është përcaktuar me shtojcën nr. 2. pika 2 të Rregullores së punës së Kuvendit, e cila është në fuqi si vijon:</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të Drejtat dhe Interesat e Komuniteteve dhe Kthim si </w:t>
      </w:r>
      <w:r w:rsidR="00D300B5" w:rsidRPr="003F7B7D">
        <w:rPr>
          <w:rFonts w:eastAsia="Times New Roman"/>
          <w:b w:val="0"/>
          <w:bCs w:val="0"/>
          <w:sz w:val="24"/>
          <w:szCs w:val="24"/>
        </w:rPr>
        <w:t>K</w:t>
      </w:r>
      <w:r w:rsidRPr="003F7B7D">
        <w:rPr>
          <w:rFonts w:eastAsia="Times New Roman"/>
          <w:b w:val="0"/>
          <w:bCs w:val="0"/>
          <w:sz w:val="24"/>
          <w:szCs w:val="24"/>
        </w:rPr>
        <w:t xml:space="preserve">omision i </w:t>
      </w:r>
      <w:r w:rsidR="00D300B5" w:rsidRPr="003F7B7D">
        <w:rPr>
          <w:rFonts w:eastAsia="Times New Roman"/>
          <w:b w:val="0"/>
          <w:bCs w:val="0"/>
          <w:sz w:val="24"/>
          <w:szCs w:val="24"/>
        </w:rPr>
        <w:t>P</w:t>
      </w:r>
      <w:r w:rsidRPr="003F7B7D">
        <w:rPr>
          <w:rFonts w:eastAsia="Times New Roman"/>
          <w:b w:val="0"/>
          <w:bCs w:val="0"/>
          <w:sz w:val="24"/>
          <w:szCs w:val="24"/>
        </w:rPr>
        <w:t>ërhershëm, në kuadër të fushëveprimit të tij të punës dhe përgjegjësive që i ka, shqyrton çështjet që kanë të bëjnë me të drejtat dhe interesat e komuniteteve.</w:t>
      </w:r>
    </w:p>
    <w:p w:rsidR="00F808D4" w:rsidRPr="003F7B7D" w:rsidRDefault="00F808D4" w:rsidP="00F808D4">
      <w:pPr>
        <w:jc w:val="both"/>
        <w:outlineLvl w:val="9"/>
        <w:rPr>
          <w:rFonts w:eastAsia="Times New Roman"/>
          <w:sz w:val="24"/>
          <w:szCs w:val="24"/>
        </w:rPr>
      </w:pPr>
    </w:p>
    <w:p w:rsidR="00F808D4" w:rsidRPr="003F7B7D" w:rsidRDefault="00F808D4" w:rsidP="00F808D4">
      <w:pPr>
        <w:jc w:val="both"/>
        <w:outlineLvl w:val="9"/>
        <w:rPr>
          <w:rFonts w:eastAsia="Times New Roman"/>
          <w:bCs w:val="0"/>
          <w:sz w:val="24"/>
          <w:szCs w:val="24"/>
        </w:rPr>
      </w:pPr>
      <w:r w:rsidRPr="003F7B7D">
        <w:rPr>
          <w:rFonts w:eastAsia="Times New Roman"/>
          <w:bCs w:val="0"/>
          <w:sz w:val="24"/>
          <w:szCs w:val="24"/>
        </w:rPr>
        <w:lastRenderedPageBreak/>
        <w:t>Fushëveprimi i punës së Komisionit përfshinë:</w:t>
      </w:r>
    </w:p>
    <w:p w:rsidR="00F808D4" w:rsidRPr="003F7B7D" w:rsidRDefault="00F808D4" w:rsidP="00F808D4">
      <w:pPr>
        <w:jc w:val="both"/>
        <w:outlineLvl w:val="9"/>
        <w:rPr>
          <w:rFonts w:eastAsia="Times New Roman"/>
          <w:b w:val="0"/>
          <w:bCs w:val="0"/>
          <w:sz w:val="24"/>
          <w:szCs w:val="24"/>
        </w:rPr>
      </w:pPr>
    </w:p>
    <w:p w:rsidR="00F808D4" w:rsidRPr="003F7B7D" w:rsidRDefault="00F808D4" w:rsidP="00154200">
      <w:pPr>
        <w:numPr>
          <w:ilvl w:val="0"/>
          <w:numId w:val="51"/>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Shqyrtimin e projektligjeve nga aspekti i të drejtave dhe interesave të komuniteteve;</w:t>
      </w:r>
    </w:p>
    <w:p w:rsidR="00F808D4" w:rsidRPr="003F7B7D" w:rsidRDefault="00F808D4" w:rsidP="00154200">
      <w:pPr>
        <w:numPr>
          <w:ilvl w:val="0"/>
          <w:numId w:val="51"/>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Të drejtë për të vendosur me shumicën e votave dhe anëtarëve të tij lidhur me projektligjet, me qëllim të adresimit adekuat dhe të drejtë të të drejtave dhe interesave të komuniteteve.  Deklarimi i tillë mund ti drejtohet edhe komisionit përkatës funksional të Kuvendit ose Kuvendit,  sipas rastit;</w:t>
      </w:r>
    </w:p>
    <w:p w:rsidR="00F808D4" w:rsidRPr="003F7B7D" w:rsidRDefault="00F808D4" w:rsidP="00154200">
      <w:pPr>
        <w:numPr>
          <w:ilvl w:val="0"/>
          <w:numId w:val="51"/>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Të drejtën për të propozuar projektligje dhe masa të ngjashme në kuadër të përgjegjësive të Kuvendit, kurdo që e konsideron të nevojshme që të trajtojnë problemet e komuniteteve;</w:t>
      </w:r>
    </w:p>
    <w:p w:rsidR="00F808D4" w:rsidRPr="003F7B7D" w:rsidRDefault="00F808D4" w:rsidP="00154200">
      <w:pPr>
        <w:numPr>
          <w:ilvl w:val="0"/>
          <w:numId w:val="51"/>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Të drejtën që me kërkesë të një anëtari të Kryesisë së Kuvendit, që çdo projektligj të dërgohet për shqyrtim në Komisionin për të Drejtat, Interesat e Komuniteteve dhe Kthim me shumicën e votave vendos  dhe paraqet amendamente në projektligje;</w:t>
      </w:r>
    </w:p>
    <w:p w:rsidR="00F808D4" w:rsidRPr="003F7B7D" w:rsidRDefault="00F808D4" w:rsidP="00154200">
      <w:pPr>
        <w:numPr>
          <w:ilvl w:val="0"/>
          <w:numId w:val="51"/>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 xml:space="preserve">Dhënien e mendimeve  këshillimore, me kërkesë të Kryesisë së Kuvendit, një komisioni, ose një grupi të përbërë nga së paku  10 (dhjetë ) deputetë të Kuvendit, lidhur me ndonjë çështje. </w:t>
      </w:r>
    </w:p>
    <w:p w:rsidR="00F808D4" w:rsidRPr="003F7B7D" w:rsidRDefault="00F808D4" w:rsidP="00F808D4">
      <w:pPr>
        <w:spacing w:after="120"/>
        <w:jc w:val="both"/>
        <w:outlineLvl w:val="9"/>
        <w:rPr>
          <w:rFonts w:eastAsia="Times New Roman"/>
          <w:b w:val="0"/>
          <w:bCs w:val="0"/>
          <w:sz w:val="24"/>
          <w:szCs w:val="24"/>
        </w:rPr>
      </w:pPr>
    </w:p>
    <w:p w:rsidR="00F808D4" w:rsidRPr="003F7B7D" w:rsidRDefault="00F808D4" w:rsidP="00154200">
      <w:pPr>
        <w:widowControl w:val="0"/>
        <w:numPr>
          <w:ilvl w:val="0"/>
          <w:numId w:val="48"/>
        </w:numPr>
        <w:autoSpaceDE/>
        <w:autoSpaceDN/>
        <w:adjustRightInd/>
        <w:spacing w:after="120"/>
        <w:jc w:val="both"/>
        <w:outlineLvl w:val="9"/>
        <w:rPr>
          <w:rFonts w:eastAsia="Times New Roman"/>
          <w:sz w:val="24"/>
          <w:szCs w:val="24"/>
        </w:rPr>
      </w:pPr>
      <w:r w:rsidRPr="003F7B7D">
        <w:rPr>
          <w:rFonts w:eastAsia="Times New Roman"/>
          <w:sz w:val="24"/>
          <w:szCs w:val="24"/>
        </w:rPr>
        <w:t>Aktivitetet e Komisionit</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Seanca e parë e komisionit është mbajtur më 26 dhjetor 2014. Në muajin janar, Komisioni ka hartuar Planin e Punës për vitin vijues në bazë të së cilit ka zhvilluar aktivitetet e veta, e që ka rezultuar me shumë seanca të rëndësishme të mbajtura dhe me rezultate të arritura. Me qëllim të vlerësimit të punës dhe të planifikimit për gjysmë vjetorin e dytë të vitit, komisioni  herë pas herë  ka analizuar planin e tij. </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kryerjes së detyrave të planifikuara, komisioni ka zbatuar proceduat e parapara me Rregulloren e punës së Kuvendit, gjatë ndryshimeve dhe plotësimeve të projektligjeve si dhe gjatë hartimit të raporteve me rekomandime për Kuvend dhe në këtë aspekt ka realizuar aktivitetet, si në vijim:</w:t>
      </w:r>
    </w:p>
    <w:p w:rsidR="00953CC7" w:rsidRPr="003F7B7D" w:rsidRDefault="00953CC7" w:rsidP="00F808D4">
      <w:pPr>
        <w:autoSpaceDE/>
        <w:autoSpaceDN/>
        <w:adjustRightInd/>
        <w:jc w:val="both"/>
        <w:outlineLvl w:val="9"/>
        <w:rPr>
          <w:rFonts w:eastAsia="Times New Roman"/>
          <w:b w:val="0"/>
          <w:bCs w:val="0"/>
          <w:sz w:val="24"/>
          <w:szCs w:val="24"/>
        </w:rPr>
      </w:pP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Shqyrtimi i projektligjeve dhe raporteve me amendamente të komisioneve funksionale;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Dhënien e mendimeve dhe qëndrimeve për komisionet tjera;</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Hartimin e raporteve me rekomandime për Kuvend;</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Mbikëqyrjen e zbatimit të ligjeve në funksion e mbrojtjes dhe realizimin e të drejtave dhe interesave të komuniteteve: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Mbajtjet e takimeve konsultative;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Takime me institucionet lokale;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Takime me delegacione të jashtme;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t>Bashkëpunim me Qeverinë, OSBE-në, KKK-në, Ambasadën Amerikane;</w:t>
      </w:r>
    </w:p>
    <w:p w:rsidR="00F808D4" w:rsidRPr="003F7B7D" w:rsidRDefault="00F808D4" w:rsidP="00154200">
      <w:pPr>
        <w:numPr>
          <w:ilvl w:val="1"/>
          <w:numId w:val="49"/>
        </w:numPr>
        <w:autoSpaceDE/>
        <w:autoSpaceDN/>
        <w:adjustRightInd/>
        <w:spacing w:after="120"/>
        <w:jc w:val="both"/>
        <w:outlineLvl w:val="9"/>
        <w:rPr>
          <w:rFonts w:eastAsia="Times New Roman"/>
          <w:b w:val="0"/>
          <w:bCs w:val="0"/>
          <w:sz w:val="24"/>
          <w:szCs w:val="24"/>
        </w:rPr>
      </w:pPr>
      <w:r w:rsidRPr="003F7B7D">
        <w:rPr>
          <w:rFonts w:eastAsia="Times New Roman"/>
          <w:b w:val="0"/>
          <w:bCs w:val="0"/>
          <w:sz w:val="24"/>
          <w:szCs w:val="24"/>
        </w:rPr>
        <w:lastRenderedPageBreak/>
        <w:t xml:space="preserve">Bashkëpunimi me Organizatat e shoqërisë civile: YIHK -Nisma e të Rinjve për të Drejtat e Njeriut; OHCHR - Komisariati i Lartë i Kombeve të Bashkuara për të Drejtat e Njeriut dhe NDI- Instituti Nacional Demokratik. </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Pjesëmarrja e deputetëve në punën e komisionit ka qenë në nivel të kënaqshëm, gjë që tregon se punës i është qasur në mënyrë  profesionale dhe serioze në të cilën ka mbizotëruar një atmosferë kolegjiale. Për çështje të rëndësishme vendimet janë nxjerrë unanimisht me konsensus.</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Me ftesë të komisionit, në punën e tij kanë marrë pjesë dhe kanë dhënë kontributin e tyre përfaqësuesit e ministrive dhe përfaqësuesit e organizatave ndërkombëtare. </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Seancat e komisionit kanë qenë të hapura për publikun. Punën e komisionit e kanë përcjellë përfaqësuesit e OSBE-së, KKK</w:t>
      </w:r>
      <w:r w:rsidR="00FE7D88" w:rsidRPr="003F7B7D">
        <w:rPr>
          <w:rFonts w:eastAsia="Times New Roman"/>
          <w:b w:val="0"/>
          <w:bCs w:val="0"/>
          <w:sz w:val="24"/>
          <w:szCs w:val="24"/>
        </w:rPr>
        <w:t>-së</w:t>
      </w:r>
      <w:r w:rsidRPr="003F7B7D">
        <w:rPr>
          <w:rFonts w:eastAsia="Times New Roman"/>
          <w:b w:val="0"/>
          <w:bCs w:val="0"/>
          <w:sz w:val="24"/>
          <w:szCs w:val="24"/>
        </w:rPr>
        <w:t>, KDI-së, Ambasadës Amerikane, Ambasadës Zvicerane, asociacioneve dhe organizatave tjera. Gjithashtu, puna e komisionit është paraqitur në formën elektronike dhe media të shkruara.</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57"/>
        </w:numPr>
        <w:autoSpaceDE/>
        <w:autoSpaceDN/>
        <w:adjustRightInd/>
        <w:jc w:val="both"/>
        <w:outlineLvl w:val="9"/>
        <w:rPr>
          <w:rFonts w:eastAsia="Times New Roman"/>
          <w:sz w:val="24"/>
          <w:szCs w:val="24"/>
        </w:rPr>
      </w:pPr>
      <w:r w:rsidRPr="003F7B7D">
        <w:rPr>
          <w:rFonts w:eastAsia="Times New Roman"/>
          <w:sz w:val="24"/>
          <w:szCs w:val="24"/>
        </w:rPr>
        <w:t>Mbledhja e Komisionit</w:t>
      </w:r>
    </w:p>
    <w:p w:rsidR="00F808D4" w:rsidRPr="003F7B7D" w:rsidRDefault="00F808D4" w:rsidP="00F808D4">
      <w:pPr>
        <w:widowControl w:val="0"/>
        <w:jc w:val="both"/>
        <w:outlineLvl w:val="9"/>
        <w:rPr>
          <w:rFonts w:eastAsia="Times New Roman"/>
          <w:sz w:val="24"/>
          <w:szCs w:val="24"/>
        </w:rPr>
      </w:pPr>
    </w:p>
    <w:p w:rsidR="00F808D4" w:rsidRPr="003F7B7D" w:rsidRDefault="00F808D4" w:rsidP="00F808D4">
      <w:pPr>
        <w:tabs>
          <w:tab w:val="left" w:pos="1080"/>
        </w:tabs>
        <w:autoSpaceDE/>
        <w:autoSpaceDN/>
        <w:adjustRightInd/>
        <w:ind w:left="900" w:hanging="900"/>
        <w:jc w:val="both"/>
        <w:outlineLvl w:val="9"/>
        <w:rPr>
          <w:rFonts w:eastAsia="Times New Roman"/>
          <w:b w:val="0"/>
          <w:bCs w:val="0"/>
          <w:sz w:val="24"/>
          <w:szCs w:val="24"/>
        </w:rPr>
      </w:pPr>
      <w:r w:rsidRPr="003F7B7D">
        <w:rPr>
          <w:rFonts w:eastAsia="Times New Roman"/>
          <w:b w:val="0"/>
          <w:bCs w:val="0"/>
          <w:sz w:val="24"/>
          <w:szCs w:val="24"/>
        </w:rPr>
        <w:t>Komisioni shqyrton dhe procedon të gjitha projektligjet në cilësinë e Komisionit të</w:t>
      </w:r>
    </w:p>
    <w:p w:rsidR="00F808D4" w:rsidRPr="003F7B7D" w:rsidRDefault="00FE7D88" w:rsidP="00F808D4">
      <w:pPr>
        <w:tabs>
          <w:tab w:val="left" w:pos="1080"/>
        </w:tabs>
        <w:autoSpaceDE/>
        <w:autoSpaceDN/>
        <w:adjustRightInd/>
        <w:ind w:left="900" w:hanging="900"/>
        <w:jc w:val="both"/>
        <w:outlineLvl w:val="9"/>
        <w:rPr>
          <w:rFonts w:eastAsia="Times New Roman"/>
          <w:b w:val="0"/>
          <w:bCs w:val="0"/>
          <w:sz w:val="24"/>
          <w:szCs w:val="24"/>
        </w:rPr>
      </w:pPr>
      <w:r w:rsidRPr="003F7B7D">
        <w:rPr>
          <w:rFonts w:eastAsia="Times New Roman"/>
          <w:b w:val="0"/>
          <w:bCs w:val="0"/>
          <w:sz w:val="24"/>
          <w:szCs w:val="24"/>
        </w:rPr>
        <w:t>P</w:t>
      </w:r>
      <w:r w:rsidR="00F808D4" w:rsidRPr="003F7B7D">
        <w:rPr>
          <w:rFonts w:eastAsia="Times New Roman"/>
          <w:b w:val="0"/>
          <w:bCs w:val="0"/>
          <w:sz w:val="24"/>
          <w:szCs w:val="24"/>
        </w:rPr>
        <w:t>ërhershëm, nga aspekti i mbrojtjes dhe realizimit të të drejtave dhe interesave të</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komuniteteve. </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57"/>
        </w:numPr>
        <w:autoSpaceDE/>
        <w:autoSpaceDN/>
        <w:adjustRightInd/>
        <w:jc w:val="both"/>
        <w:outlineLvl w:val="9"/>
        <w:rPr>
          <w:rFonts w:eastAsia="Times New Roman"/>
          <w:sz w:val="24"/>
          <w:szCs w:val="24"/>
        </w:rPr>
      </w:pPr>
      <w:r w:rsidRPr="003F7B7D">
        <w:rPr>
          <w:rFonts w:eastAsia="Times New Roman"/>
          <w:sz w:val="24"/>
          <w:szCs w:val="24"/>
        </w:rPr>
        <w:t>Shqyrtimi i projektligjeve</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53"/>
        </w:numPr>
        <w:autoSpaceDE/>
        <w:autoSpaceDN/>
        <w:adjustRightInd/>
        <w:spacing w:after="120"/>
        <w:jc w:val="both"/>
        <w:outlineLvl w:val="9"/>
        <w:rPr>
          <w:rFonts w:eastAsia="Times New Roman"/>
          <w:bCs w:val="0"/>
          <w:i/>
          <w:iCs/>
          <w:sz w:val="24"/>
          <w:szCs w:val="24"/>
        </w:rPr>
      </w:pPr>
      <w:r w:rsidRPr="003F7B7D">
        <w:rPr>
          <w:rFonts w:eastAsia="Times New Roman"/>
          <w:bCs w:val="0"/>
          <w:i/>
          <w:iCs/>
          <w:sz w:val="24"/>
          <w:szCs w:val="24"/>
        </w:rPr>
        <w:t>Shqyrtimi i projektligjeve në cilësinë e komisioneve të përhershme.</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në cilësi të </w:t>
      </w:r>
      <w:r w:rsidR="00FE7D88" w:rsidRPr="003F7B7D">
        <w:rPr>
          <w:rFonts w:eastAsia="Times New Roman"/>
          <w:b w:val="0"/>
          <w:bCs w:val="0"/>
          <w:sz w:val="24"/>
          <w:szCs w:val="24"/>
        </w:rPr>
        <w:t>K</w:t>
      </w:r>
      <w:r w:rsidRPr="003F7B7D">
        <w:rPr>
          <w:rFonts w:eastAsia="Times New Roman"/>
          <w:b w:val="0"/>
          <w:bCs w:val="0"/>
          <w:sz w:val="24"/>
          <w:szCs w:val="24"/>
        </w:rPr>
        <w:t xml:space="preserve">omisionit të </w:t>
      </w:r>
      <w:r w:rsidR="00FE7D88" w:rsidRPr="003F7B7D">
        <w:rPr>
          <w:rFonts w:eastAsia="Times New Roman"/>
          <w:b w:val="0"/>
          <w:bCs w:val="0"/>
          <w:sz w:val="24"/>
          <w:szCs w:val="24"/>
        </w:rPr>
        <w:t>P</w:t>
      </w:r>
      <w:r w:rsidRPr="003F7B7D">
        <w:rPr>
          <w:rFonts w:eastAsia="Times New Roman"/>
          <w:b w:val="0"/>
          <w:bCs w:val="0"/>
          <w:sz w:val="24"/>
          <w:szCs w:val="24"/>
        </w:rPr>
        <w:t>ërhershëm ka shqyrtuar</w:t>
      </w:r>
      <w:r w:rsidRPr="003F7B7D">
        <w:rPr>
          <w:rFonts w:eastAsia="Times New Roman"/>
          <w:b w:val="0"/>
          <w:bCs w:val="0"/>
          <w:color w:val="C00000"/>
          <w:sz w:val="24"/>
          <w:szCs w:val="24"/>
        </w:rPr>
        <w:t xml:space="preserve"> </w:t>
      </w:r>
      <w:r w:rsidRPr="003F7B7D">
        <w:rPr>
          <w:rFonts w:eastAsia="Times New Roman"/>
          <w:b w:val="0"/>
          <w:bCs w:val="0"/>
          <w:sz w:val="24"/>
          <w:szCs w:val="24"/>
        </w:rPr>
        <w:t xml:space="preserve"> 99  projektligje, për të cilat ka hartuar raportet me rekomandime dhe të njëjtat i ka proceduar për miratim në Kuvendin e Republikës së Kosovës. Komisioni gjithsej ka mbajtur  73 mbledhje.</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53"/>
        </w:numPr>
        <w:autoSpaceDE/>
        <w:autoSpaceDN/>
        <w:adjustRightInd/>
        <w:spacing w:after="120"/>
        <w:jc w:val="both"/>
        <w:outlineLvl w:val="9"/>
        <w:rPr>
          <w:rFonts w:eastAsia="Times New Roman"/>
          <w:bCs w:val="0"/>
          <w:i/>
          <w:iCs/>
          <w:sz w:val="24"/>
          <w:szCs w:val="24"/>
        </w:rPr>
      </w:pPr>
      <w:r w:rsidRPr="003F7B7D">
        <w:rPr>
          <w:rFonts w:eastAsia="Times New Roman"/>
          <w:bCs w:val="0"/>
          <w:i/>
          <w:iCs/>
          <w:sz w:val="24"/>
          <w:szCs w:val="24"/>
        </w:rPr>
        <w:t xml:space="preserve">Shqyrtimi i projektligjeve në cilësinë e </w:t>
      </w:r>
      <w:r w:rsidR="00FE7D88" w:rsidRPr="003F7B7D">
        <w:rPr>
          <w:rFonts w:eastAsia="Times New Roman"/>
          <w:bCs w:val="0"/>
          <w:i/>
          <w:iCs/>
          <w:sz w:val="24"/>
          <w:szCs w:val="24"/>
        </w:rPr>
        <w:t>K</w:t>
      </w:r>
      <w:r w:rsidRPr="003F7B7D">
        <w:rPr>
          <w:rFonts w:eastAsia="Times New Roman"/>
          <w:bCs w:val="0"/>
          <w:i/>
          <w:iCs/>
          <w:sz w:val="24"/>
          <w:szCs w:val="24"/>
        </w:rPr>
        <w:t xml:space="preserve">omisionit </w:t>
      </w:r>
      <w:r w:rsidR="00FE7D88" w:rsidRPr="003F7B7D">
        <w:rPr>
          <w:rFonts w:eastAsia="Times New Roman"/>
          <w:bCs w:val="0"/>
          <w:i/>
          <w:iCs/>
          <w:sz w:val="24"/>
          <w:szCs w:val="24"/>
        </w:rPr>
        <w:t>F</w:t>
      </w:r>
      <w:r w:rsidRPr="003F7B7D">
        <w:rPr>
          <w:rFonts w:eastAsia="Times New Roman"/>
          <w:bCs w:val="0"/>
          <w:i/>
          <w:iCs/>
          <w:sz w:val="24"/>
          <w:szCs w:val="24"/>
        </w:rPr>
        <w:t>unksional</w:t>
      </w:r>
      <w:r w:rsidRPr="003F7B7D">
        <w:rPr>
          <w:rFonts w:eastAsia="Times New Roman"/>
          <w:i/>
          <w:sz w:val="24"/>
          <w:szCs w:val="24"/>
        </w:rPr>
        <w:t xml:space="preserve">. </w:t>
      </w:r>
    </w:p>
    <w:p w:rsidR="00F808D4" w:rsidRPr="003F7B7D" w:rsidRDefault="00F808D4" w:rsidP="00F808D4">
      <w:pPr>
        <w:widowControl w:val="0"/>
        <w:spacing w:after="120"/>
        <w:jc w:val="both"/>
        <w:outlineLvl w:val="9"/>
        <w:rPr>
          <w:rFonts w:eastAsia="Times New Roman"/>
          <w:i/>
          <w:sz w:val="24"/>
          <w:szCs w:val="24"/>
        </w:rPr>
      </w:pPr>
      <w:r w:rsidRPr="003F7B7D">
        <w:rPr>
          <w:rFonts w:eastAsia="Times New Roman"/>
          <w:b w:val="0"/>
          <w:bCs w:val="0"/>
          <w:sz w:val="24"/>
          <w:szCs w:val="24"/>
        </w:rPr>
        <w:t xml:space="preserve">Në kuadër të Programin legjislativ, </w:t>
      </w:r>
      <w:r w:rsidRPr="003F7B7D">
        <w:rPr>
          <w:rFonts w:eastAsia="Times New Roman"/>
          <w:b w:val="0"/>
          <w:sz w:val="24"/>
          <w:szCs w:val="24"/>
        </w:rPr>
        <w:t>për vitin 2016</w:t>
      </w:r>
      <w:r w:rsidRPr="003F7B7D">
        <w:rPr>
          <w:rFonts w:eastAsia="Times New Roman"/>
          <w:i/>
          <w:sz w:val="24"/>
          <w:szCs w:val="24"/>
        </w:rPr>
        <w:t xml:space="preserve">, </w:t>
      </w:r>
      <w:r w:rsidRPr="003F7B7D">
        <w:rPr>
          <w:rFonts w:eastAsia="Times New Roman"/>
          <w:b w:val="0"/>
          <w:bCs w:val="0"/>
          <w:sz w:val="24"/>
          <w:szCs w:val="24"/>
        </w:rPr>
        <w:t xml:space="preserve">Qeveria ka propozuar një (1) projektligj për shqyrtim, si </w:t>
      </w:r>
      <w:r w:rsidR="00FE7D88" w:rsidRPr="003F7B7D">
        <w:rPr>
          <w:rFonts w:eastAsia="Times New Roman"/>
          <w:b w:val="0"/>
          <w:bCs w:val="0"/>
          <w:sz w:val="24"/>
          <w:szCs w:val="24"/>
        </w:rPr>
        <w:t>K</w:t>
      </w:r>
      <w:r w:rsidRPr="003F7B7D">
        <w:rPr>
          <w:rFonts w:eastAsia="Times New Roman"/>
          <w:b w:val="0"/>
          <w:bCs w:val="0"/>
          <w:sz w:val="24"/>
          <w:szCs w:val="24"/>
        </w:rPr>
        <w:t>omision Funksional :</w:t>
      </w:r>
    </w:p>
    <w:p w:rsidR="00F808D4" w:rsidRPr="003F7B7D" w:rsidRDefault="00F808D4" w:rsidP="00154200">
      <w:pPr>
        <w:numPr>
          <w:ilvl w:val="0"/>
          <w:numId w:val="59"/>
        </w:numPr>
        <w:tabs>
          <w:tab w:val="left" w:pos="1080"/>
        </w:tabs>
        <w:autoSpaceDE/>
        <w:autoSpaceDN/>
        <w:adjustRightInd/>
        <w:jc w:val="both"/>
        <w:outlineLvl w:val="9"/>
        <w:rPr>
          <w:rFonts w:eastAsia="Times New Roman"/>
          <w:bCs w:val="0"/>
          <w:sz w:val="24"/>
          <w:szCs w:val="24"/>
        </w:rPr>
      </w:pPr>
      <w:r w:rsidRPr="003F7B7D">
        <w:rPr>
          <w:rFonts w:eastAsia="Times New Roman"/>
          <w:bCs w:val="0"/>
          <w:sz w:val="24"/>
          <w:szCs w:val="24"/>
        </w:rPr>
        <w:t>Projektligji për ndryshimin dhe plotësimin e Ligjit nr. 03/l-047 për mbrojtjen dhe promovimin e të drejtave të komuniteteve dhe pjesëtarëve të tyre në Republikën e Kosovës.</w:t>
      </w:r>
    </w:p>
    <w:p w:rsidR="00F808D4" w:rsidRPr="003F7B7D" w:rsidRDefault="00F808D4" w:rsidP="00F808D4">
      <w:pPr>
        <w:tabs>
          <w:tab w:val="left" w:pos="1080"/>
        </w:tabs>
        <w:autoSpaceDE/>
        <w:autoSpaceDN/>
        <w:adjustRightInd/>
        <w:jc w:val="both"/>
        <w:outlineLvl w:val="9"/>
        <w:rPr>
          <w:rFonts w:eastAsia="Times New Roman"/>
          <w:bCs w:val="0"/>
          <w:sz w:val="24"/>
          <w:szCs w:val="24"/>
        </w:rPr>
      </w:pP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Kuvendi, e ka proceduar Projektligjin për plotësim dhe ndryshim të Ligjit nr. 03/l-047 për mbrojtjen dhe promovimin e të drejtave të komuniteteve dhe pjesëtarëve të tyre në Republikën e Kosovës, por i njëjti nuk </w:t>
      </w:r>
      <w:r w:rsidR="00FE7D88" w:rsidRPr="003F7B7D">
        <w:rPr>
          <w:rFonts w:eastAsia="Times New Roman"/>
          <w:b w:val="0"/>
          <w:bCs w:val="0"/>
          <w:sz w:val="24"/>
          <w:szCs w:val="24"/>
        </w:rPr>
        <w:t xml:space="preserve">mori </w:t>
      </w:r>
      <w:r w:rsidRPr="003F7B7D">
        <w:rPr>
          <w:rFonts w:eastAsia="Times New Roman"/>
          <w:b w:val="0"/>
          <w:bCs w:val="0"/>
          <w:sz w:val="24"/>
          <w:szCs w:val="24"/>
        </w:rPr>
        <w:t xml:space="preserve"> votat e mjaftueshme për miratim. </w:t>
      </w:r>
    </w:p>
    <w:p w:rsidR="00F808D4" w:rsidRPr="003F7B7D" w:rsidRDefault="00F808D4" w:rsidP="00F808D4">
      <w:pPr>
        <w:tabs>
          <w:tab w:val="left" w:pos="1080"/>
        </w:tabs>
        <w:autoSpaceDE/>
        <w:autoSpaceDN/>
        <w:adjustRightInd/>
        <w:jc w:val="both"/>
        <w:outlineLvl w:val="9"/>
        <w:rPr>
          <w:rFonts w:eastAsia="Times New Roman"/>
          <w:b w:val="0"/>
          <w:bCs w:val="0"/>
          <w:sz w:val="24"/>
          <w:szCs w:val="24"/>
        </w:rPr>
      </w:pPr>
    </w:p>
    <w:p w:rsidR="00F808D4" w:rsidRPr="003F7B7D" w:rsidRDefault="00F808D4" w:rsidP="00154200">
      <w:pPr>
        <w:numPr>
          <w:ilvl w:val="0"/>
          <w:numId w:val="53"/>
        </w:numPr>
        <w:tabs>
          <w:tab w:val="left" w:pos="900"/>
        </w:tabs>
        <w:autoSpaceDE/>
        <w:autoSpaceDN/>
        <w:adjustRightInd/>
        <w:jc w:val="both"/>
        <w:outlineLvl w:val="9"/>
        <w:rPr>
          <w:rFonts w:eastAsia="Times New Roman"/>
          <w:bCs w:val="0"/>
          <w:i/>
          <w:sz w:val="24"/>
          <w:szCs w:val="24"/>
        </w:rPr>
      </w:pPr>
      <w:r w:rsidRPr="003F7B7D">
        <w:rPr>
          <w:rFonts w:eastAsia="Times New Roman"/>
          <w:bCs w:val="0"/>
          <w:i/>
          <w:sz w:val="24"/>
          <w:szCs w:val="24"/>
        </w:rPr>
        <w:t>Nisma legjislative për procedimin e Projektligjit për ndryshimet dhe plotësimet e Ligjit nr. 03/L-064 për festat zyrtare në Republikën e Kosovës.</w:t>
      </w:r>
    </w:p>
    <w:p w:rsidR="00F808D4" w:rsidRPr="003F7B7D" w:rsidRDefault="00F808D4" w:rsidP="00F808D4">
      <w:pPr>
        <w:jc w:val="both"/>
        <w:outlineLvl w:val="9"/>
        <w:rPr>
          <w:rFonts w:eastAsia="Times New Roman"/>
          <w:b w:val="0"/>
          <w:bCs w:val="0"/>
          <w:sz w:val="24"/>
          <w:szCs w:val="24"/>
        </w:rPr>
      </w:pPr>
    </w:p>
    <w:p w:rsidR="00F808D4" w:rsidRPr="003F7B7D" w:rsidRDefault="00F808D4" w:rsidP="00F808D4">
      <w:pPr>
        <w:jc w:val="both"/>
        <w:outlineLvl w:val="9"/>
        <w:rPr>
          <w:rFonts w:eastAsia="Times New Roman"/>
          <w:b w:val="0"/>
          <w:bCs w:val="0"/>
          <w:sz w:val="24"/>
          <w:szCs w:val="24"/>
        </w:rPr>
      </w:pPr>
      <w:r w:rsidRPr="003F7B7D">
        <w:rPr>
          <w:rFonts w:eastAsia="Times New Roman"/>
          <w:b w:val="0"/>
          <w:bCs w:val="0"/>
          <w:sz w:val="24"/>
          <w:szCs w:val="24"/>
        </w:rPr>
        <w:t xml:space="preserve">Në bazë të nenit 56 paragrafi 2, të Rregullores së  Kuvendit, Komisioni për të Drejtat, Interesat e Komuniteteve dhe Kthim, ka iniciuar procedimin për plotësim dhe ndryshim </w:t>
      </w:r>
      <w:r w:rsidRPr="003F7B7D">
        <w:rPr>
          <w:rFonts w:eastAsia="Times New Roman"/>
          <w:b w:val="0"/>
          <w:bCs w:val="0"/>
          <w:sz w:val="24"/>
          <w:szCs w:val="24"/>
        </w:rPr>
        <w:lastRenderedPageBreak/>
        <w:t xml:space="preserve">të e Ligjit nr. 03/L-064 për  festat zyrtare në Republikën e Kosovës, me vendimin e komisionit më 19.10.2016. </w:t>
      </w:r>
    </w:p>
    <w:p w:rsidR="00F808D4" w:rsidRPr="003F7B7D" w:rsidRDefault="00F808D4" w:rsidP="00F808D4">
      <w:pPr>
        <w:jc w:val="both"/>
        <w:outlineLvl w:val="9"/>
        <w:rPr>
          <w:rFonts w:eastAsia="Times New Roman"/>
          <w:b w:val="0"/>
          <w:bCs w:val="0"/>
          <w:sz w:val="24"/>
          <w:szCs w:val="24"/>
        </w:rPr>
      </w:pPr>
      <w:r w:rsidRPr="003F7B7D">
        <w:rPr>
          <w:rFonts w:eastAsia="Times New Roman"/>
          <w:b w:val="0"/>
          <w:bCs w:val="0"/>
          <w:sz w:val="24"/>
          <w:szCs w:val="24"/>
        </w:rPr>
        <w:t xml:space="preserve">Komisioni i ka proceduar të gjitha aktivitetet legjislative dhe në mbledhjen e mbajtur më 19.4.2017, e shqyrtoi në parim Projektligjin për ndryshimet dhe plotësimet e Ligjit nr. 03/L-064 për  Festat zyrtare në Republikën e Kosovës dhe të njëjtin me përfundimin e Kryesisë së Kuvendit të Republikës së Kosovës e ka proceduar për miratim në Kuvend. </w:t>
      </w:r>
    </w:p>
    <w:p w:rsidR="00F808D4" w:rsidRPr="003F7B7D" w:rsidRDefault="00F808D4" w:rsidP="00F808D4">
      <w:pPr>
        <w:jc w:val="both"/>
        <w:outlineLvl w:val="9"/>
        <w:rPr>
          <w:rFonts w:eastAsia="Times New Roman"/>
          <w:b w:val="0"/>
          <w:bCs w:val="0"/>
          <w:sz w:val="24"/>
          <w:szCs w:val="24"/>
        </w:rPr>
      </w:pPr>
    </w:p>
    <w:p w:rsidR="00F808D4" w:rsidRPr="003F7B7D" w:rsidRDefault="00F808D4" w:rsidP="00F808D4">
      <w:pPr>
        <w:jc w:val="both"/>
        <w:outlineLvl w:val="9"/>
        <w:rPr>
          <w:rFonts w:eastAsia="Times New Roman"/>
          <w:b w:val="0"/>
          <w:bCs w:val="0"/>
          <w:sz w:val="24"/>
          <w:szCs w:val="24"/>
        </w:rPr>
      </w:pPr>
      <w:r w:rsidRPr="003F7B7D">
        <w:rPr>
          <w:rFonts w:eastAsia="Times New Roman"/>
          <w:b w:val="0"/>
          <w:bCs w:val="0"/>
          <w:sz w:val="24"/>
          <w:szCs w:val="24"/>
        </w:rPr>
        <w:t xml:space="preserve">Me datën 10.5.2017, nuk është proceduar plotësimi dhe ndryshimi i Ligjit nr. 03/L-064 për Festat Zyrtare në Seancë Plenare, për  arsye të votimit për mosbesim të Qeveris së Republikës së Kosovës. </w:t>
      </w:r>
    </w:p>
    <w:p w:rsidR="00953CC7" w:rsidRPr="003F7B7D" w:rsidRDefault="00953CC7" w:rsidP="00F808D4">
      <w:pPr>
        <w:jc w:val="both"/>
        <w:outlineLvl w:val="9"/>
        <w:rPr>
          <w:rFonts w:eastAsia="Times New Roman"/>
          <w:b w:val="0"/>
          <w:bCs w:val="0"/>
          <w:sz w:val="24"/>
          <w:szCs w:val="24"/>
        </w:rPr>
      </w:pPr>
    </w:p>
    <w:p w:rsidR="00F808D4" w:rsidRPr="003F7B7D" w:rsidRDefault="00F808D4" w:rsidP="00154200">
      <w:pPr>
        <w:numPr>
          <w:ilvl w:val="0"/>
          <w:numId w:val="53"/>
        </w:numPr>
        <w:autoSpaceDE/>
        <w:autoSpaceDN/>
        <w:adjustRightInd/>
        <w:ind w:left="720"/>
        <w:jc w:val="left"/>
        <w:outlineLvl w:val="9"/>
        <w:rPr>
          <w:rFonts w:eastAsia="Times New Roman"/>
          <w:bCs w:val="0"/>
          <w:i/>
          <w:sz w:val="24"/>
          <w:szCs w:val="24"/>
        </w:rPr>
      </w:pPr>
      <w:r w:rsidRPr="003F7B7D">
        <w:rPr>
          <w:rFonts w:eastAsia="Times New Roman"/>
          <w:bCs w:val="0"/>
          <w:sz w:val="24"/>
          <w:szCs w:val="24"/>
        </w:rPr>
        <w:t xml:space="preserve"> </w:t>
      </w:r>
      <w:r w:rsidRPr="003F7B7D">
        <w:rPr>
          <w:rFonts w:eastAsia="Times New Roman"/>
          <w:bCs w:val="0"/>
          <w:i/>
          <w:sz w:val="24"/>
          <w:szCs w:val="24"/>
        </w:rPr>
        <w:t>Informatë lidhur me mos procedimin e Projektligjit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numPr>
          <w:ilvl w:val="0"/>
          <w:numId w:val="204"/>
        </w:numPr>
        <w:autoSpaceDE/>
        <w:autoSpaceDN/>
        <w:adjustRightInd/>
        <w:contextualSpacing/>
        <w:jc w:val="both"/>
        <w:outlineLvl w:val="9"/>
        <w:rPr>
          <w:rFonts w:eastAsia="Times New Roman"/>
          <w:b w:val="0"/>
          <w:sz w:val="24"/>
          <w:szCs w:val="24"/>
        </w:rPr>
      </w:pPr>
      <w:r w:rsidRPr="003F7B7D">
        <w:rPr>
          <w:rFonts w:eastAsia="Times New Roman"/>
          <w:b w:val="0"/>
          <w:bCs w:val="0"/>
          <w:sz w:val="24"/>
          <w:szCs w:val="24"/>
        </w:rPr>
        <w:t>Komisioni për të Drejtat dhe Interesat e Komuniteteve dhe Kthim, ka shqyrtuar raportin e Komisionit Funksional të Projektligjit nr. 05/L-10 për Agjencinë Kosovare për krahasim dhe verifikim të pronës</w:t>
      </w:r>
      <w:r w:rsidRPr="003F7B7D">
        <w:rPr>
          <w:rFonts w:eastAsia="Times New Roman"/>
          <w:b w:val="0"/>
          <w:sz w:val="24"/>
          <w:szCs w:val="24"/>
        </w:rPr>
        <w:t>, dhe ka vlerësuar se dispozitat e Projektligjit cenojnë interesat dhe të drejtat e komuniteteve.</w:t>
      </w:r>
      <w:r w:rsidRPr="003F7B7D">
        <w:rPr>
          <w:rFonts w:eastAsia="Times New Roman"/>
          <w:b w:val="0"/>
          <w:bCs w:val="0"/>
          <w:sz w:val="24"/>
          <w:szCs w:val="24"/>
        </w:rPr>
        <w:t xml:space="preserve"> Komisioni  për arsyet e lartcekura nuk e ka proceduar raportin me rekomandime të Projektligjit nr. 05/L-10 për Agjencinë Kosovare për krahasim dhe verifikim të pronës, për shqyrtim të dytë në Seancën Plenare.</w:t>
      </w:r>
    </w:p>
    <w:p w:rsidR="00F808D4" w:rsidRPr="003F7B7D" w:rsidRDefault="00F808D4" w:rsidP="00154200">
      <w:pPr>
        <w:numPr>
          <w:ilvl w:val="0"/>
          <w:numId w:val="2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të Drejtat dhe Interesat e Komuniteteve dhe Kthim, nuk ka shqyrtuar Raportin me amendamente të Komisionit Funksional për Zhvillim Ekonomik, Infrastrukturë, Tregti dhe Industri në Projektligjin Nr. 05/L-079 për Investimet Strategjike në Republikën e Kosovës,</w:t>
      </w:r>
      <w:r w:rsidRPr="003F7B7D">
        <w:rPr>
          <w:rFonts w:eastAsia="Times New Roman"/>
          <w:b w:val="0"/>
          <w:bCs w:val="0"/>
          <w:color w:val="7030A0"/>
          <w:sz w:val="24"/>
          <w:szCs w:val="24"/>
        </w:rPr>
        <w:t xml:space="preserve"> </w:t>
      </w:r>
      <w:r w:rsidRPr="003F7B7D">
        <w:rPr>
          <w:rFonts w:eastAsia="Times New Roman"/>
          <w:b w:val="0"/>
          <w:bCs w:val="0"/>
          <w:sz w:val="24"/>
          <w:szCs w:val="24"/>
        </w:rPr>
        <w:t>dhe nuk ka dërguar raport me rekomandim në Kuvend.</w:t>
      </w:r>
    </w:p>
    <w:p w:rsidR="00F808D4" w:rsidRPr="003F7B7D" w:rsidRDefault="00F808D4" w:rsidP="00154200">
      <w:pPr>
        <w:numPr>
          <w:ilvl w:val="0"/>
          <w:numId w:val="2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Gjithashtu, Komisioni nuk ka shqyrtuar Raportin me amendamente të Komisionit Funksional për Shëndetësi, Punë dhe Mirëqenie Sociale në Projektligji nr. 05/L-141 për ndryshimin dhe plotësimin e Ligjit nr. 04/L-261 për Veteranët e Luftës së Ushtrisë Çlirimtare të Kosovës,</w:t>
      </w:r>
      <w:r w:rsidRPr="003F7B7D">
        <w:rPr>
          <w:rFonts w:eastAsia="Times New Roman"/>
          <w:b w:val="0"/>
          <w:bCs w:val="0"/>
          <w:color w:val="7030A0"/>
          <w:sz w:val="24"/>
          <w:szCs w:val="24"/>
        </w:rPr>
        <w:t xml:space="preserve"> </w:t>
      </w:r>
      <w:r w:rsidRPr="003F7B7D">
        <w:rPr>
          <w:rFonts w:eastAsia="Times New Roman"/>
          <w:b w:val="0"/>
          <w:bCs w:val="0"/>
          <w:sz w:val="24"/>
          <w:szCs w:val="24"/>
        </w:rPr>
        <w:t xml:space="preserve">dhe nuk ka dërguar raport me rekomandim në Kuvend. </w:t>
      </w:r>
    </w:p>
    <w:p w:rsidR="00F808D4" w:rsidRPr="003F7B7D" w:rsidRDefault="00F808D4" w:rsidP="00F808D4">
      <w:pPr>
        <w:widowControl w:val="0"/>
        <w:jc w:val="both"/>
        <w:outlineLvl w:val="9"/>
        <w:rPr>
          <w:rFonts w:eastAsia="Times New Roman"/>
          <w:sz w:val="24"/>
          <w:szCs w:val="24"/>
        </w:rPr>
      </w:pPr>
    </w:p>
    <w:p w:rsidR="00F808D4" w:rsidRPr="003F7B7D" w:rsidRDefault="00F808D4" w:rsidP="00154200">
      <w:pPr>
        <w:widowControl w:val="0"/>
        <w:numPr>
          <w:ilvl w:val="0"/>
          <w:numId w:val="54"/>
        </w:numPr>
        <w:autoSpaceDE/>
        <w:autoSpaceDN/>
        <w:adjustRightInd/>
        <w:spacing w:after="120"/>
        <w:jc w:val="left"/>
        <w:outlineLvl w:val="9"/>
        <w:rPr>
          <w:rFonts w:eastAsia="Times New Roman"/>
          <w:sz w:val="24"/>
          <w:szCs w:val="24"/>
        </w:rPr>
      </w:pPr>
      <w:r w:rsidRPr="003F7B7D">
        <w:rPr>
          <w:rFonts w:eastAsia="Times New Roman"/>
          <w:sz w:val="24"/>
          <w:szCs w:val="24"/>
        </w:rPr>
        <w:t>Mbikëqyrja e  zbatimit të ligjeve</w:t>
      </w:r>
    </w:p>
    <w:p w:rsidR="00F808D4" w:rsidRPr="003F7B7D" w:rsidRDefault="00F808D4" w:rsidP="00F808D4">
      <w:pPr>
        <w:autoSpaceDE/>
        <w:autoSpaceDN/>
        <w:adjustRightInd/>
        <w:jc w:val="both"/>
        <w:outlineLvl w:val="9"/>
        <w:rPr>
          <w:rFonts w:eastAsia="Times New Roman"/>
          <w:b w:val="0"/>
          <w:bCs w:val="0"/>
          <w:spacing w:val="-3"/>
          <w:sz w:val="24"/>
          <w:szCs w:val="24"/>
        </w:rPr>
      </w:pPr>
      <w:r w:rsidRPr="003F7B7D">
        <w:rPr>
          <w:rFonts w:eastAsia="Times New Roman"/>
          <w:b w:val="0"/>
          <w:bCs w:val="0"/>
          <w:spacing w:val="-3"/>
          <w:sz w:val="24"/>
          <w:szCs w:val="24"/>
        </w:rPr>
        <w:t xml:space="preserve">Nga fushëveprimi i  kompetencave dhe përgjegjësive të veta, Komisioni është i autorizuar të bëjë mbikëqyrjen dhe zbatimin  e ligjeve nga ana e Qeverisë, përkatësisht ministrive në mënyrën e sigurimit të transparencës, barazisë, mundësive të barabarta dhe ndarjes së barabartë të buxhetit për të gjitha komunitetet ( neni 73 i Rregullores për punën e Kuvendit të Republikës së Kosovës). </w:t>
      </w:r>
    </w:p>
    <w:p w:rsidR="00F808D4" w:rsidRPr="003F7B7D" w:rsidRDefault="00F808D4" w:rsidP="00F808D4">
      <w:pPr>
        <w:autoSpaceDE/>
        <w:autoSpaceDN/>
        <w:adjustRightInd/>
        <w:jc w:val="both"/>
        <w:outlineLvl w:val="9"/>
        <w:rPr>
          <w:rFonts w:eastAsia="Times New Roman"/>
          <w:b w:val="0"/>
          <w:bCs w:val="0"/>
          <w:spacing w:val="-3"/>
          <w:sz w:val="24"/>
          <w:szCs w:val="24"/>
        </w:rPr>
      </w:pPr>
      <w:r w:rsidRPr="003F7B7D">
        <w:rPr>
          <w:rFonts w:eastAsia="Times New Roman"/>
          <w:b w:val="0"/>
          <w:bCs w:val="0"/>
          <w:spacing w:val="-3"/>
          <w:sz w:val="24"/>
          <w:szCs w:val="24"/>
        </w:rPr>
        <w:t>Në këtë kontekst, Komisioni realizon bashkëpunim të ngushtë me Ministrinë për Komunitetet dhe Kthim, me ministritë relevante,</w:t>
      </w:r>
      <w:r w:rsidRPr="003F7B7D">
        <w:rPr>
          <w:rFonts w:eastAsia="Times New Roman"/>
          <w:bCs w:val="0"/>
          <w:sz w:val="24"/>
          <w:szCs w:val="24"/>
        </w:rPr>
        <w:t xml:space="preserve"> </w:t>
      </w:r>
      <w:r w:rsidRPr="003F7B7D">
        <w:rPr>
          <w:rFonts w:eastAsia="Times New Roman"/>
          <w:b w:val="0"/>
          <w:bCs w:val="0"/>
          <w:sz w:val="24"/>
          <w:szCs w:val="24"/>
        </w:rPr>
        <w:t>Zyrën për çështje të Komuniteteve pranë  Kryeministrisë</w:t>
      </w:r>
      <w:r w:rsidRPr="003F7B7D">
        <w:rPr>
          <w:rFonts w:eastAsia="Times New Roman"/>
          <w:b w:val="0"/>
          <w:bCs w:val="0"/>
          <w:spacing w:val="-3"/>
          <w:sz w:val="24"/>
          <w:szCs w:val="24"/>
        </w:rPr>
        <w:t xml:space="preserve"> dhe përfaqësuesit e tij  kompetentë, duke i ftuar të njëjtit për pjesëmarrje në mbledhjet e veta dhe vizitat në terren,  për  ofrimin e informatave të nevojshme, mendimeve, sugjerimeve për çështjet në rend dite,  në  funksion të mbrojtjes dhe realizimin e të drejtave dhe interesave të Komuniteteve.</w:t>
      </w:r>
    </w:p>
    <w:p w:rsidR="00F808D4" w:rsidRPr="003F7B7D" w:rsidRDefault="00F808D4" w:rsidP="00F808D4">
      <w:pPr>
        <w:autoSpaceDE/>
        <w:autoSpaceDN/>
        <w:adjustRightInd/>
        <w:jc w:val="both"/>
        <w:outlineLvl w:val="9"/>
        <w:rPr>
          <w:rFonts w:eastAsia="Times New Roman"/>
          <w:b w:val="0"/>
          <w:bCs w:val="0"/>
          <w:spacing w:val="-3"/>
          <w:sz w:val="24"/>
          <w:szCs w:val="24"/>
        </w:rPr>
      </w:pPr>
      <w:r w:rsidRPr="003F7B7D">
        <w:rPr>
          <w:rFonts w:eastAsia="Times New Roman"/>
          <w:b w:val="0"/>
          <w:bCs w:val="0"/>
          <w:spacing w:val="-3"/>
          <w:sz w:val="24"/>
          <w:szCs w:val="24"/>
        </w:rPr>
        <w:t>Mbikëqyrja do të bazohet në Planin veprues  të Kuvendit të Republikës së Kosovës për integrime Evropiane (Çështje që dalin nga ligjet e që janë të lidhura me të drejta</w:t>
      </w:r>
      <w:r w:rsidR="0068030D" w:rsidRPr="003F7B7D">
        <w:rPr>
          <w:rFonts w:eastAsia="Times New Roman"/>
          <w:b w:val="0"/>
          <w:bCs w:val="0"/>
          <w:spacing w:val="-3"/>
          <w:sz w:val="24"/>
          <w:szCs w:val="24"/>
        </w:rPr>
        <w:t>t</w:t>
      </w:r>
      <w:r w:rsidRPr="003F7B7D">
        <w:rPr>
          <w:rFonts w:eastAsia="Times New Roman"/>
          <w:b w:val="0"/>
          <w:bCs w:val="0"/>
          <w:spacing w:val="-3"/>
          <w:sz w:val="24"/>
          <w:szCs w:val="24"/>
        </w:rPr>
        <w:t xml:space="preserve"> dhe interesat e Komuniteteve dhe mbrojtjen e tyre). </w:t>
      </w:r>
    </w:p>
    <w:p w:rsidR="00F808D4" w:rsidRPr="003F7B7D" w:rsidRDefault="00F808D4" w:rsidP="00F808D4">
      <w:pPr>
        <w:autoSpaceDE/>
        <w:autoSpaceDN/>
        <w:adjustRightInd/>
        <w:jc w:val="both"/>
        <w:outlineLvl w:val="9"/>
        <w:rPr>
          <w:rFonts w:eastAsia="Times New Roman"/>
          <w:b w:val="0"/>
          <w:bCs w:val="0"/>
          <w:spacing w:val="-3"/>
          <w:sz w:val="24"/>
          <w:szCs w:val="24"/>
        </w:rPr>
      </w:pPr>
      <w:r w:rsidRPr="003F7B7D">
        <w:rPr>
          <w:rFonts w:eastAsia="Times New Roman"/>
          <w:b w:val="0"/>
          <w:bCs w:val="0"/>
          <w:sz w:val="24"/>
          <w:szCs w:val="24"/>
        </w:rPr>
        <w:lastRenderedPageBreak/>
        <w:t xml:space="preserve">Gjithashtu, bazohet në të dhënat nga dëgjimet e institucioneve relevante, si dhe nga vizitat në terren. </w:t>
      </w:r>
    </w:p>
    <w:p w:rsidR="00F808D4" w:rsidRPr="003F7B7D" w:rsidRDefault="00F808D4" w:rsidP="00F808D4">
      <w:pPr>
        <w:autoSpaceDE/>
        <w:autoSpaceDN/>
        <w:adjustRightInd/>
        <w:jc w:val="both"/>
        <w:outlineLvl w:val="9"/>
        <w:rPr>
          <w:rFonts w:eastAsia="Times New Roman"/>
          <w:b w:val="0"/>
          <w:bCs w:val="0"/>
          <w:color w:val="C00000"/>
          <w:spacing w:val="-3"/>
          <w:sz w:val="24"/>
          <w:szCs w:val="24"/>
        </w:rPr>
      </w:pPr>
    </w:p>
    <w:p w:rsidR="00F808D4" w:rsidRPr="003F7B7D" w:rsidRDefault="00F808D4" w:rsidP="00F808D4">
      <w:pPr>
        <w:autoSpaceDE/>
        <w:autoSpaceDN/>
        <w:adjustRightInd/>
        <w:jc w:val="both"/>
        <w:outlineLvl w:val="9"/>
        <w:rPr>
          <w:rFonts w:eastAsia="Times New Roman"/>
          <w:b w:val="0"/>
          <w:bCs w:val="0"/>
          <w:spacing w:val="-3"/>
          <w:sz w:val="24"/>
          <w:szCs w:val="24"/>
        </w:rPr>
      </w:pPr>
      <w:r w:rsidRPr="003F7B7D">
        <w:rPr>
          <w:rFonts w:eastAsia="Times New Roman"/>
          <w:b w:val="0"/>
          <w:bCs w:val="0"/>
          <w:spacing w:val="-3"/>
          <w:sz w:val="24"/>
          <w:szCs w:val="24"/>
        </w:rPr>
        <w:t>Komisioni, në bazë të planeve të punës, ka vendosur të mbikëqyrë zbatimin e këtyre ligjeve:</w:t>
      </w:r>
    </w:p>
    <w:p w:rsidR="00F808D4" w:rsidRPr="003F7B7D" w:rsidRDefault="00F808D4" w:rsidP="00F808D4">
      <w:pPr>
        <w:autoSpaceDE/>
        <w:autoSpaceDN/>
        <w:adjustRightInd/>
        <w:jc w:val="both"/>
        <w:outlineLvl w:val="9"/>
        <w:rPr>
          <w:rFonts w:eastAsia="Times New Roman"/>
          <w:b w:val="0"/>
          <w:bCs w:val="0"/>
          <w:spacing w:val="-3"/>
          <w:sz w:val="24"/>
          <w:szCs w:val="24"/>
        </w:rPr>
      </w:pPr>
    </w:p>
    <w:p w:rsidR="00F808D4" w:rsidRPr="003F7B7D" w:rsidRDefault="00F808D4" w:rsidP="00154200">
      <w:pPr>
        <w:numPr>
          <w:ilvl w:val="0"/>
          <w:numId w:val="52"/>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Ligji nr. 04/L-062</w:t>
      </w:r>
      <w:r w:rsidRPr="003F7B7D">
        <w:rPr>
          <w:rFonts w:eastAsia="Times New Roman"/>
          <w:b w:val="0"/>
          <w:bCs w:val="0"/>
          <w:spacing w:val="-3"/>
          <w:sz w:val="24"/>
          <w:szCs w:val="24"/>
        </w:rPr>
        <w:t xml:space="preserve"> </w:t>
      </w:r>
      <w:r w:rsidRPr="003F7B7D">
        <w:rPr>
          <w:rFonts w:eastAsia="Times New Roman"/>
          <w:b w:val="0"/>
          <w:bCs w:val="0"/>
          <w:sz w:val="24"/>
          <w:szCs w:val="24"/>
        </w:rPr>
        <w:t>për Fshatin Hoçë e Madhe.</w:t>
      </w:r>
    </w:p>
    <w:p w:rsidR="00F808D4" w:rsidRPr="003F7B7D" w:rsidRDefault="00F808D4" w:rsidP="00154200">
      <w:pPr>
        <w:numPr>
          <w:ilvl w:val="0"/>
          <w:numId w:val="52"/>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Ligji nr. 04/L-066 për Qendrën Historike të Prizrenit.</w:t>
      </w:r>
    </w:p>
    <w:p w:rsidR="00F808D4" w:rsidRPr="003F7B7D" w:rsidRDefault="00F808D4" w:rsidP="00154200">
      <w:pPr>
        <w:numPr>
          <w:ilvl w:val="0"/>
          <w:numId w:val="52"/>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Ligji nr.03/L-149 për Shërbimin Civil të Republikës së Kosovës (konkretisht neni 11).</w:t>
      </w:r>
    </w:p>
    <w:p w:rsidR="00F808D4" w:rsidRPr="003F7B7D" w:rsidRDefault="00F808D4" w:rsidP="00154200">
      <w:pPr>
        <w:numPr>
          <w:ilvl w:val="0"/>
          <w:numId w:val="52"/>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Ligji nr. 03/L-049 për financat e Pushtetit Lokal (mbikëqyrja e zbatimit të ligjit dhe mbikëqyrja buxhetore).</w:t>
      </w:r>
    </w:p>
    <w:p w:rsidR="00F808D4" w:rsidRPr="003F7B7D" w:rsidRDefault="00F808D4" w:rsidP="00154200">
      <w:pPr>
        <w:numPr>
          <w:ilvl w:val="0"/>
          <w:numId w:val="52"/>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Ligji nr. 03/L-040 për Vetëqeverisje lokale.</w:t>
      </w:r>
    </w:p>
    <w:p w:rsidR="00953CC7" w:rsidRPr="003F7B7D" w:rsidRDefault="00953CC7" w:rsidP="00953CC7">
      <w:pPr>
        <w:autoSpaceDE/>
        <w:autoSpaceDN/>
        <w:adjustRightInd/>
        <w:ind w:left="1080"/>
        <w:contextualSpacing/>
        <w:jc w:val="left"/>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Cs w:val="0"/>
          <w:sz w:val="24"/>
          <w:szCs w:val="24"/>
        </w:rPr>
        <w:t>a) Mbikëqyrja e Ligjit nr. 04/L-062</w:t>
      </w:r>
      <w:r w:rsidRPr="003F7B7D">
        <w:rPr>
          <w:rFonts w:eastAsia="Times New Roman"/>
          <w:b w:val="0"/>
          <w:bCs w:val="0"/>
          <w:spacing w:val="-3"/>
          <w:sz w:val="24"/>
          <w:szCs w:val="24"/>
        </w:rPr>
        <w:t xml:space="preserve"> </w:t>
      </w:r>
      <w:r w:rsidRPr="003F7B7D">
        <w:rPr>
          <w:rFonts w:eastAsia="Times New Roman"/>
          <w:bCs w:val="0"/>
          <w:sz w:val="24"/>
          <w:szCs w:val="24"/>
        </w:rPr>
        <w:t>për Fshatin Hoçë e Madhe dhe Ligjit</w:t>
      </w:r>
      <w:r w:rsidRPr="003F7B7D">
        <w:rPr>
          <w:rFonts w:eastAsia="Times New Roman"/>
          <w:b w:val="0"/>
          <w:bCs w:val="0"/>
          <w:sz w:val="24"/>
          <w:szCs w:val="24"/>
        </w:rPr>
        <w:t xml:space="preserve"> n</w:t>
      </w:r>
      <w:r w:rsidRPr="003F7B7D">
        <w:rPr>
          <w:rFonts w:eastAsia="Times New Roman"/>
          <w:bCs w:val="0"/>
          <w:sz w:val="24"/>
          <w:szCs w:val="24"/>
        </w:rPr>
        <w:t>r. 04/L-066</w:t>
      </w:r>
      <w:r w:rsidRPr="003F7B7D">
        <w:rPr>
          <w:rFonts w:eastAsia="Times New Roman"/>
          <w:b w:val="0"/>
          <w:bCs w:val="0"/>
          <w:sz w:val="24"/>
          <w:szCs w:val="24"/>
        </w:rPr>
        <w:t xml:space="preserve"> </w:t>
      </w:r>
      <w:r w:rsidRPr="003F7B7D">
        <w:rPr>
          <w:rFonts w:eastAsia="Times New Roman"/>
          <w:bCs w:val="0"/>
          <w:sz w:val="24"/>
          <w:szCs w:val="24"/>
        </w:rPr>
        <w:t xml:space="preserve"> për Qendrën Historike të Prizrenit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MS Mincho"/>
          <w:b w:val="0"/>
          <w:bCs w:val="0"/>
          <w:sz w:val="24"/>
          <w:szCs w:val="24"/>
        </w:rPr>
      </w:pPr>
      <w:r w:rsidRPr="003F7B7D">
        <w:rPr>
          <w:rFonts w:eastAsia="MS Mincho"/>
          <w:b w:val="0"/>
          <w:bCs w:val="0"/>
          <w:sz w:val="24"/>
          <w:szCs w:val="24"/>
        </w:rPr>
        <w:t>Komisioni për të Drejtat, Interesat e Komuniteteve dhe Kthim, në kuadër të përgjegjësive për mbikëqyrjen e zbatimit të ligjit, mori vendim të fillojë mbikëqyrjen e këtyre ligjeve,</w:t>
      </w:r>
      <w:r w:rsidRPr="003F7B7D">
        <w:rPr>
          <w:rFonts w:eastAsia="Times New Roman"/>
          <w:b w:val="0"/>
          <w:bCs w:val="0"/>
          <w:sz w:val="24"/>
          <w:szCs w:val="24"/>
        </w:rPr>
        <w:t xml:space="preserve"> </w:t>
      </w:r>
      <w:r w:rsidRPr="003F7B7D">
        <w:rPr>
          <w:rFonts w:eastAsia="MS Mincho"/>
          <w:b w:val="0"/>
          <w:bCs w:val="0"/>
          <w:sz w:val="24"/>
          <w:szCs w:val="24"/>
        </w:rPr>
        <w:t xml:space="preserve">për arsye të ngjashmërisë së tyre dhe kompatibilitetit në drejtim të qëllimeve dhe rëndësisë së shumëfishtë për trashëgiminë kulturore, fetare dhe historike, ngase të dy ligjet mundësojnë dhe garantojnë të drejtat e komuniteteve, ruajtjen, mbrojtjen dhe zhvillimin e identitetit kolektiv, përmes formimit të Këshillit për Trashëgiminë Kulturore të Qendrës Historike në Prizren dhe të Këshillit të Fshatit Hoçë e Madhe, si mekanizëm i ruajtjes, mbikëqyrjes dhe promovimit të trashëgimisë fetare dhe kulturore. </w:t>
      </w:r>
    </w:p>
    <w:p w:rsidR="00F808D4" w:rsidRPr="003F7B7D" w:rsidRDefault="00F808D4" w:rsidP="00F808D4">
      <w:pPr>
        <w:autoSpaceDE/>
        <w:autoSpaceDN/>
        <w:adjustRightInd/>
        <w:jc w:val="both"/>
        <w:outlineLvl w:val="9"/>
        <w:rPr>
          <w:rFonts w:eastAsia="MS Mincho"/>
          <w:b w:val="0"/>
          <w:bCs w:val="0"/>
          <w:sz w:val="24"/>
          <w:szCs w:val="24"/>
        </w:rPr>
      </w:pPr>
      <w:r w:rsidRPr="003F7B7D">
        <w:rPr>
          <w:rFonts w:eastAsia="Times New Roman"/>
          <w:b w:val="0"/>
          <w:bCs w:val="0"/>
          <w:sz w:val="24"/>
          <w:szCs w:val="24"/>
        </w:rPr>
        <w:t xml:space="preserve">Komisioni </w:t>
      </w:r>
      <w:r w:rsidR="0068030D" w:rsidRPr="003F7B7D">
        <w:rPr>
          <w:rFonts w:eastAsia="Times New Roman"/>
          <w:b w:val="0"/>
          <w:bCs w:val="0"/>
          <w:sz w:val="24"/>
          <w:szCs w:val="24"/>
        </w:rPr>
        <w:t>pati</w:t>
      </w:r>
      <w:r w:rsidRPr="003F7B7D">
        <w:rPr>
          <w:rFonts w:eastAsia="Times New Roman"/>
          <w:b w:val="0"/>
          <w:bCs w:val="0"/>
          <w:sz w:val="24"/>
          <w:szCs w:val="24"/>
        </w:rPr>
        <w:t xml:space="preserve"> për qëllim që përmes mbikëqyrjes së Ligjit nr</w:t>
      </w:r>
      <w:r w:rsidRPr="003F7B7D">
        <w:rPr>
          <w:rFonts w:eastAsia="Times New Roman"/>
          <w:b w:val="0"/>
          <w:bCs w:val="0"/>
          <w:iCs/>
          <w:sz w:val="24"/>
          <w:szCs w:val="24"/>
        </w:rPr>
        <w:t xml:space="preserve">. 04/l-062 </w:t>
      </w:r>
      <w:r w:rsidRPr="003F7B7D">
        <w:rPr>
          <w:rFonts w:eastAsia="MS Mincho"/>
          <w:b w:val="0"/>
          <w:bCs w:val="0"/>
          <w:sz w:val="24"/>
          <w:szCs w:val="24"/>
        </w:rPr>
        <w:t>për Fshatin Hoçë e Madhe dhe Ligjit nr. 04/L-066 për Qendrën Historike në Prizren, të identifikojë mundësinë e aplikimit të tyre në fushën e kulturës dhe trashëgimisë kulturore, si dhe në fushën e planifikimit rural, të definuar si zonë e mbrojtur e veçantë, me vlera të interesit lokal, shtetëror dhe ndërkombëtar.</w:t>
      </w:r>
    </w:p>
    <w:p w:rsidR="00F808D4" w:rsidRPr="003F7B7D" w:rsidRDefault="00F808D4" w:rsidP="00F808D4">
      <w:pPr>
        <w:autoSpaceDE/>
        <w:autoSpaceDN/>
        <w:adjustRightInd/>
        <w:jc w:val="both"/>
        <w:outlineLvl w:val="9"/>
        <w:rPr>
          <w:rFonts w:eastAsia="MS Mincho"/>
          <w:b w:val="0"/>
          <w:bCs w:val="0"/>
          <w:sz w:val="24"/>
          <w:szCs w:val="24"/>
        </w:rPr>
      </w:pPr>
      <w:r w:rsidRPr="003F7B7D">
        <w:rPr>
          <w:rFonts w:eastAsia="Times New Roman"/>
          <w:b w:val="0"/>
          <w:bCs w:val="0"/>
          <w:sz w:val="24"/>
          <w:szCs w:val="24"/>
        </w:rPr>
        <w:t xml:space="preserve">Qëllimi kryesor i mbikëqyrjes për zbatimin e ligjeve është vlerësimi i zbatimit në praktikë të këtyre ligjeve dhe sigurimi i të dhënave të mjaftueshme lidhur me problemet gjatë zbatimit të ligjit, duke u bazuar në vizita në terren dhe të dhënat e institucioneve relevante, të siguruara gjatë debateve publike, si dhe vlerësimi nëse Qeveria i përmbush obligimet që rrjedhin nga ligji. </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kuadër të planit përfundimtar të aktiviteteve, grupi punues  hart</w:t>
      </w:r>
      <w:r w:rsidR="0068030D" w:rsidRPr="003F7B7D">
        <w:rPr>
          <w:rFonts w:eastAsia="Times New Roman"/>
          <w:b w:val="0"/>
          <w:bCs w:val="0"/>
          <w:sz w:val="24"/>
          <w:szCs w:val="24"/>
        </w:rPr>
        <w:t>oi</w:t>
      </w:r>
      <w:r w:rsidRPr="003F7B7D">
        <w:rPr>
          <w:rFonts w:eastAsia="Times New Roman"/>
          <w:b w:val="0"/>
          <w:bCs w:val="0"/>
          <w:sz w:val="24"/>
          <w:szCs w:val="24"/>
        </w:rPr>
        <w:t xml:space="preserve"> raport</w:t>
      </w:r>
      <w:r w:rsidR="0068030D" w:rsidRPr="003F7B7D">
        <w:rPr>
          <w:rFonts w:eastAsia="Times New Roman"/>
          <w:b w:val="0"/>
          <w:bCs w:val="0"/>
          <w:sz w:val="24"/>
          <w:szCs w:val="24"/>
        </w:rPr>
        <w:t>in</w:t>
      </w:r>
      <w:r w:rsidRPr="003F7B7D">
        <w:rPr>
          <w:rFonts w:eastAsia="Times New Roman"/>
          <w:b w:val="0"/>
          <w:bCs w:val="0"/>
          <w:sz w:val="24"/>
          <w:szCs w:val="24"/>
        </w:rPr>
        <w:t xml:space="preserve"> me rekomandime lidhur me Ligjin për Fshatin Hoçë e Madhe dhe Ligjin për Qendrën Historike të Prizrenit, i njëjti u miratua në Komision dhe </w:t>
      </w:r>
      <w:r w:rsidR="0068030D" w:rsidRPr="003F7B7D">
        <w:rPr>
          <w:rFonts w:eastAsia="Times New Roman"/>
          <w:b w:val="0"/>
          <w:bCs w:val="0"/>
          <w:sz w:val="24"/>
          <w:szCs w:val="24"/>
        </w:rPr>
        <w:t>u</w:t>
      </w:r>
      <w:r w:rsidRPr="003F7B7D">
        <w:rPr>
          <w:rFonts w:eastAsia="Times New Roman"/>
          <w:b w:val="0"/>
          <w:bCs w:val="0"/>
          <w:sz w:val="24"/>
          <w:szCs w:val="24"/>
        </w:rPr>
        <w:t xml:space="preserve"> procedua në Kryesi, më 5.2.2016</w:t>
      </w:r>
      <w:r w:rsidR="0068030D" w:rsidRPr="003F7B7D">
        <w:rPr>
          <w:rFonts w:eastAsia="Times New Roman"/>
          <w:b w:val="0"/>
          <w:bCs w:val="0"/>
          <w:sz w:val="24"/>
          <w:szCs w:val="24"/>
        </w:rPr>
        <w:t>.</w:t>
      </w:r>
      <w:r w:rsidRPr="003F7B7D">
        <w:rPr>
          <w:rFonts w:eastAsia="Times New Roman"/>
          <w:b w:val="0"/>
          <w:bCs w:val="0"/>
          <w:sz w:val="24"/>
          <w:szCs w:val="24"/>
        </w:rPr>
        <w:t xml:space="preserve"> Raporti me rekomandime për mbikëqyrjen e zbatimit të dy ligjeve,</w:t>
      </w:r>
      <w:r w:rsidRPr="003F7B7D">
        <w:rPr>
          <w:rFonts w:eastAsia="Times New Roman"/>
          <w:bCs w:val="0"/>
          <w:sz w:val="24"/>
          <w:szCs w:val="24"/>
        </w:rPr>
        <w:t xml:space="preserve"> </w:t>
      </w:r>
      <w:r w:rsidRPr="003F7B7D">
        <w:rPr>
          <w:rFonts w:eastAsia="Times New Roman"/>
          <w:b w:val="0"/>
          <w:bCs w:val="0"/>
          <w:sz w:val="24"/>
          <w:szCs w:val="24"/>
        </w:rPr>
        <w:t>është miratuar në Kuvend, në muajin mars të vitit kalendarik.</w:t>
      </w:r>
    </w:p>
    <w:p w:rsidR="00F808D4" w:rsidRPr="003F7B7D" w:rsidRDefault="00F808D4" w:rsidP="00F808D4">
      <w:pPr>
        <w:autoSpaceDE/>
        <w:autoSpaceDN/>
        <w:adjustRightInd/>
        <w:jc w:val="both"/>
        <w:outlineLvl w:val="9"/>
        <w:rPr>
          <w:rFonts w:eastAsia="MS Mincho"/>
          <w:b w:val="0"/>
          <w:bCs w:val="0"/>
          <w:sz w:val="24"/>
          <w:szCs w:val="24"/>
        </w:rPr>
      </w:pPr>
    </w:p>
    <w:p w:rsidR="00F808D4" w:rsidRPr="003F7B7D" w:rsidRDefault="00F808D4" w:rsidP="00F808D4">
      <w:pPr>
        <w:autoSpaceDE/>
        <w:autoSpaceDN/>
        <w:adjustRightInd/>
        <w:ind w:left="450"/>
        <w:jc w:val="both"/>
        <w:outlineLvl w:val="9"/>
        <w:rPr>
          <w:rFonts w:eastAsia="Times New Roman"/>
          <w:bCs w:val="0"/>
          <w:sz w:val="24"/>
          <w:szCs w:val="24"/>
        </w:rPr>
      </w:pPr>
      <w:r w:rsidRPr="003F7B7D">
        <w:rPr>
          <w:rFonts w:eastAsia="Times New Roman"/>
          <w:bCs w:val="0"/>
          <w:sz w:val="24"/>
          <w:szCs w:val="24"/>
        </w:rPr>
        <w:t>b) Mbikëqyrja e Ligjit për Shërbimin Civil të Republikës së Kosovës</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kuadër të zbatimit të Ligjit, Komisioni për të Drejtat dhe Interesat e Komuniteteve dhe Kthim, monitoron veprimet për përfaqësimin e drejtë të komuniteteve, të cilat nuk janë shumicë në shërbimin publik të Republikës së Kosovës, në bazë të nenit 11 të Ligjit për Shërbimin Civil në Republikën e Kosovës. Në këtë kontekst, Komisioni </w:t>
      </w:r>
      <w:r w:rsidRPr="003F7B7D">
        <w:rPr>
          <w:rFonts w:eastAsia="Times New Roman"/>
          <w:b w:val="0"/>
          <w:bCs w:val="0"/>
          <w:sz w:val="24"/>
          <w:szCs w:val="24"/>
        </w:rPr>
        <w:lastRenderedPageBreak/>
        <w:t>realizon bashkëpunim me institucionet përkatëse të sistemit, me qëllim të informimit autentik dhe posedimit të të dhënave zyrtare.</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MS Mincho"/>
          <w:b w:val="0"/>
          <w:bCs w:val="0"/>
          <w:sz w:val="24"/>
          <w:szCs w:val="24"/>
        </w:rPr>
        <w:t xml:space="preserve">Komisioni </w:t>
      </w:r>
      <w:r w:rsidRPr="003F7B7D">
        <w:rPr>
          <w:rFonts w:eastAsia="Times New Roman"/>
          <w:b w:val="0"/>
          <w:bCs w:val="0"/>
          <w:sz w:val="24"/>
          <w:szCs w:val="24"/>
        </w:rPr>
        <w:t xml:space="preserve">për të Drejtat dhe Interesat e Komuniteteve dhe Kthim </w:t>
      </w:r>
      <w:r w:rsidRPr="003F7B7D">
        <w:rPr>
          <w:rFonts w:eastAsia="MS Mincho"/>
          <w:b w:val="0"/>
          <w:bCs w:val="0"/>
          <w:sz w:val="24"/>
          <w:szCs w:val="24"/>
        </w:rPr>
        <w:t xml:space="preserve">formoi grupin punues për mbikëqyrjen e zbatimit të këtij </w:t>
      </w:r>
      <w:r w:rsidRPr="003F7B7D">
        <w:rPr>
          <w:rFonts w:eastAsia="Times New Roman"/>
          <w:b w:val="0"/>
          <w:bCs w:val="0"/>
          <w:sz w:val="24"/>
          <w:szCs w:val="24"/>
        </w:rPr>
        <w:t>Ligji, në grumbullimin e informacioneve të nevojshme zyrtare nga të gjitha institucionet në nivelin qendror dhe në nivelin lokal.</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 të gjeturat e deritashme, grupi punues vlerëson se përqindja e përfaqësimit minimal prej 10 %, për integrimin e komunitetit joshumicë në sferën e administratës publike, nuk respektohen siç parashihet me Ligj.</w:t>
      </w:r>
    </w:p>
    <w:p w:rsidR="00F808D4" w:rsidRPr="003F7B7D" w:rsidRDefault="00F808D4" w:rsidP="00F808D4">
      <w:pPr>
        <w:jc w:val="both"/>
        <w:outlineLvl w:val="9"/>
        <w:rPr>
          <w:rFonts w:eastAsia="Times New Roman"/>
          <w:b w:val="0"/>
          <w:bCs w:val="0"/>
          <w:spacing w:val="-3"/>
          <w:sz w:val="24"/>
          <w:szCs w:val="24"/>
        </w:rPr>
      </w:pPr>
      <w:r w:rsidRPr="003F7B7D">
        <w:rPr>
          <w:rFonts w:eastAsia="Times New Roman"/>
          <w:b w:val="0"/>
          <w:bCs w:val="0"/>
          <w:spacing w:val="-3"/>
          <w:sz w:val="24"/>
          <w:szCs w:val="24"/>
        </w:rPr>
        <w:t>Raportuesi i GP-së, Veton Berisha, në mbledhjen e mbajtur më 23.12.2016,  paraqit</w:t>
      </w:r>
      <w:r w:rsidR="0068030D" w:rsidRPr="003F7B7D">
        <w:rPr>
          <w:rFonts w:eastAsia="Times New Roman"/>
          <w:b w:val="0"/>
          <w:bCs w:val="0"/>
          <w:spacing w:val="-3"/>
          <w:sz w:val="24"/>
          <w:szCs w:val="24"/>
        </w:rPr>
        <w:t>i</w:t>
      </w:r>
      <w:r w:rsidRPr="003F7B7D">
        <w:rPr>
          <w:rFonts w:eastAsia="Times New Roman"/>
          <w:b w:val="0"/>
          <w:bCs w:val="0"/>
          <w:spacing w:val="-3"/>
          <w:sz w:val="24"/>
          <w:szCs w:val="24"/>
        </w:rPr>
        <w:t xml:space="preserve"> para komisionit  raportin në lidhje me aktivitetet, të gjeturat e institucioneve relevante, dhe gjendja aktuale e zbatimit në nivel qendror dhe lokal. Në këtë mbledhje </w:t>
      </w:r>
      <w:r w:rsidR="0068030D" w:rsidRPr="003F7B7D">
        <w:rPr>
          <w:rFonts w:eastAsia="Times New Roman"/>
          <w:b w:val="0"/>
          <w:bCs w:val="0"/>
          <w:spacing w:val="-3"/>
          <w:sz w:val="24"/>
          <w:szCs w:val="24"/>
        </w:rPr>
        <w:t>u</w:t>
      </w:r>
      <w:r w:rsidRPr="003F7B7D">
        <w:rPr>
          <w:rFonts w:eastAsia="Times New Roman"/>
          <w:b w:val="0"/>
          <w:bCs w:val="0"/>
          <w:spacing w:val="-3"/>
          <w:sz w:val="24"/>
          <w:szCs w:val="24"/>
        </w:rPr>
        <w:t xml:space="preserve"> miratua Raporti me Rekomandime dhe i njëjti </w:t>
      </w:r>
      <w:r w:rsidR="0068030D" w:rsidRPr="003F7B7D">
        <w:rPr>
          <w:rFonts w:eastAsia="Times New Roman"/>
          <w:b w:val="0"/>
          <w:bCs w:val="0"/>
          <w:spacing w:val="-3"/>
          <w:sz w:val="24"/>
          <w:szCs w:val="24"/>
        </w:rPr>
        <w:t>u</w:t>
      </w:r>
      <w:r w:rsidRPr="003F7B7D">
        <w:rPr>
          <w:rFonts w:eastAsia="Times New Roman"/>
          <w:b w:val="0"/>
          <w:bCs w:val="0"/>
          <w:spacing w:val="-3"/>
          <w:sz w:val="24"/>
          <w:szCs w:val="24"/>
        </w:rPr>
        <w:t xml:space="preserve"> procedua për miratim në Kuvend. </w:t>
      </w:r>
    </w:p>
    <w:p w:rsidR="00F808D4" w:rsidRPr="003F7B7D" w:rsidRDefault="00F808D4" w:rsidP="00F808D4">
      <w:pPr>
        <w:jc w:val="both"/>
        <w:outlineLvl w:val="9"/>
        <w:rPr>
          <w:rFonts w:eastAsia="Times New Roman"/>
          <w:b w:val="0"/>
          <w:bCs w:val="0"/>
          <w:spacing w:val="-3"/>
          <w:sz w:val="24"/>
          <w:szCs w:val="24"/>
        </w:rPr>
      </w:pPr>
      <w:r w:rsidRPr="003F7B7D">
        <w:rPr>
          <w:rFonts w:eastAsia="Times New Roman"/>
          <w:b w:val="0"/>
          <w:bCs w:val="0"/>
          <w:spacing w:val="-3"/>
          <w:sz w:val="24"/>
          <w:szCs w:val="24"/>
        </w:rPr>
        <w:t xml:space="preserve">Kuvendi e ka pru vendimin për aprovimin e raportit me rekomandime lidhur me implementimin e këtij Ligji, në muajin shkurt 2017. </w:t>
      </w:r>
    </w:p>
    <w:p w:rsidR="00F808D4" w:rsidRPr="003F7B7D" w:rsidRDefault="00F808D4" w:rsidP="00F808D4">
      <w:pPr>
        <w:autoSpaceDE/>
        <w:autoSpaceDN/>
        <w:adjustRightInd/>
        <w:jc w:val="both"/>
        <w:outlineLvl w:val="9"/>
        <w:rPr>
          <w:rFonts w:eastAsia="Times New Roman"/>
          <w:b w:val="0"/>
          <w:bCs w:val="0"/>
          <w:spacing w:val="-3"/>
          <w:sz w:val="24"/>
          <w:szCs w:val="24"/>
        </w:rPr>
      </w:pPr>
    </w:p>
    <w:p w:rsidR="00F808D4" w:rsidRPr="003F7B7D" w:rsidRDefault="00F808D4" w:rsidP="00154200">
      <w:pPr>
        <w:widowControl w:val="0"/>
        <w:numPr>
          <w:ilvl w:val="0"/>
          <w:numId w:val="54"/>
        </w:numPr>
        <w:autoSpaceDE/>
        <w:autoSpaceDN/>
        <w:adjustRightInd/>
        <w:spacing w:after="120"/>
        <w:jc w:val="left"/>
        <w:outlineLvl w:val="9"/>
        <w:rPr>
          <w:rFonts w:eastAsia="Times New Roman"/>
          <w:sz w:val="24"/>
          <w:szCs w:val="24"/>
        </w:rPr>
      </w:pPr>
      <w:r w:rsidRPr="003F7B7D">
        <w:rPr>
          <w:rFonts w:eastAsia="Times New Roman"/>
          <w:sz w:val="24"/>
          <w:szCs w:val="24"/>
        </w:rPr>
        <w:t>Mbajtja e dëgjimeve publike</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organizon dëgjime publike dhe takime të rregullta konsultative me  ministritë e resorit,  kuvendet komunale të Kosovës,  Bordin e Pavarur Mbikëqyrës,  shoqërinë civile, etj.</w:t>
      </w:r>
    </w:p>
    <w:p w:rsidR="00F808D4" w:rsidRPr="003F7B7D" w:rsidRDefault="00F808D4" w:rsidP="00F808D4">
      <w:pPr>
        <w:autoSpaceDE/>
        <w:autoSpaceDN/>
        <w:adjustRightInd/>
        <w:jc w:val="both"/>
        <w:outlineLvl w:val="9"/>
        <w:rPr>
          <w:rFonts w:eastAsia="MS Mincho"/>
          <w:b w:val="0"/>
          <w:bCs w:val="0"/>
          <w:sz w:val="24"/>
          <w:szCs w:val="24"/>
        </w:rPr>
      </w:pPr>
      <w:r w:rsidRPr="003F7B7D">
        <w:rPr>
          <w:rFonts w:eastAsia="Times New Roman"/>
          <w:b w:val="0"/>
          <w:bCs w:val="0"/>
          <w:sz w:val="24"/>
          <w:szCs w:val="24"/>
        </w:rPr>
        <w:t xml:space="preserve">Komisioni Parlamentar për të Drejtat dhe Interesat e Komuniteteve dhe Kthim, ka organizuar dëgjime publik dhe takime të rregullta konsultative, </w:t>
      </w:r>
      <w:r w:rsidRPr="003F7B7D">
        <w:rPr>
          <w:rFonts w:eastAsia="MS Mincho"/>
          <w:b w:val="0"/>
          <w:bCs w:val="0"/>
          <w:sz w:val="24"/>
          <w:szCs w:val="24"/>
        </w:rPr>
        <w:t>me:</w:t>
      </w:r>
    </w:p>
    <w:p w:rsidR="00F808D4" w:rsidRPr="003F7B7D" w:rsidRDefault="00AF399E" w:rsidP="00F808D4">
      <w:pPr>
        <w:autoSpaceDE/>
        <w:autoSpaceDN/>
        <w:adjustRightInd/>
        <w:jc w:val="both"/>
        <w:outlineLvl w:val="9"/>
        <w:rPr>
          <w:rFonts w:eastAsia="Times New Roman"/>
          <w:b w:val="0"/>
          <w:bCs w:val="0"/>
          <w:sz w:val="24"/>
          <w:szCs w:val="24"/>
        </w:rPr>
      </w:pPr>
      <w:r w:rsidRPr="003F7B7D">
        <w:rPr>
          <w:rFonts w:eastAsia="MS Mincho"/>
          <w:b w:val="0"/>
          <w:bCs w:val="0"/>
          <w:sz w:val="24"/>
          <w:szCs w:val="24"/>
        </w:rPr>
        <w:t>z</w:t>
      </w:r>
      <w:r w:rsidR="00F808D4" w:rsidRPr="003F7B7D">
        <w:rPr>
          <w:rFonts w:eastAsia="MS Mincho"/>
          <w:b w:val="0"/>
          <w:bCs w:val="0"/>
          <w:sz w:val="24"/>
          <w:szCs w:val="24"/>
        </w:rPr>
        <w:t>ëvendësministrin e Ministrisë së Financave, përfaqësues të Ministrisë të Mjedisit dhe Planifikimit Hapësinor, kryetarin e KK të  Prizrenit, kryetarin e KK të Rahovecit, drejtorin e Drejtorisë për Urbanizëm të  Prizrenit dhe të Rahovecit, kryetarin e Këshillit për Trashëgimin Kulturore të Prizrenit, kryetarin e Këshillit për fshatin Hoçë e Madhe, përfaqësues të OSBE-së, përfaqësues të Ambasadës Zvicerane</w:t>
      </w:r>
      <w:r w:rsidR="00F808D4" w:rsidRPr="003F7B7D">
        <w:rPr>
          <w:rFonts w:eastAsia="Times New Roman"/>
          <w:b w:val="0"/>
          <w:bCs w:val="0"/>
          <w:sz w:val="24"/>
          <w:szCs w:val="24"/>
        </w:rPr>
        <w:t xml:space="preserve">. </w:t>
      </w: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 w:val="0"/>
          <w:bCs w:val="0"/>
          <w:sz w:val="24"/>
          <w:szCs w:val="24"/>
        </w:rPr>
        <w:t>Në kuadër të procesit mbikëqyrës, Komisioni në bashkëpunim me OSBE-në , ka organizuar tre dëgjime publike</w:t>
      </w:r>
      <w:r w:rsidRPr="003F7B7D">
        <w:rPr>
          <w:rFonts w:eastAsia="Times New Roman"/>
          <w:bCs w:val="0"/>
          <w:sz w:val="24"/>
          <w:szCs w:val="24"/>
        </w:rPr>
        <w:t xml:space="preserve"> :</w:t>
      </w:r>
    </w:p>
    <w:p w:rsidR="00F808D4" w:rsidRPr="003F7B7D" w:rsidRDefault="00F808D4" w:rsidP="00154200">
      <w:pPr>
        <w:numPr>
          <w:ilvl w:val="0"/>
          <w:numId w:val="58"/>
        </w:numPr>
        <w:autoSpaceDE/>
        <w:autoSpaceDN/>
        <w:adjustRightInd/>
        <w:spacing w:after="200" w:line="276" w:lineRule="auto"/>
        <w:ind w:left="993"/>
        <w:contextualSpacing/>
        <w:jc w:val="both"/>
        <w:outlineLvl w:val="9"/>
        <w:rPr>
          <w:rFonts w:eastAsia="Times New Roman"/>
          <w:b w:val="0"/>
          <w:bCs w:val="0"/>
          <w:sz w:val="24"/>
          <w:szCs w:val="24"/>
        </w:rPr>
      </w:pPr>
      <w:r w:rsidRPr="003F7B7D">
        <w:rPr>
          <w:rFonts w:eastAsia="Times New Roman"/>
          <w:b w:val="0"/>
          <w:bCs w:val="0"/>
          <w:sz w:val="24"/>
          <w:szCs w:val="24"/>
        </w:rPr>
        <w:t>Ligji nr. 04/L-062</w:t>
      </w:r>
      <w:r w:rsidRPr="003F7B7D">
        <w:rPr>
          <w:rFonts w:eastAsia="Times New Roman"/>
          <w:b w:val="0"/>
          <w:bCs w:val="0"/>
          <w:spacing w:val="-3"/>
          <w:sz w:val="24"/>
          <w:szCs w:val="24"/>
        </w:rPr>
        <w:t xml:space="preserve"> për</w:t>
      </w:r>
      <w:r w:rsidRPr="003F7B7D">
        <w:rPr>
          <w:rFonts w:eastAsia="Times New Roman"/>
          <w:b w:val="0"/>
          <w:bCs w:val="0"/>
          <w:sz w:val="24"/>
          <w:szCs w:val="24"/>
        </w:rPr>
        <w:t xml:space="preserve"> Fshatin Hoçë të Madhe</w:t>
      </w:r>
    </w:p>
    <w:p w:rsidR="00F808D4" w:rsidRPr="003F7B7D" w:rsidRDefault="00F808D4" w:rsidP="00154200">
      <w:pPr>
        <w:numPr>
          <w:ilvl w:val="0"/>
          <w:numId w:val="58"/>
        </w:numPr>
        <w:autoSpaceDE/>
        <w:autoSpaceDN/>
        <w:adjustRightInd/>
        <w:spacing w:after="200" w:line="276" w:lineRule="auto"/>
        <w:ind w:left="993"/>
        <w:contextualSpacing/>
        <w:jc w:val="both"/>
        <w:outlineLvl w:val="9"/>
        <w:rPr>
          <w:rFonts w:eastAsia="Times New Roman"/>
          <w:b w:val="0"/>
          <w:bCs w:val="0"/>
          <w:sz w:val="24"/>
          <w:szCs w:val="24"/>
        </w:rPr>
      </w:pPr>
      <w:r w:rsidRPr="003F7B7D">
        <w:rPr>
          <w:rFonts w:eastAsia="Times New Roman"/>
          <w:b w:val="0"/>
          <w:bCs w:val="0"/>
          <w:sz w:val="24"/>
          <w:szCs w:val="24"/>
        </w:rPr>
        <w:t>Ligji nr. 04/L-066 për Qendrën Historike të Prizrenit</w:t>
      </w:r>
    </w:p>
    <w:p w:rsidR="00F808D4" w:rsidRPr="003F7B7D" w:rsidRDefault="00F808D4" w:rsidP="00154200">
      <w:pPr>
        <w:numPr>
          <w:ilvl w:val="0"/>
          <w:numId w:val="58"/>
        </w:numPr>
        <w:autoSpaceDE/>
        <w:autoSpaceDN/>
        <w:adjustRightInd/>
        <w:spacing w:after="200" w:line="276" w:lineRule="auto"/>
        <w:ind w:left="993"/>
        <w:contextualSpacing/>
        <w:jc w:val="both"/>
        <w:outlineLvl w:val="9"/>
        <w:rPr>
          <w:rFonts w:eastAsia="Times New Roman"/>
          <w:b w:val="0"/>
          <w:bCs w:val="0"/>
          <w:sz w:val="24"/>
          <w:szCs w:val="24"/>
        </w:rPr>
      </w:pPr>
      <w:r w:rsidRPr="003F7B7D">
        <w:rPr>
          <w:rFonts w:eastAsia="Times New Roman"/>
          <w:b w:val="0"/>
          <w:bCs w:val="0"/>
          <w:sz w:val="24"/>
          <w:szCs w:val="24"/>
        </w:rPr>
        <w:t>Ligji nr.03/L-149 për Shërbimin Civil të Republikës së Kosovës,(konkretisht neni 11).</w:t>
      </w:r>
    </w:p>
    <w:p w:rsidR="00953CC7" w:rsidRPr="003F7B7D" w:rsidRDefault="00953CC7" w:rsidP="00953CC7">
      <w:pPr>
        <w:autoSpaceDE/>
        <w:autoSpaceDN/>
        <w:adjustRightInd/>
        <w:spacing w:after="200" w:line="276" w:lineRule="auto"/>
        <w:contextualSpacing/>
        <w:jc w:val="both"/>
        <w:outlineLvl w:val="9"/>
        <w:rPr>
          <w:rFonts w:eastAsia="Times New Roman"/>
          <w:b w:val="0"/>
          <w:bCs w:val="0"/>
          <w:sz w:val="24"/>
          <w:szCs w:val="24"/>
        </w:rPr>
      </w:pPr>
    </w:p>
    <w:p w:rsidR="00F808D4" w:rsidRPr="003F7B7D" w:rsidRDefault="00F808D4" w:rsidP="00154200">
      <w:pPr>
        <w:widowControl w:val="0"/>
        <w:numPr>
          <w:ilvl w:val="0"/>
          <w:numId w:val="54"/>
        </w:numPr>
        <w:autoSpaceDE/>
        <w:autoSpaceDN/>
        <w:adjustRightInd/>
        <w:spacing w:after="120"/>
        <w:jc w:val="left"/>
        <w:outlineLvl w:val="9"/>
        <w:rPr>
          <w:rFonts w:eastAsia="Times New Roman"/>
          <w:sz w:val="24"/>
          <w:szCs w:val="24"/>
        </w:rPr>
      </w:pPr>
      <w:r w:rsidRPr="003F7B7D">
        <w:rPr>
          <w:rFonts w:eastAsia="Times New Roman"/>
          <w:sz w:val="24"/>
          <w:szCs w:val="24"/>
        </w:rPr>
        <w:t>Vizita e Komisionit brenda dhe jashtë shtetit</w:t>
      </w: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Në kuadër të procesit të monitorimit të Ligjit nr. 04/L-062</w:t>
      </w:r>
      <w:r w:rsidRPr="003F7B7D">
        <w:rPr>
          <w:rFonts w:eastAsia="Times New Roman"/>
          <w:b w:val="0"/>
          <w:bCs w:val="0"/>
          <w:spacing w:val="-3"/>
          <w:sz w:val="24"/>
          <w:szCs w:val="24"/>
        </w:rPr>
        <w:t xml:space="preserve"> për</w:t>
      </w:r>
      <w:r w:rsidRPr="003F7B7D">
        <w:rPr>
          <w:rFonts w:eastAsia="Times New Roman"/>
          <w:b w:val="0"/>
          <w:bCs w:val="0"/>
          <w:sz w:val="24"/>
          <w:szCs w:val="24"/>
        </w:rPr>
        <w:t xml:space="preserve"> Fshatin Hoçë e Madhe dhe Ligjit nr. 04/L-066 për Qendrën Historike të Prizrenit, grupi punues ka realizuar 4 (katër) vizita) në terren, KK të Pejës, KK të Prizrenit dhe KK të Rahovecit.</w:t>
      </w:r>
    </w:p>
    <w:p w:rsidR="00F808D4" w:rsidRPr="003F7B7D" w:rsidRDefault="00F808D4" w:rsidP="00F808D4">
      <w:pPr>
        <w:autoSpaceDE/>
        <w:autoSpaceDN/>
        <w:adjustRightInd/>
        <w:spacing w:before="120"/>
        <w:jc w:val="both"/>
        <w:outlineLvl w:val="9"/>
        <w:rPr>
          <w:rFonts w:eastAsia="Times New Roman"/>
          <w:b w:val="0"/>
          <w:bCs w:val="0"/>
          <w:sz w:val="24"/>
          <w:szCs w:val="24"/>
        </w:rPr>
      </w:pPr>
      <w:r w:rsidRPr="003F7B7D">
        <w:rPr>
          <w:rFonts w:eastAsia="Times New Roman"/>
          <w:b w:val="0"/>
          <w:bCs w:val="0"/>
          <w:sz w:val="24"/>
          <w:szCs w:val="24"/>
        </w:rPr>
        <w:t>Komisioni Parlamentar për të Drejtat dhe Interesat e Komuniteteve dhe Kthim, m</w:t>
      </w:r>
      <w:r w:rsidR="00AF399E" w:rsidRPr="003F7B7D">
        <w:rPr>
          <w:rFonts w:eastAsia="Times New Roman"/>
          <w:b w:val="0"/>
          <w:bCs w:val="0"/>
          <w:sz w:val="24"/>
          <w:szCs w:val="24"/>
        </w:rPr>
        <w:t>ë</w:t>
      </w:r>
      <w:r w:rsidRPr="003F7B7D">
        <w:rPr>
          <w:rFonts w:eastAsia="Times New Roman"/>
          <w:b w:val="0"/>
          <w:bCs w:val="0"/>
          <w:sz w:val="24"/>
          <w:szCs w:val="24"/>
        </w:rPr>
        <w:t xml:space="preserve"> 15-18 maj 2016, ka realizuar vizitë studimore në Kuvendin e Republikës të Kroacisë.</w:t>
      </w:r>
    </w:p>
    <w:p w:rsidR="00F808D4" w:rsidRPr="003F7B7D" w:rsidRDefault="00F808D4" w:rsidP="00F808D4">
      <w:pPr>
        <w:autoSpaceDE/>
        <w:autoSpaceDN/>
        <w:adjustRightInd/>
        <w:spacing w:before="120"/>
        <w:jc w:val="both"/>
        <w:outlineLvl w:val="9"/>
        <w:rPr>
          <w:rFonts w:eastAsia="Times New Roman"/>
          <w:b w:val="0"/>
          <w:bCs w:val="0"/>
          <w:sz w:val="24"/>
          <w:szCs w:val="24"/>
        </w:rPr>
      </w:pPr>
    </w:p>
    <w:p w:rsidR="00F808D4" w:rsidRPr="003F7B7D" w:rsidRDefault="00F808D4" w:rsidP="00154200">
      <w:pPr>
        <w:numPr>
          <w:ilvl w:val="0"/>
          <w:numId w:val="54"/>
        </w:numPr>
        <w:tabs>
          <w:tab w:val="left" w:pos="360"/>
        </w:tabs>
        <w:autoSpaceDE/>
        <w:autoSpaceDN/>
        <w:adjustRightInd/>
        <w:jc w:val="both"/>
        <w:outlineLvl w:val="9"/>
        <w:rPr>
          <w:rFonts w:eastAsia="Times New Roman"/>
          <w:bCs w:val="0"/>
          <w:sz w:val="24"/>
          <w:szCs w:val="24"/>
        </w:rPr>
      </w:pPr>
      <w:r w:rsidRPr="003F7B7D">
        <w:rPr>
          <w:rFonts w:eastAsia="Times New Roman"/>
          <w:bCs w:val="0"/>
          <w:sz w:val="24"/>
          <w:szCs w:val="24"/>
        </w:rPr>
        <w:t>Takimet punuese dhe raportimi i ministrave.</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numPr>
          <w:ilvl w:val="0"/>
          <w:numId w:val="6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Komisioni për të Drejtat dhe Interesat e Komuniteteve dhe Kthim,</w:t>
      </w:r>
      <w:r w:rsidRPr="003F7B7D">
        <w:rPr>
          <w:rFonts w:eastAsia="Times New Roman"/>
          <w:b w:val="0"/>
          <w:sz w:val="24"/>
          <w:szCs w:val="24"/>
        </w:rPr>
        <w:t xml:space="preserve"> në vitin 2015 ka mbajtur takime pune,</w:t>
      </w:r>
      <w:r w:rsidRPr="003F7B7D">
        <w:rPr>
          <w:rFonts w:eastAsia="Times New Roman"/>
          <w:b w:val="0"/>
          <w:bCs w:val="0"/>
          <w:sz w:val="24"/>
          <w:szCs w:val="24"/>
        </w:rPr>
        <w:t xml:space="preserve"> me temat si në vijim:</w:t>
      </w:r>
    </w:p>
    <w:p w:rsidR="00953CC7" w:rsidRPr="003F7B7D" w:rsidRDefault="00953CC7" w:rsidP="00953CC7">
      <w:pPr>
        <w:autoSpaceDE/>
        <w:autoSpaceDN/>
        <w:adjustRightInd/>
        <w:jc w:val="left"/>
        <w:outlineLvl w:val="9"/>
        <w:rPr>
          <w:rFonts w:eastAsia="Times New Roman"/>
          <w:b w:val="0"/>
          <w:bCs w:val="0"/>
          <w:sz w:val="24"/>
          <w:szCs w:val="24"/>
        </w:rPr>
      </w:pPr>
    </w:p>
    <w:p w:rsidR="00F808D4" w:rsidRPr="003F7B7D" w:rsidRDefault="00F808D4" w:rsidP="00154200">
      <w:pPr>
        <w:numPr>
          <w:ilvl w:val="0"/>
          <w:numId w:val="56"/>
        </w:numPr>
        <w:autoSpaceDE/>
        <w:autoSpaceDN/>
        <w:adjustRightInd/>
        <w:jc w:val="both"/>
        <w:outlineLvl w:val="9"/>
        <w:rPr>
          <w:rFonts w:eastAsia="Times New Roman"/>
          <w:b w:val="0"/>
          <w:bCs w:val="0"/>
          <w:i/>
          <w:color w:val="222222"/>
          <w:sz w:val="24"/>
          <w:szCs w:val="24"/>
        </w:rPr>
      </w:pPr>
      <w:r w:rsidRPr="003F7B7D">
        <w:rPr>
          <w:rFonts w:eastAsia="Times New Roman"/>
          <w:b w:val="0"/>
          <w:bCs w:val="0"/>
          <w:i/>
          <w:sz w:val="24"/>
          <w:szCs w:val="24"/>
        </w:rPr>
        <w:lastRenderedPageBreak/>
        <w:t xml:space="preserve">Raportimi i zëvendësministrit të Ministrisë së Drejtësisë , Lirak Çelaj, lidhur me strukturën e </w:t>
      </w:r>
      <w:r w:rsidR="00AF399E" w:rsidRPr="003F7B7D">
        <w:rPr>
          <w:rFonts w:eastAsia="Times New Roman"/>
          <w:b w:val="0"/>
          <w:bCs w:val="0"/>
          <w:i/>
          <w:sz w:val="24"/>
          <w:szCs w:val="24"/>
        </w:rPr>
        <w:t>gjyqtarëve</w:t>
      </w:r>
      <w:r w:rsidRPr="003F7B7D">
        <w:rPr>
          <w:rFonts w:eastAsia="Times New Roman"/>
          <w:b w:val="0"/>
          <w:bCs w:val="0"/>
          <w:i/>
          <w:sz w:val="24"/>
          <w:szCs w:val="24"/>
        </w:rPr>
        <w:t xml:space="preserve"> dhe prokurorëve në sistemin e gjyqësorit, në bazë të dialogut Prishtinë- Beograd.</w:t>
      </w:r>
    </w:p>
    <w:p w:rsidR="00F808D4" w:rsidRPr="003F7B7D" w:rsidRDefault="00F808D4" w:rsidP="00154200">
      <w:pPr>
        <w:numPr>
          <w:ilvl w:val="0"/>
          <w:numId w:val="56"/>
        </w:numPr>
        <w:autoSpaceDE/>
        <w:autoSpaceDN/>
        <w:adjustRightInd/>
        <w:jc w:val="both"/>
        <w:outlineLvl w:val="9"/>
        <w:rPr>
          <w:rFonts w:eastAsia="Times New Roman"/>
          <w:b w:val="0"/>
          <w:bCs w:val="0"/>
          <w:i/>
          <w:color w:val="222222"/>
          <w:sz w:val="24"/>
          <w:szCs w:val="24"/>
        </w:rPr>
      </w:pPr>
      <w:r w:rsidRPr="003F7B7D">
        <w:rPr>
          <w:rFonts w:eastAsia="Times New Roman"/>
          <w:b w:val="0"/>
          <w:bCs w:val="0"/>
          <w:i/>
          <w:sz w:val="24"/>
          <w:szCs w:val="24"/>
        </w:rPr>
        <w:t>Raportimi i ministrit të Ministrisë për Komunitete dhe Kthim z, Dalibor Jeftiq lidhur me politikat zhvillimore të MKK-së</w:t>
      </w:r>
      <w:r w:rsidR="00AF399E" w:rsidRPr="003F7B7D">
        <w:rPr>
          <w:rFonts w:eastAsia="Times New Roman"/>
          <w:b w:val="0"/>
          <w:bCs w:val="0"/>
          <w:i/>
          <w:sz w:val="24"/>
          <w:szCs w:val="24"/>
        </w:rPr>
        <w:t xml:space="preserve">, </w:t>
      </w:r>
      <w:r w:rsidRPr="003F7B7D">
        <w:rPr>
          <w:rFonts w:eastAsia="Times New Roman"/>
          <w:b w:val="0"/>
          <w:bCs w:val="0"/>
          <w:i/>
          <w:sz w:val="24"/>
          <w:szCs w:val="24"/>
        </w:rPr>
        <w:t>për integrimin e komunitetit pakicë në</w:t>
      </w:r>
      <w:r w:rsidRPr="003F7B7D">
        <w:rPr>
          <w:rFonts w:eastAsia="Times New Roman"/>
          <w:b w:val="0"/>
          <w:bCs w:val="0"/>
          <w:i/>
          <w:color w:val="222222"/>
          <w:sz w:val="24"/>
          <w:szCs w:val="24"/>
        </w:rPr>
        <w:t xml:space="preserve"> </w:t>
      </w:r>
      <w:r w:rsidRPr="003F7B7D">
        <w:rPr>
          <w:rFonts w:eastAsia="Times New Roman"/>
          <w:b w:val="0"/>
          <w:bCs w:val="0"/>
          <w:i/>
          <w:sz w:val="24"/>
          <w:szCs w:val="24"/>
        </w:rPr>
        <w:t>Kosovë, ndarja proporcionale e fondeve për komunitete dhe</w:t>
      </w:r>
      <w:r w:rsidRPr="003F7B7D">
        <w:rPr>
          <w:rFonts w:eastAsia="Times New Roman"/>
          <w:b w:val="0"/>
          <w:bCs w:val="0"/>
          <w:i/>
          <w:color w:val="222222"/>
          <w:sz w:val="24"/>
          <w:szCs w:val="24"/>
        </w:rPr>
        <w:t xml:space="preserve"> </w:t>
      </w:r>
      <w:r w:rsidRPr="003F7B7D">
        <w:rPr>
          <w:rFonts w:eastAsia="Times New Roman"/>
          <w:b w:val="0"/>
          <w:bCs w:val="0"/>
          <w:i/>
          <w:sz w:val="24"/>
          <w:szCs w:val="24"/>
        </w:rPr>
        <w:t xml:space="preserve">struktura e punësimit në MKK-në. </w:t>
      </w:r>
    </w:p>
    <w:p w:rsidR="00F808D4" w:rsidRPr="003F7B7D" w:rsidRDefault="00F808D4" w:rsidP="00154200">
      <w:pPr>
        <w:numPr>
          <w:ilvl w:val="0"/>
          <w:numId w:val="56"/>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Takim informues i Ambasadorit të Misionit të OSBE-së në Kosovë, z, Jean-Claude Schlumberger, me temën: Mbikëqyrja, implementimi i ligjeve dhe mbrojtja e interesave të komuniteteve që jetojnë dhe veprojnë në Republikën e Kosovës.</w:t>
      </w:r>
    </w:p>
    <w:p w:rsidR="00F808D4" w:rsidRPr="003F7B7D" w:rsidRDefault="00F808D4" w:rsidP="00154200">
      <w:pPr>
        <w:numPr>
          <w:ilvl w:val="0"/>
          <w:numId w:val="56"/>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Raportimi i ministrit të MASHKR</w:t>
      </w:r>
      <w:r w:rsidR="00AF399E" w:rsidRPr="003F7B7D">
        <w:rPr>
          <w:rFonts w:eastAsia="Times New Roman"/>
          <w:b w:val="0"/>
          <w:bCs w:val="0"/>
          <w:i/>
          <w:sz w:val="24"/>
          <w:szCs w:val="24"/>
        </w:rPr>
        <w:t>-së</w:t>
      </w:r>
      <w:r w:rsidRPr="003F7B7D">
        <w:rPr>
          <w:rFonts w:eastAsia="Times New Roman"/>
          <w:b w:val="0"/>
          <w:bCs w:val="0"/>
          <w:i/>
          <w:sz w:val="24"/>
          <w:szCs w:val="24"/>
        </w:rPr>
        <w:t>, z. Arsim Bajrami dhe rektorit të UP-së z. Ramadan Zejnullahu, lidhur me procedurat e pranimit të kandidatëve të komunitetit joshumicë për regjistrim në nivel universitar, për vitin 2015/16.</w:t>
      </w:r>
    </w:p>
    <w:p w:rsidR="00F808D4" w:rsidRPr="003F7B7D" w:rsidRDefault="00F808D4" w:rsidP="00154200">
      <w:pPr>
        <w:numPr>
          <w:ilvl w:val="0"/>
          <w:numId w:val="56"/>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Raportim i ministrit të MAP</w:t>
      </w:r>
      <w:r w:rsidR="00AF399E" w:rsidRPr="003F7B7D">
        <w:rPr>
          <w:rFonts w:eastAsia="Times New Roman"/>
          <w:b w:val="0"/>
          <w:bCs w:val="0"/>
          <w:i/>
          <w:sz w:val="24"/>
          <w:szCs w:val="24"/>
        </w:rPr>
        <w:t>-it</w:t>
      </w:r>
      <w:r w:rsidRPr="003F7B7D">
        <w:rPr>
          <w:rFonts w:eastAsia="Times New Roman"/>
          <w:b w:val="0"/>
          <w:bCs w:val="0"/>
          <w:i/>
          <w:sz w:val="24"/>
          <w:szCs w:val="24"/>
        </w:rPr>
        <w:t>, z. Mahir Yagcilar dhe sekretarit të përgjithshëm,     z. Fitim Sadiku, lidhur me zbatimin e Ligjit për Shërbimin Civil të Republikës së Kosovës, konkretisht neni 11.</w:t>
      </w:r>
    </w:p>
    <w:p w:rsidR="00953CC7" w:rsidRPr="003F7B7D" w:rsidRDefault="00953CC7" w:rsidP="00953CC7">
      <w:pPr>
        <w:autoSpaceDE/>
        <w:autoSpaceDN/>
        <w:adjustRightInd/>
        <w:jc w:val="both"/>
        <w:outlineLvl w:val="9"/>
        <w:rPr>
          <w:rFonts w:eastAsia="Times New Roman"/>
          <w:b w:val="0"/>
          <w:bCs w:val="0"/>
          <w:i/>
          <w:sz w:val="24"/>
          <w:szCs w:val="24"/>
        </w:rPr>
      </w:pPr>
    </w:p>
    <w:p w:rsidR="00F808D4" w:rsidRPr="003F7B7D" w:rsidRDefault="00F808D4" w:rsidP="00154200">
      <w:pPr>
        <w:numPr>
          <w:ilvl w:val="0"/>
          <w:numId w:val="6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Komisioni për të Drejtat dhe Interesat e Komuniteteve dhe Kthim,</w:t>
      </w:r>
      <w:r w:rsidRPr="003F7B7D">
        <w:rPr>
          <w:rFonts w:eastAsia="Times New Roman"/>
          <w:b w:val="0"/>
          <w:sz w:val="24"/>
          <w:szCs w:val="24"/>
        </w:rPr>
        <w:t xml:space="preserve"> në vitin 2016, ka mbajtur takime pune,</w:t>
      </w:r>
      <w:r w:rsidRPr="003F7B7D">
        <w:rPr>
          <w:rFonts w:eastAsia="Times New Roman"/>
          <w:b w:val="0"/>
          <w:bCs w:val="0"/>
          <w:sz w:val="24"/>
          <w:szCs w:val="24"/>
        </w:rPr>
        <w:t xml:space="preserve"> me temat si në vijim:</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i/>
          <w:sz w:val="24"/>
          <w:szCs w:val="24"/>
        </w:rPr>
        <w:t>Raportimi i drejtorit të Zyrës për  Çështje të Komuniteteve pranë Zyrës së Kryeministrit, z.Ivan Tomiq,  lidhur me implementimin e strategjive të Qeverisë që ka të bëjë me përfaqësimin e komuniteteve.</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i/>
          <w:sz w:val="24"/>
          <w:szCs w:val="24"/>
        </w:rPr>
        <w:t>Raportimi i udhëheqësit të Divizionit për Shtetësi, z. Liridon Neziri, lidhur me implementimin e Ligjit për Shtetësinë e Kosovës.</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i/>
          <w:sz w:val="24"/>
          <w:szCs w:val="24"/>
        </w:rPr>
        <w:t>Takim me Koordinatorin e Zyrës Ligjore pranë Zyrës së Kryeministrit z. Jeton Oruçi për të ofruar opinione në Projektligjin për Agjencinë Kosovare për Krahasim dhe Verifikim të Pronës.</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i/>
          <w:sz w:val="24"/>
          <w:szCs w:val="24"/>
        </w:rPr>
        <w:t>Raportimi i Ministrit të MASHT-it z. Arsim Bajrami dhe Rektori i UP-së   z.Marjan Dema, lidhur me regjistrimin e kandidatëve të komuniteteve joshumicë në afatin e parë dhe të dytë në Universitete, për vitin akademik 2016/2017.</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bCs w:val="0"/>
          <w:i/>
          <w:sz w:val="24"/>
          <w:szCs w:val="24"/>
        </w:rPr>
        <w:t>Raportimi i Këshillit të Pavarur Mbikëqyrës për Shërbimin Civil të Kosovës-</w:t>
      </w:r>
      <w:r w:rsidRPr="003F7B7D">
        <w:rPr>
          <w:rFonts w:eastAsia="Times New Roman"/>
          <w:i/>
          <w:sz w:val="24"/>
          <w:szCs w:val="24"/>
        </w:rPr>
        <w:t xml:space="preserve"> </w:t>
      </w:r>
    </w:p>
    <w:p w:rsidR="00F808D4" w:rsidRPr="003F7B7D" w:rsidRDefault="00F808D4" w:rsidP="00F808D4">
      <w:pPr>
        <w:autoSpaceDE/>
        <w:autoSpaceDN/>
        <w:adjustRightInd/>
        <w:ind w:left="1080"/>
        <w:jc w:val="left"/>
        <w:outlineLvl w:val="9"/>
        <w:rPr>
          <w:rFonts w:eastAsia="Times New Roman"/>
          <w:b w:val="0"/>
          <w:i/>
          <w:sz w:val="24"/>
          <w:szCs w:val="24"/>
        </w:rPr>
      </w:pPr>
      <w:r w:rsidRPr="003F7B7D">
        <w:rPr>
          <w:rFonts w:eastAsia="Times New Roman"/>
          <w:b w:val="0"/>
          <w:i/>
          <w:sz w:val="24"/>
          <w:szCs w:val="24"/>
        </w:rPr>
        <w:t>z</w:t>
      </w:r>
      <w:r w:rsidRPr="003F7B7D">
        <w:rPr>
          <w:rFonts w:eastAsia="Times New Roman"/>
          <w:i/>
          <w:sz w:val="24"/>
          <w:szCs w:val="24"/>
        </w:rPr>
        <w:t xml:space="preserve">. </w:t>
      </w:r>
      <w:r w:rsidR="00062ED3" w:rsidRPr="003F7B7D">
        <w:rPr>
          <w:rFonts w:eastAsia="Times New Roman"/>
          <w:b w:val="0"/>
          <w:i/>
          <w:sz w:val="24"/>
          <w:szCs w:val="24"/>
        </w:rPr>
        <w:t>Shkëmb</w:t>
      </w:r>
      <w:r w:rsidRPr="003F7B7D">
        <w:rPr>
          <w:rFonts w:eastAsia="Times New Roman"/>
          <w:b w:val="0"/>
          <w:i/>
          <w:sz w:val="24"/>
          <w:szCs w:val="24"/>
        </w:rPr>
        <w:t xml:space="preserve"> Manaj,</w:t>
      </w:r>
      <w:r w:rsidRPr="003F7B7D">
        <w:rPr>
          <w:rFonts w:eastAsia="Times New Roman"/>
          <w:i/>
          <w:sz w:val="24"/>
          <w:szCs w:val="24"/>
        </w:rPr>
        <w:t xml:space="preserve"> </w:t>
      </w:r>
      <w:r w:rsidRPr="003F7B7D">
        <w:rPr>
          <w:rFonts w:eastAsia="Times New Roman"/>
          <w:b w:val="0"/>
          <w:bCs w:val="0"/>
          <w:i/>
          <w:sz w:val="24"/>
          <w:szCs w:val="24"/>
        </w:rPr>
        <w:t>lidhur me</w:t>
      </w:r>
      <w:r w:rsidRPr="003F7B7D">
        <w:rPr>
          <w:rFonts w:eastAsia="Times New Roman"/>
          <w:b w:val="0"/>
          <w:bCs w:val="0"/>
          <w:i/>
          <w:color w:val="1F497D"/>
          <w:sz w:val="24"/>
          <w:szCs w:val="24"/>
        </w:rPr>
        <w:t xml:space="preserve"> </w:t>
      </w:r>
      <w:r w:rsidRPr="003F7B7D">
        <w:rPr>
          <w:rFonts w:eastAsia="Times New Roman"/>
          <w:b w:val="0"/>
          <w:bCs w:val="0"/>
          <w:i/>
          <w:sz w:val="24"/>
          <w:szCs w:val="24"/>
        </w:rPr>
        <w:t xml:space="preserve">implementimin </w:t>
      </w:r>
      <w:r w:rsidRPr="003F7B7D">
        <w:rPr>
          <w:rFonts w:eastAsia="Times New Roman"/>
          <w:b w:val="0"/>
          <w:i/>
          <w:sz w:val="24"/>
          <w:szCs w:val="24"/>
        </w:rPr>
        <w:t>nenit 11 të Ligjit për Shërbimin Civil të Republikës së Kosovës.</w:t>
      </w:r>
    </w:p>
    <w:p w:rsidR="00F808D4" w:rsidRPr="003F7B7D" w:rsidRDefault="00F808D4" w:rsidP="00154200">
      <w:pPr>
        <w:numPr>
          <w:ilvl w:val="0"/>
          <w:numId w:val="55"/>
        </w:numPr>
        <w:autoSpaceDE/>
        <w:autoSpaceDN/>
        <w:adjustRightInd/>
        <w:jc w:val="left"/>
        <w:outlineLvl w:val="9"/>
        <w:rPr>
          <w:rFonts w:eastAsia="Times New Roman"/>
          <w:b w:val="0"/>
          <w:i/>
          <w:sz w:val="24"/>
          <w:szCs w:val="24"/>
        </w:rPr>
      </w:pPr>
      <w:r w:rsidRPr="003F7B7D">
        <w:rPr>
          <w:rFonts w:eastAsia="Times New Roman"/>
          <w:b w:val="0"/>
          <w:i/>
          <w:sz w:val="24"/>
          <w:szCs w:val="24"/>
        </w:rPr>
        <w:t xml:space="preserve">Raportimi i kryetarit të Bordit të RTK-së, z.Ismet Bexheti, </w:t>
      </w:r>
      <w:r w:rsidR="00062ED3" w:rsidRPr="003F7B7D">
        <w:rPr>
          <w:rFonts w:eastAsia="Times New Roman"/>
          <w:b w:val="0"/>
          <w:i/>
          <w:sz w:val="24"/>
          <w:szCs w:val="24"/>
        </w:rPr>
        <w:t>zëdhënësin</w:t>
      </w:r>
      <w:r w:rsidRPr="003F7B7D">
        <w:rPr>
          <w:rFonts w:eastAsia="Times New Roman"/>
          <w:b w:val="0"/>
          <w:i/>
          <w:sz w:val="24"/>
          <w:szCs w:val="24"/>
        </w:rPr>
        <w:t xml:space="preserve"> e RTK-së z. </w:t>
      </w:r>
      <w:r w:rsidRPr="003F7B7D">
        <w:rPr>
          <w:rFonts w:eastAsia="Times New Roman"/>
          <w:b w:val="0"/>
          <w:bCs w:val="0"/>
          <w:i/>
          <w:sz w:val="24"/>
          <w:szCs w:val="24"/>
        </w:rPr>
        <w:t xml:space="preserve">Safet Zejnulahu dhe drejtorit të RTK-2,  Slavoljub Kuziça,  </w:t>
      </w:r>
      <w:r w:rsidRPr="003F7B7D">
        <w:rPr>
          <w:rFonts w:eastAsia="Times New Roman"/>
          <w:b w:val="0"/>
          <w:i/>
          <w:sz w:val="24"/>
          <w:szCs w:val="24"/>
        </w:rPr>
        <w:t>lidhur me përfaqësimin e komuniteteve joshumicë në sektorin e shërbimeve mediale në pajtim me Ligjin për RTK-në.</w:t>
      </w:r>
    </w:p>
    <w:p w:rsidR="00F808D4" w:rsidRPr="003F7B7D" w:rsidRDefault="00F808D4" w:rsidP="00F808D4">
      <w:pPr>
        <w:autoSpaceDE/>
        <w:autoSpaceDN/>
        <w:adjustRightInd/>
        <w:ind w:left="1080"/>
        <w:jc w:val="left"/>
        <w:outlineLvl w:val="9"/>
        <w:rPr>
          <w:rFonts w:eastAsia="Times New Roman"/>
          <w:b w:val="0"/>
          <w:i/>
          <w:sz w:val="24"/>
          <w:szCs w:val="24"/>
        </w:rPr>
      </w:pPr>
    </w:p>
    <w:p w:rsidR="00F808D4" w:rsidRPr="003F7B7D" w:rsidRDefault="00F808D4" w:rsidP="00154200">
      <w:pPr>
        <w:widowControl w:val="0"/>
        <w:numPr>
          <w:ilvl w:val="0"/>
          <w:numId w:val="48"/>
        </w:numPr>
        <w:autoSpaceDE/>
        <w:autoSpaceDN/>
        <w:adjustRightInd/>
        <w:spacing w:after="120"/>
        <w:jc w:val="left"/>
        <w:outlineLvl w:val="9"/>
        <w:rPr>
          <w:rFonts w:eastAsia="Times New Roman"/>
          <w:sz w:val="24"/>
          <w:szCs w:val="24"/>
        </w:rPr>
      </w:pPr>
      <w:r w:rsidRPr="003F7B7D">
        <w:rPr>
          <w:rFonts w:eastAsia="Times New Roman"/>
          <w:bCs w:val="0"/>
          <w:sz w:val="24"/>
          <w:szCs w:val="24"/>
        </w:rPr>
        <w:t>Organizatat e ndryshme për mbështetjen e punës së Komisionit</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Organizata për Siguri dhe Bashkëpunim Evropian ( OSBE), është njëra  nga organizatat kryesore e cila mbështetë punën e Komisionit që nga viti 2006. Mbështetja e OSBE-së nga  aspekti i organizimit është i përhershëm në sferën e shqyrtimit të projektligjeve, mbikëqyrjes së zbatimit të ligjeve, organizimit të dëgjimeve publike dhe tryezave të rrumbullakëta, si dhe bashkëpunimit  ndërparlamentar.</w:t>
      </w: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OSBE-ja </w:t>
      </w:r>
      <w:r w:rsidR="00062ED3" w:rsidRPr="003F7B7D">
        <w:rPr>
          <w:rFonts w:eastAsia="Times New Roman"/>
          <w:b w:val="0"/>
          <w:bCs w:val="0"/>
          <w:sz w:val="24"/>
          <w:szCs w:val="24"/>
        </w:rPr>
        <w:t xml:space="preserve">disponon </w:t>
      </w:r>
      <w:r w:rsidRPr="003F7B7D">
        <w:rPr>
          <w:rFonts w:eastAsia="Times New Roman"/>
          <w:b w:val="0"/>
          <w:bCs w:val="0"/>
          <w:sz w:val="24"/>
          <w:szCs w:val="24"/>
        </w:rPr>
        <w:t>m</w:t>
      </w:r>
      <w:r w:rsidR="00062ED3" w:rsidRPr="003F7B7D">
        <w:rPr>
          <w:rFonts w:eastAsia="Times New Roman"/>
          <w:b w:val="0"/>
          <w:bCs w:val="0"/>
          <w:sz w:val="24"/>
          <w:szCs w:val="24"/>
        </w:rPr>
        <w:t>e</w:t>
      </w:r>
      <w:r w:rsidRPr="003F7B7D">
        <w:rPr>
          <w:rFonts w:eastAsia="Times New Roman"/>
          <w:b w:val="0"/>
          <w:bCs w:val="0"/>
          <w:sz w:val="24"/>
          <w:szCs w:val="24"/>
        </w:rPr>
        <w:t xml:space="preserve"> një numër të madh ekspertësh nga lëmi i të drejtave të njeriut dhe të drejtave të komuniteteve dhe nga ky aspekt mund t’i ofrojë ndihmë Komisionit në çdo kohë.</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widowControl w:val="0"/>
        <w:numPr>
          <w:ilvl w:val="0"/>
          <w:numId w:val="48"/>
        </w:numPr>
        <w:autoSpaceDE/>
        <w:autoSpaceDN/>
        <w:adjustRightInd/>
        <w:spacing w:after="120"/>
        <w:jc w:val="both"/>
        <w:outlineLvl w:val="9"/>
        <w:rPr>
          <w:rFonts w:eastAsia="Times New Roman"/>
          <w:sz w:val="24"/>
          <w:szCs w:val="24"/>
        </w:rPr>
      </w:pPr>
      <w:r w:rsidRPr="003F7B7D">
        <w:rPr>
          <w:rFonts w:eastAsia="Times New Roman"/>
          <w:sz w:val="24"/>
          <w:szCs w:val="24"/>
        </w:rPr>
        <w:t xml:space="preserve">Rezyme e punës  </w:t>
      </w:r>
    </w:p>
    <w:p w:rsidR="00F808D4" w:rsidRPr="003F7B7D" w:rsidRDefault="00F808D4" w:rsidP="00F808D4">
      <w:pPr>
        <w:widowControl w:val="0"/>
        <w:jc w:val="both"/>
        <w:outlineLvl w:val="9"/>
        <w:rPr>
          <w:rFonts w:eastAsia="Times New Roman"/>
          <w:b w:val="0"/>
          <w:sz w:val="24"/>
          <w:szCs w:val="24"/>
        </w:rPr>
      </w:pPr>
      <w:r w:rsidRPr="003F7B7D">
        <w:rPr>
          <w:rFonts w:eastAsia="Times New Roman"/>
          <w:b w:val="0"/>
          <w:sz w:val="24"/>
          <w:szCs w:val="24"/>
        </w:rPr>
        <w:t>Tabelë - Pasqyrë e përgjithshme e punës së Komisionit në periudhën mandat</w:t>
      </w:r>
      <w:r w:rsidR="00062ED3" w:rsidRPr="003F7B7D">
        <w:rPr>
          <w:rFonts w:eastAsia="Times New Roman"/>
          <w:b w:val="0"/>
          <w:sz w:val="24"/>
          <w:szCs w:val="24"/>
        </w:rPr>
        <w:t>a</w:t>
      </w:r>
      <w:r w:rsidRPr="003F7B7D">
        <w:rPr>
          <w:rFonts w:eastAsia="Times New Roman"/>
          <w:b w:val="0"/>
          <w:sz w:val="24"/>
          <w:szCs w:val="24"/>
        </w:rPr>
        <w:t>r</w:t>
      </w:r>
      <w:r w:rsidR="00062ED3" w:rsidRPr="003F7B7D">
        <w:rPr>
          <w:rFonts w:eastAsia="Times New Roman"/>
          <w:b w:val="0"/>
          <w:sz w:val="24"/>
          <w:szCs w:val="24"/>
        </w:rPr>
        <w:t>ë</w:t>
      </w:r>
      <w:r w:rsidRPr="003F7B7D">
        <w:rPr>
          <w:rFonts w:eastAsia="Times New Roman"/>
          <w:b w:val="0"/>
          <w:sz w:val="24"/>
          <w:szCs w:val="24"/>
        </w:rPr>
        <w:t xml:space="preserve"> për vitet 2014 – 2017.</w:t>
      </w:r>
    </w:p>
    <w:p w:rsidR="00F808D4" w:rsidRPr="003F7B7D" w:rsidRDefault="00F808D4" w:rsidP="00F808D4">
      <w:pPr>
        <w:autoSpaceDE/>
        <w:autoSpaceDN/>
        <w:adjustRightInd/>
        <w:jc w:val="both"/>
        <w:outlineLvl w:val="9"/>
        <w:rPr>
          <w:rFonts w:eastAsia="Times New Roman"/>
          <w:b w:val="0"/>
          <w:bCs w:val="0"/>
          <w:sz w:val="24"/>
          <w:szCs w:val="24"/>
        </w:rPr>
      </w:pPr>
    </w:p>
    <w:tbl>
      <w:tblPr>
        <w:tblStyle w:val="MediumGrid3-Accent5"/>
        <w:tblW w:w="0" w:type="auto"/>
        <w:tblLook w:val="06A0" w:firstRow="1" w:lastRow="0" w:firstColumn="1" w:lastColumn="0" w:noHBand="1" w:noVBand="1"/>
      </w:tblPr>
      <w:tblGrid>
        <w:gridCol w:w="524"/>
        <w:gridCol w:w="3390"/>
        <w:gridCol w:w="1004"/>
        <w:gridCol w:w="914"/>
        <w:gridCol w:w="842"/>
        <w:gridCol w:w="986"/>
        <w:gridCol w:w="1016"/>
      </w:tblGrid>
      <w:tr w:rsidR="00F808D4" w:rsidRPr="00FF14D4" w:rsidTr="00FF1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F808D4">
            <w:pPr>
              <w:autoSpaceDE/>
              <w:autoSpaceDN/>
              <w:adjustRightInd/>
              <w:outlineLvl w:val="9"/>
              <w:rPr>
                <w:sz w:val="20"/>
                <w:szCs w:val="20"/>
              </w:rPr>
            </w:pPr>
          </w:p>
          <w:p w:rsidR="00F808D4" w:rsidRPr="00FF14D4" w:rsidRDefault="00F808D4" w:rsidP="00F808D4">
            <w:pPr>
              <w:autoSpaceDE/>
              <w:autoSpaceDN/>
              <w:adjustRightInd/>
              <w:outlineLvl w:val="9"/>
              <w:rPr>
                <w:sz w:val="20"/>
                <w:szCs w:val="20"/>
              </w:rPr>
            </w:pPr>
            <w:r w:rsidRPr="00FF14D4">
              <w:rPr>
                <w:rFonts w:eastAsia="Times New Roman"/>
                <w:sz w:val="20"/>
                <w:szCs w:val="20"/>
              </w:rPr>
              <w:t>Nr.</w:t>
            </w:r>
          </w:p>
        </w:tc>
        <w:tc>
          <w:tcPr>
            <w:tcW w:w="3869"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Indikatorët</w:t>
            </w:r>
          </w:p>
        </w:tc>
        <w:tc>
          <w:tcPr>
            <w:tcW w:w="1103"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2014</w:t>
            </w:r>
          </w:p>
        </w:tc>
        <w:tc>
          <w:tcPr>
            <w:tcW w:w="990"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2015</w:t>
            </w:r>
          </w:p>
        </w:tc>
        <w:tc>
          <w:tcPr>
            <w:tcW w:w="900"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2016</w:t>
            </w:r>
          </w:p>
        </w:tc>
        <w:tc>
          <w:tcPr>
            <w:tcW w:w="1080"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sz w:val="20"/>
                <w:szCs w:val="20"/>
              </w:rPr>
              <w:t>2017</w:t>
            </w:r>
          </w:p>
        </w:tc>
        <w:tc>
          <w:tcPr>
            <w:tcW w:w="1098" w:type="dxa"/>
          </w:tcPr>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F14D4" w:rsidRDefault="00F808D4" w:rsidP="00F808D4">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14D4">
              <w:rPr>
                <w:rFonts w:eastAsia="Times New Roman"/>
                <w:sz w:val="20"/>
                <w:szCs w:val="20"/>
              </w:rPr>
              <w:t>Totali</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mbledhjeve të mbajtura</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29</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34</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73</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pikave të rendit të ditës</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95</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136</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38</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271</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Procesverbale të hartuara</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29</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34</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72</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Projektligje të shqyrtuara (në cilësi të Komisionit Funksional)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Projektligje në procedurën e shqyrtimit në komision</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grupeve punuese të formuara</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mbledhjeve të grupeve punuese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14</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amendamenteve të shqyrtuara në cilësi të Komisionit të Përhershëm</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64</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959</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1531</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196</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2750</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raporteve të hartuara për projektligje në cilësi të Komisionit të Përhershëm</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41</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color w:val="C0000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44</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13</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99</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amendamenteve të shqyrtuara në cilësi të Komisionit Funksional</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raporteve të hartuara për projektligje në cilësi të Komisionit Funksional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Dhënia e mendimeve komisioneve të tjera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Shqyrtimi i raporteve vjetore të institucioneve raportuese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Shqyrtimi i kërkesave të institucioneve publike dhe private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Numri i vendimeve që i ka marrë Komisioni</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 xml:space="preserve">Numri i raportimeve të ministrave </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11</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jashtë vendit</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r>
      <w:tr w:rsidR="00F808D4" w:rsidRPr="00FF14D4" w:rsidTr="00FF14D4">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Vizitat e realizuara brenda vendit</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r>
      <w:tr w:rsidR="00F808D4" w:rsidRPr="00FF14D4" w:rsidTr="00FF14D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Dëgjime publike</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5</w:t>
            </w:r>
          </w:p>
        </w:tc>
      </w:tr>
      <w:tr w:rsidR="00F808D4" w:rsidRPr="00FF14D4" w:rsidTr="00FF14D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4</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6</w:t>
            </w:r>
          </w:p>
        </w:tc>
      </w:tr>
      <w:tr w:rsidR="00F808D4" w:rsidRPr="00FF14D4" w:rsidTr="00FF14D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Monitorimi i ligjeve në procedurë në komision</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r>
      <w:tr w:rsidR="00F808D4" w:rsidRPr="00FF14D4" w:rsidTr="00FF14D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Rekomandime për emërime në Institucionet e Pavarura</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r>
      <w:tr w:rsidR="00F808D4" w:rsidRPr="00FF14D4" w:rsidTr="00FF14D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F808D4" w:rsidRPr="00FF14D4" w:rsidRDefault="00F808D4" w:rsidP="00154200">
            <w:pPr>
              <w:numPr>
                <w:ilvl w:val="0"/>
                <w:numId w:val="160"/>
              </w:numPr>
              <w:autoSpaceDE/>
              <w:autoSpaceDN/>
              <w:adjustRightInd/>
              <w:jc w:val="left"/>
              <w:outlineLvl w:val="9"/>
              <w:rPr>
                <w:rFonts w:eastAsia="Times New Roman"/>
                <w:sz w:val="20"/>
                <w:szCs w:val="20"/>
              </w:rPr>
            </w:pPr>
          </w:p>
        </w:tc>
        <w:tc>
          <w:tcPr>
            <w:tcW w:w="3869" w:type="dxa"/>
            <w:hideMark/>
          </w:tcPr>
          <w:p w:rsidR="00F808D4" w:rsidRPr="00FF14D4" w:rsidRDefault="00F808D4" w:rsidP="00F808D4">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rFonts w:eastAsia="Times New Roman"/>
                <w:b w:val="0"/>
                <w:bCs w:val="0"/>
                <w:sz w:val="20"/>
                <w:szCs w:val="20"/>
              </w:rPr>
              <w:t>Tryeza-punëtori</w:t>
            </w:r>
          </w:p>
        </w:tc>
        <w:tc>
          <w:tcPr>
            <w:tcW w:w="1103"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99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1</w:t>
            </w:r>
          </w:p>
        </w:tc>
        <w:tc>
          <w:tcPr>
            <w:tcW w:w="90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2</w:t>
            </w:r>
          </w:p>
        </w:tc>
        <w:tc>
          <w:tcPr>
            <w:tcW w:w="1080" w:type="dxa"/>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w:t>
            </w:r>
          </w:p>
        </w:tc>
        <w:tc>
          <w:tcPr>
            <w:tcW w:w="1098" w:type="dxa"/>
            <w:hideMark/>
          </w:tcPr>
          <w:p w:rsidR="00F808D4" w:rsidRPr="00FF14D4" w:rsidRDefault="00F808D4" w:rsidP="00F808D4">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14D4">
              <w:rPr>
                <w:b w:val="0"/>
                <w:bCs w:val="0"/>
                <w:sz w:val="20"/>
                <w:szCs w:val="20"/>
              </w:rPr>
              <w:t>3</w:t>
            </w:r>
          </w:p>
        </w:tc>
      </w:tr>
    </w:tbl>
    <w:p w:rsidR="00F808D4" w:rsidRDefault="00F808D4" w:rsidP="00F808D4">
      <w:pPr>
        <w:autoSpaceDE/>
        <w:autoSpaceDN/>
        <w:adjustRightInd/>
        <w:spacing w:line="259" w:lineRule="auto"/>
        <w:jc w:val="left"/>
        <w:outlineLvl w:val="9"/>
        <w:rPr>
          <w:rFonts w:eastAsia="Times New Roman"/>
          <w:b w:val="0"/>
          <w:bCs w:val="0"/>
          <w:sz w:val="24"/>
          <w:szCs w:val="24"/>
        </w:rPr>
      </w:pPr>
    </w:p>
    <w:p w:rsidR="00723DBB" w:rsidRDefault="00723DBB" w:rsidP="00F808D4">
      <w:pPr>
        <w:autoSpaceDE/>
        <w:autoSpaceDN/>
        <w:adjustRightInd/>
        <w:spacing w:line="259" w:lineRule="auto"/>
        <w:jc w:val="left"/>
        <w:outlineLvl w:val="9"/>
        <w:rPr>
          <w:rFonts w:eastAsia="Times New Roman"/>
          <w:b w:val="0"/>
          <w:bCs w:val="0"/>
          <w:sz w:val="24"/>
          <w:szCs w:val="24"/>
        </w:rPr>
      </w:pPr>
    </w:p>
    <w:p w:rsidR="00723DBB" w:rsidRDefault="00723DBB" w:rsidP="00F808D4">
      <w:pPr>
        <w:autoSpaceDE/>
        <w:autoSpaceDN/>
        <w:adjustRightInd/>
        <w:spacing w:line="259" w:lineRule="auto"/>
        <w:jc w:val="left"/>
        <w:outlineLvl w:val="9"/>
        <w:rPr>
          <w:rFonts w:eastAsia="Times New Roman"/>
          <w:b w:val="0"/>
          <w:bCs w:val="0"/>
          <w:sz w:val="24"/>
          <w:szCs w:val="24"/>
        </w:rPr>
      </w:pPr>
    </w:p>
    <w:p w:rsidR="00F808D4" w:rsidRPr="003F7B7D" w:rsidRDefault="00F808D4" w:rsidP="00953CC7">
      <w:pPr>
        <w:autoSpaceDE/>
        <w:autoSpaceDN/>
        <w:adjustRightInd/>
        <w:spacing w:line="259" w:lineRule="auto"/>
        <w:outlineLvl w:val="9"/>
        <w:rPr>
          <w:rFonts w:eastAsia="Times New Roman"/>
          <w:bCs w:val="0"/>
          <w:sz w:val="24"/>
          <w:szCs w:val="24"/>
          <w:u w:val="single"/>
        </w:rPr>
      </w:pPr>
      <w:r w:rsidRPr="003F7B7D">
        <w:rPr>
          <w:rFonts w:eastAsia="Times New Roman"/>
          <w:bCs w:val="0"/>
          <w:sz w:val="24"/>
          <w:szCs w:val="24"/>
        </w:rPr>
        <w:lastRenderedPageBreak/>
        <w:t>KOMISIONI PËR LEGJISLACION, MANDATE, IMUNITETE, RREGULLOREN E KUVENDIT DHE MBIKËQYRJEN E AGJENCISË KUNDËR KORRUPSIONIT</w:t>
      </w:r>
    </w:p>
    <w:p w:rsidR="00F808D4" w:rsidRPr="003F7B7D" w:rsidRDefault="00F808D4" w:rsidP="00F808D4">
      <w:pPr>
        <w:autoSpaceDE/>
        <w:autoSpaceDN/>
        <w:adjustRightInd/>
        <w:jc w:val="both"/>
        <w:outlineLvl w:val="9"/>
        <w:rPr>
          <w:rFonts w:eastAsia="Times New Roman"/>
          <w:bCs w:val="0"/>
          <w:sz w:val="24"/>
          <w:szCs w:val="24"/>
          <w:u w:val="single"/>
        </w:rPr>
      </w:pPr>
    </w:p>
    <w:p w:rsidR="00F808D4" w:rsidRPr="003F7B7D" w:rsidRDefault="00F808D4" w:rsidP="00F808D4">
      <w:pPr>
        <w:autoSpaceDE/>
        <w:autoSpaceDN/>
        <w:adjustRightInd/>
        <w:jc w:val="both"/>
        <w:outlineLvl w:val="9"/>
        <w:rPr>
          <w:rFonts w:eastAsia="Times New Roman"/>
          <w:bCs w:val="0"/>
          <w:sz w:val="24"/>
          <w:szCs w:val="24"/>
          <w:u w:val="single"/>
        </w:rPr>
      </w:pPr>
      <w:r w:rsidRPr="003F7B7D">
        <w:rPr>
          <w:rFonts w:eastAsia="Times New Roman"/>
          <w:bCs w:val="0"/>
          <w:sz w:val="24"/>
          <w:szCs w:val="24"/>
          <w:u w:val="single"/>
        </w:rPr>
        <w:t>I. Hyrje</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 w:val="0"/>
          <w:bCs w:val="0"/>
          <w:sz w:val="24"/>
          <w:szCs w:val="24"/>
        </w:rPr>
        <w:t xml:space="preserve">Komisioni për Legjislacion i Kuvendit të Republikës së Kosovës, është formuar në pajtim me nenin 77 të Kushtetutës së Republikës së Kosovës dhe nenit </w:t>
      </w:r>
      <w:r w:rsidRPr="003F7B7D">
        <w:rPr>
          <w:rFonts w:eastAsia="Times New Roman"/>
          <w:b w:val="0"/>
          <w:bCs w:val="0"/>
          <w:color w:val="000000"/>
          <w:sz w:val="24"/>
          <w:szCs w:val="24"/>
        </w:rPr>
        <w:t xml:space="preserve">69 </w:t>
      </w:r>
      <w:r w:rsidRPr="003F7B7D">
        <w:rPr>
          <w:rFonts w:eastAsia="Times New Roman"/>
          <w:b w:val="0"/>
          <w:bCs w:val="0"/>
          <w:sz w:val="24"/>
          <w:szCs w:val="24"/>
        </w:rPr>
        <w:t xml:space="preserve">të Rregullores së Kuvendit. </w:t>
      </w:r>
      <w:r w:rsidR="00BA224A">
        <w:rPr>
          <w:rFonts w:eastAsia="Times New Roman"/>
          <w:b w:val="0"/>
          <w:bCs w:val="0"/>
          <w:sz w:val="24"/>
          <w:szCs w:val="24"/>
        </w:rPr>
        <w:t>Ky raport</w:t>
      </w:r>
      <w:r w:rsidRPr="003F7B7D">
        <w:rPr>
          <w:rFonts w:eastAsia="Times New Roman"/>
          <w:b w:val="0"/>
          <w:bCs w:val="0"/>
          <w:sz w:val="24"/>
          <w:szCs w:val="24"/>
        </w:rPr>
        <w:t xml:space="preserve"> përmban të dhëna, informacione dhe shënime, që tregojnë aktivitetet dhe punët që ka realizuar </w:t>
      </w:r>
      <w:r w:rsidR="00BA224A">
        <w:rPr>
          <w:rFonts w:eastAsia="Times New Roman"/>
          <w:b w:val="0"/>
          <w:bCs w:val="0"/>
          <w:sz w:val="24"/>
          <w:szCs w:val="24"/>
        </w:rPr>
        <w:t xml:space="preserve">komisioni </w:t>
      </w:r>
      <w:r w:rsidRPr="003F7B7D">
        <w:rPr>
          <w:rFonts w:eastAsia="Times New Roman"/>
          <w:b w:val="0"/>
          <w:bCs w:val="0"/>
          <w:sz w:val="24"/>
          <w:szCs w:val="24"/>
        </w:rPr>
        <w:t>gjatë periudhës dhjetor 2014 - maj 2017, konform detyrave dhe përgjegjësive, që i ka të përcaktuara në Rregulloren e Punës së Kuvendit.</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Cs w:val="0"/>
          <w:sz w:val="24"/>
          <w:szCs w:val="24"/>
          <w:u w:val="single"/>
        </w:rPr>
      </w:pPr>
      <w:r w:rsidRPr="003F7B7D">
        <w:rPr>
          <w:rFonts w:eastAsia="Times New Roman"/>
          <w:bCs w:val="0"/>
          <w:sz w:val="24"/>
          <w:szCs w:val="24"/>
          <w:u w:val="single"/>
        </w:rPr>
        <w:t>II. Fushëveprimi i Komisionit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Legjislacion, si komision i përhershëm, e shqyrton bazën juridike dhe kushtetuese për nxjerrjen e çdo ligji të Kuvendit të Kosovës. Në këtë kontekst, komisioni, në mënyrë të veçantë:</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Analizon dhe vlerëson përshtatshmërinë e akteve, të cilat i miraton Kuvendi i Kosovës, me Kushtetutën;</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Në raste të caktuara propozon, propozim-ligj, amendament në ligj ose në aktin, të cilin e miraton Kuvendi i Kosovës;</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projektligjet në aspektin e kushtetutshmërisë dhe të ligjshmërisë;</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deklarata politike, rezoluta dhe akte të tjera nënligjore në miratim nga Kuvendi i Kosovës nga aspekti i kushtetutshmërisë së tyre;</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çështjet parimore të harmonizimit të legjislacionit me Kushtetutën;</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propozimet për ndryshime kushtetuese;</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I kërkon Qeverisë amendamentimin e ligjeve, me qëllim të harmonizimit me legjislacionin tjetër, në raste të veçanta edhe vetë amendamenton ligje për këtë qëllim;</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çështjet që lidhen me metodologjinë dhe me teknikën unike të hartimit të legjislacionit;</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Shqyrton çështjet e gjyqësisë në Kosovë;</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Mbikëqyrë zbatimin e ligjeve në fushën e gjyqësisë në përgjithësi;</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Shqyrton çështjet tjera të përcaktuara me këtë rregullore dhe çështjet, të cilat me vendim të veçantë, i barten këtij komisioni; </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Angazhon ekspertë për çështje të caktuara të fushëveprimit të Komisionit;</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Organizon dëgjime publike për çështje të caktuara në fushën e legjislacionit;</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Formon grupe të punës, për shqyrtimin e çështjeve të caktuara të fushëveprimit të Komisionit;</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Ushtron mbikëqyrjen e zbatimit të ligjeve të miratuara nga Kuvendi i Kosovës;</w:t>
      </w:r>
    </w:p>
    <w:p w:rsidR="00F808D4" w:rsidRPr="003F7B7D" w:rsidRDefault="00F808D4" w:rsidP="00154200">
      <w:pPr>
        <w:numPr>
          <w:ilvl w:val="0"/>
          <w:numId w:val="2"/>
        </w:num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Komisioni kontakton me komisionet e tjera të Kuvendit, për t’i njoftuar për ushtrimin e mbikëqyrjes së zbatimit të ligjeve të miratuara nga Kuvendi.</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bashkëpunon me të gjitha ministritë, prej të cilave mund të kërkojë të dhëna konkrete nga fushëveprimi i tij.</w:t>
      </w:r>
    </w:p>
    <w:p w:rsidR="00F808D4" w:rsidRPr="003F7B7D" w:rsidRDefault="00F808D4" w:rsidP="00F808D4">
      <w:pPr>
        <w:autoSpaceDE/>
        <w:autoSpaceDN/>
        <w:adjustRightInd/>
        <w:jc w:val="both"/>
        <w:outlineLvl w:val="9"/>
        <w:rPr>
          <w:rFonts w:eastAsia="Times New Roman"/>
          <w:b w:val="0"/>
          <w:bCs w:val="0"/>
          <w:sz w:val="24"/>
          <w:szCs w:val="24"/>
        </w:rPr>
      </w:pPr>
    </w:p>
    <w:tbl>
      <w:tblPr>
        <w:tblW w:w="9387" w:type="dxa"/>
        <w:tblLook w:val="01E0" w:firstRow="1" w:lastRow="1" w:firstColumn="1" w:lastColumn="1" w:noHBand="0" w:noVBand="0"/>
      </w:tblPr>
      <w:tblGrid>
        <w:gridCol w:w="5418"/>
        <w:gridCol w:w="3969"/>
      </w:tblGrid>
      <w:tr w:rsidR="00F808D4" w:rsidRPr="003F7B7D" w:rsidTr="004726FD">
        <w:tc>
          <w:tcPr>
            <w:tcW w:w="5418" w:type="dxa"/>
          </w:tcPr>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Cs w:val="0"/>
                <w:sz w:val="24"/>
                <w:szCs w:val="24"/>
                <w:u w:val="single"/>
              </w:rPr>
              <w:lastRenderedPageBreak/>
              <w:t>Përbërja  e Komisionit:</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Albulena Haxhiu,  kryetare</w:t>
            </w:r>
            <w:r w:rsidR="00062ED3" w:rsidRPr="003F7B7D">
              <w:rPr>
                <w:rFonts w:eastAsia="Times New Roman"/>
                <w:b w:val="0"/>
                <w:bCs w:val="0"/>
                <w:sz w:val="24"/>
                <w:szCs w:val="24"/>
              </w:rPr>
              <w:t xml:space="preserve"> e </w:t>
            </w:r>
            <w:r w:rsidRPr="003F7B7D">
              <w:rPr>
                <w:rFonts w:eastAsia="Times New Roman"/>
                <w:b w:val="0"/>
                <w:bCs w:val="0"/>
                <w:sz w:val="24"/>
                <w:szCs w:val="24"/>
              </w:rPr>
              <w:t xml:space="preserve"> GP </w:t>
            </w:r>
            <w:r w:rsidR="00062ED3" w:rsidRPr="003F7B7D">
              <w:rPr>
                <w:rFonts w:eastAsia="Times New Roman"/>
                <w:b w:val="0"/>
                <w:bCs w:val="0"/>
                <w:sz w:val="24"/>
                <w:szCs w:val="24"/>
              </w:rPr>
              <w:t xml:space="preserve">i </w:t>
            </w:r>
            <w:r w:rsidRPr="003F7B7D">
              <w:rPr>
                <w:rFonts w:eastAsia="Times New Roman"/>
                <w:b w:val="0"/>
                <w:bCs w:val="0"/>
                <w:sz w:val="24"/>
                <w:szCs w:val="24"/>
              </w:rPr>
              <w:t>VV</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Selvije Halimi,  zëvendëskryetare e parë</w:t>
            </w:r>
            <w:r w:rsidR="00062ED3" w:rsidRPr="003F7B7D">
              <w:rPr>
                <w:rFonts w:eastAsia="Times New Roman"/>
                <w:b w:val="0"/>
                <w:bCs w:val="0"/>
                <w:sz w:val="24"/>
                <w:szCs w:val="24"/>
              </w:rPr>
              <w:t xml:space="preserve"> e</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PDK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Danush Ademi, zëvendëskryetari i dytë,   GP – 6+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color w:val="000000"/>
                <w:sz w:val="24"/>
                <w:szCs w:val="24"/>
              </w:rPr>
              <w:t xml:space="preserve">Agim Aliu, </w:t>
            </w:r>
            <w:r w:rsidRPr="003F7B7D">
              <w:rPr>
                <w:rFonts w:eastAsia="Times New Roman"/>
                <w:b w:val="0"/>
                <w:bCs w:val="0"/>
                <w:sz w:val="24"/>
                <w:szCs w:val="24"/>
              </w:rPr>
              <w:t xml:space="preserve"> anëtar</w:t>
            </w:r>
            <w:r w:rsidR="00062ED3" w:rsidRPr="003F7B7D">
              <w:rPr>
                <w:rFonts w:eastAsia="Times New Roman"/>
                <w:b w:val="0"/>
                <w:bCs w:val="0"/>
                <w:sz w:val="24"/>
                <w:szCs w:val="24"/>
              </w:rPr>
              <w:t xml:space="preserve"> i</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PDK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color w:val="000000"/>
                <w:sz w:val="24"/>
                <w:szCs w:val="24"/>
              </w:rPr>
              <w:t>Nezir Çoçaj,</w:t>
            </w:r>
            <w:r w:rsidRPr="003F7B7D">
              <w:rPr>
                <w:rFonts w:eastAsia="Times New Roman"/>
                <w:b w:val="0"/>
                <w:bCs w:val="0"/>
                <w:sz w:val="24"/>
                <w:szCs w:val="24"/>
              </w:rPr>
              <w:t xml:space="preserve"> anëtar </w:t>
            </w:r>
            <w:r w:rsidR="00062ED3" w:rsidRPr="003F7B7D">
              <w:rPr>
                <w:rFonts w:eastAsia="Times New Roman"/>
                <w:b w:val="0"/>
                <w:bCs w:val="0"/>
                <w:sz w:val="24"/>
                <w:szCs w:val="24"/>
              </w:rPr>
              <w:t>i</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PDK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Agim Ademaj, anëtar</w:t>
            </w:r>
            <w:r w:rsidR="00062ED3" w:rsidRPr="003F7B7D">
              <w:rPr>
                <w:rFonts w:eastAsia="Times New Roman"/>
                <w:b w:val="0"/>
                <w:bCs w:val="0"/>
                <w:sz w:val="24"/>
                <w:szCs w:val="24"/>
              </w:rPr>
              <w:t xml:space="preserve"> i</w:t>
            </w:r>
            <w:r w:rsidRPr="003F7B7D">
              <w:rPr>
                <w:rFonts w:eastAsia="Times New Roman"/>
                <w:b w:val="0"/>
                <w:bCs w:val="0"/>
                <w:sz w:val="24"/>
                <w:szCs w:val="24"/>
              </w:rPr>
              <w:t xml:space="preserve"> GP </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LDK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Armend Zemaj, anëtar</w:t>
            </w:r>
            <w:r w:rsidR="00062ED3" w:rsidRPr="003F7B7D">
              <w:rPr>
                <w:rFonts w:eastAsia="Times New Roman"/>
                <w:b w:val="0"/>
                <w:bCs w:val="0"/>
                <w:sz w:val="24"/>
                <w:szCs w:val="24"/>
              </w:rPr>
              <w:t xml:space="preserve"> i</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LDK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Doruntinë Maloku, anëtare</w:t>
            </w:r>
            <w:r w:rsidR="00062ED3" w:rsidRPr="003F7B7D">
              <w:rPr>
                <w:rFonts w:eastAsia="Times New Roman"/>
                <w:b w:val="0"/>
                <w:bCs w:val="0"/>
                <w:sz w:val="24"/>
                <w:szCs w:val="24"/>
              </w:rPr>
              <w:t xml:space="preserve"> e </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LDK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color w:val="000000"/>
                <w:sz w:val="24"/>
                <w:szCs w:val="24"/>
              </w:rPr>
              <w:t>Pal Lekaj,</w:t>
            </w:r>
            <w:r w:rsidRPr="003F7B7D">
              <w:rPr>
                <w:rFonts w:eastAsia="Times New Roman"/>
                <w:b w:val="0"/>
                <w:bCs w:val="0"/>
                <w:sz w:val="24"/>
                <w:szCs w:val="24"/>
              </w:rPr>
              <w:t xml:space="preserve"> anëtar</w:t>
            </w:r>
            <w:r w:rsidR="00062ED3" w:rsidRPr="003F7B7D">
              <w:rPr>
                <w:rFonts w:eastAsia="Times New Roman"/>
                <w:b w:val="0"/>
                <w:bCs w:val="0"/>
                <w:sz w:val="24"/>
                <w:szCs w:val="24"/>
              </w:rPr>
              <w:t xml:space="preserve"> i </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të</w:t>
            </w:r>
            <w:r w:rsidRPr="003F7B7D">
              <w:rPr>
                <w:rFonts w:eastAsia="Times New Roman"/>
                <w:b w:val="0"/>
                <w:bCs w:val="0"/>
                <w:sz w:val="24"/>
                <w:szCs w:val="24"/>
              </w:rPr>
              <w:t xml:space="preserve"> AAK</w:t>
            </w:r>
            <w:r w:rsidR="00062ED3" w:rsidRPr="003F7B7D">
              <w:rPr>
                <w:rFonts w:eastAsia="Times New Roman"/>
                <w:b w:val="0"/>
                <w:bCs w:val="0"/>
                <w:sz w:val="24"/>
                <w:szCs w:val="24"/>
              </w:rPr>
              <w:t>-së</w:t>
            </w:r>
            <w:r w:rsidRPr="003F7B7D">
              <w:rPr>
                <w:rFonts w:eastAsia="Times New Roman"/>
                <w:b w:val="0"/>
                <w:bCs w:val="0"/>
                <w:sz w:val="24"/>
                <w:szCs w:val="24"/>
              </w:rPr>
              <w:t xml:space="preserve">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color w:val="000000"/>
                <w:sz w:val="24"/>
                <w:szCs w:val="24"/>
              </w:rPr>
              <w:t>Valdete Bajrami,</w:t>
            </w:r>
            <w:r w:rsidRPr="003F7B7D">
              <w:rPr>
                <w:rFonts w:eastAsia="Times New Roman"/>
                <w:b w:val="0"/>
                <w:bCs w:val="0"/>
                <w:sz w:val="24"/>
                <w:szCs w:val="24"/>
              </w:rPr>
              <w:t xml:space="preserve"> anëtare</w:t>
            </w:r>
            <w:r w:rsidR="00062ED3" w:rsidRPr="003F7B7D">
              <w:rPr>
                <w:rFonts w:eastAsia="Times New Roman"/>
                <w:b w:val="0"/>
                <w:bCs w:val="0"/>
                <w:sz w:val="24"/>
                <w:szCs w:val="24"/>
              </w:rPr>
              <w:t xml:space="preserve"> e </w:t>
            </w:r>
            <w:r w:rsidRPr="003F7B7D">
              <w:rPr>
                <w:rFonts w:eastAsia="Times New Roman"/>
                <w:b w:val="0"/>
                <w:bCs w:val="0"/>
                <w:sz w:val="24"/>
                <w:szCs w:val="24"/>
              </w:rPr>
              <w:t xml:space="preserve"> GP</w:t>
            </w:r>
            <w:r w:rsidR="00062ED3" w:rsidRPr="003F7B7D">
              <w:rPr>
                <w:rFonts w:eastAsia="Times New Roman"/>
                <w:b w:val="0"/>
                <w:bCs w:val="0"/>
                <w:sz w:val="24"/>
                <w:szCs w:val="24"/>
              </w:rPr>
              <w:t xml:space="preserve"> </w:t>
            </w:r>
            <w:r w:rsidRPr="003F7B7D">
              <w:rPr>
                <w:rFonts w:eastAsia="Times New Roman"/>
                <w:b w:val="0"/>
                <w:bCs w:val="0"/>
                <w:sz w:val="24"/>
                <w:szCs w:val="24"/>
              </w:rPr>
              <w:t xml:space="preserve"> NISMA </w:t>
            </w:r>
          </w:p>
          <w:p w:rsidR="00F808D4" w:rsidRPr="003F7B7D" w:rsidRDefault="00F808D4" w:rsidP="00062ED3">
            <w:pPr>
              <w:autoSpaceDE/>
              <w:autoSpaceDN/>
              <w:adjustRightInd/>
              <w:spacing w:line="360" w:lineRule="auto"/>
              <w:jc w:val="both"/>
              <w:outlineLvl w:val="9"/>
              <w:rPr>
                <w:rFonts w:eastAsia="Times New Roman"/>
                <w:bCs w:val="0"/>
                <w:sz w:val="24"/>
                <w:szCs w:val="24"/>
              </w:rPr>
            </w:pPr>
            <w:r w:rsidRPr="003F7B7D">
              <w:rPr>
                <w:rFonts w:eastAsia="Times New Roman"/>
                <w:b w:val="0"/>
                <w:bCs w:val="0"/>
                <w:sz w:val="24"/>
                <w:szCs w:val="24"/>
              </w:rPr>
              <w:t>Milena Miliqeviç, anëtare</w:t>
            </w:r>
            <w:r w:rsidR="00062ED3" w:rsidRPr="003F7B7D">
              <w:rPr>
                <w:rFonts w:eastAsia="Times New Roman"/>
                <w:b w:val="0"/>
                <w:bCs w:val="0"/>
                <w:sz w:val="24"/>
                <w:szCs w:val="24"/>
              </w:rPr>
              <w:t xml:space="preserve"> e </w:t>
            </w:r>
            <w:r w:rsidRPr="003F7B7D">
              <w:rPr>
                <w:rFonts w:eastAsia="Times New Roman"/>
                <w:b w:val="0"/>
                <w:bCs w:val="0"/>
                <w:sz w:val="24"/>
                <w:szCs w:val="24"/>
              </w:rPr>
              <w:t xml:space="preserve"> GP  LS</w:t>
            </w:r>
            <w:r w:rsidR="00062ED3" w:rsidRPr="003F7B7D">
              <w:rPr>
                <w:rFonts w:eastAsia="Times New Roman"/>
                <w:b w:val="0"/>
                <w:bCs w:val="0"/>
                <w:sz w:val="24"/>
                <w:szCs w:val="24"/>
              </w:rPr>
              <w:t>-së</w:t>
            </w:r>
            <w:r w:rsidRPr="003F7B7D">
              <w:rPr>
                <w:rFonts w:eastAsia="Times New Roman"/>
                <w:b w:val="0"/>
                <w:bCs w:val="0"/>
                <w:sz w:val="24"/>
                <w:szCs w:val="24"/>
              </w:rPr>
              <w:t xml:space="preserve"> </w:t>
            </w:r>
          </w:p>
        </w:tc>
        <w:tc>
          <w:tcPr>
            <w:tcW w:w="3969" w:type="dxa"/>
          </w:tcPr>
          <w:p w:rsidR="00F808D4" w:rsidRPr="003F7B7D" w:rsidRDefault="00F808D4" w:rsidP="00F808D4">
            <w:pPr>
              <w:autoSpaceDE/>
              <w:autoSpaceDN/>
              <w:adjustRightInd/>
              <w:spacing w:line="360" w:lineRule="auto"/>
              <w:jc w:val="both"/>
              <w:outlineLvl w:val="9"/>
              <w:rPr>
                <w:rFonts w:eastAsia="Times New Roman"/>
                <w:bCs w:val="0"/>
                <w:sz w:val="24"/>
                <w:szCs w:val="24"/>
                <w:u w:val="single"/>
              </w:rPr>
            </w:pPr>
            <w:r w:rsidRPr="003F7B7D">
              <w:rPr>
                <w:rFonts w:eastAsia="Times New Roman"/>
                <w:bCs w:val="0"/>
                <w:sz w:val="24"/>
                <w:szCs w:val="24"/>
                <w:u w:val="single"/>
              </w:rPr>
              <w:t xml:space="preserve">Përbërja e Nënkomisionit: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Armend Zemaj, kryesues, GP – LDK</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Albulena Haxhiu, anëtare, GP – VV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Selvije Halimi, anëtare, GP – PDK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Danush Ademi, anëtar, GP – 6+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Pal Lekaj, anëtar, GP – AAK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Enver Hoti, anëtar, GP – NISMA </w:t>
            </w: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Milena Miliqeviç, anëtare GP – LS</w:t>
            </w:r>
          </w:p>
          <w:p w:rsidR="00F808D4" w:rsidRPr="003F7B7D" w:rsidRDefault="00F808D4" w:rsidP="00F808D4">
            <w:pPr>
              <w:autoSpaceDE/>
              <w:autoSpaceDN/>
              <w:adjustRightInd/>
              <w:spacing w:line="360" w:lineRule="auto"/>
              <w:jc w:val="both"/>
              <w:outlineLvl w:val="9"/>
              <w:rPr>
                <w:rFonts w:eastAsia="Times New Roman"/>
                <w:bCs w:val="0"/>
                <w:sz w:val="24"/>
                <w:szCs w:val="24"/>
              </w:rPr>
            </w:pPr>
          </w:p>
          <w:p w:rsidR="00F808D4" w:rsidRPr="003F7B7D" w:rsidRDefault="00F808D4" w:rsidP="00F808D4">
            <w:pPr>
              <w:autoSpaceDE/>
              <w:autoSpaceDN/>
              <w:adjustRightInd/>
              <w:spacing w:line="360" w:lineRule="auto"/>
              <w:jc w:val="both"/>
              <w:outlineLvl w:val="9"/>
              <w:rPr>
                <w:rFonts w:eastAsia="Times New Roman"/>
                <w:b w:val="0"/>
                <w:bCs w:val="0"/>
                <w:sz w:val="24"/>
                <w:szCs w:val="24"/>
              </w:rPr>
            </w:pPr>
          </w:p>
        </w:tc>
      </w:tr>
    </w:tbl>
    <w:p w:rsidR="00F808D4" w:rsidRPr="003F7B7D" w:rsidRDefault="00F808D4" w:rsidP="00F808D4">
      <w:pPr>
        <w:autoSpaceDE/>
        <w:autoSpaceDN/>
        <w:adjustRightInd/>
        <w:jc w:val="both"/>
        <w:outlineLvl w:val="9"/>
        <w:rPr>
          <w:rFonts w:eastAsia="Times New Roman"/>
          <w:b w:val="0"/>
          <w:bCs w:val="0"/>
          <w:sz w:val="24"/>
          <w:szCs w:val="24"/>
        </w:rPr>
      </w:pPr>
    </w:p>
    <w:p w:rsidR="00B35DAD" w:rsidRPr="003F7B7D" w:rsidRDefault="00426794" w:rsidP="00B35DAD">
      <w:pPr>
        <w:autoSpaceDE/>
        <w:autoSpaceDN/>
        <w:adjustRightInd/>
        <w:outlineLvl w:val="9"/>
        <w:rPr>
          <w:rFonts w:eastAsia="Times New Roman"/>
          <w:b w:val="0"/>
          <w:bCs w:val="0"/>
          <w:sz w:val="24"/>
          <w:szCs w:val="24"/>
        </w:rPr>
      </w:pPr>
      <w:r>
        <w:rPr>
          <w:rFonts w:eastAsia="Times New Roman"/>
          <w:b w:val="0"/>
          <w:noProof/>
          <w:sz w:val="24"/>
          <w:szCs w:val="24"/>
          <w:lang w:val="en-US"/>
        </w:rPr>
        <w:drawing>
          <wp:inline distT="0" distB="0" distL="0" distR="0">
            <wp:extent cx="4569714" cy="2743156"/>
            <wp:effectExtent l="24384" t="12178" r="73152" b="60891"/>
            <wp:docPr id="1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4C3C" w:rsidRPr="003F7B7D" w:rsidRDefault="00CA4C3C" w:rsidP="004D0BCC">
      <w:pPr>
        <w:autoSpaceDE/>
        <w:autoSpaceDN/>
        <w:adjustRightInd/>
        <w:outlineLvl w:val="9"/>
        <w:rPr>
          <w:rFonts w:eastAsia="Times New Roman"/>
          <w:b w:val="0"/>
          <w:bCs w:val="0"/>
          <w:sz w:val="24"/>
          <w:szCs w:val="24"/>
        </w:rPr>
      </w:pPr>
    </w:p>
    <w:p w:rsidR="004D0BCC" w:rsidRPr="003F7B7D" w:rsidRDefault="00426794" w:rsidP="004D0BCC">
      <w:pPr>
        <w:autoSpaceDE/>
        <w:autoSpaceDN/>
        <w:adjustRightInd/>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4133850" cy="2028825"/>
            <wp:effectExtent l="171450" t="133350" r="361950" b="314325"/>
            <wp:docPr id="20" name="Picture 5" descr="2.05.2017-Komisioni për Legjislacion 2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5.2017-Komisioni për Legjislacion 2017.jpg"/>
                    <pic:cNvPicPr/>
                  </pic:nvPicPr>
                  <pic:blipFill>
                    <a:blip r:embed="rId29" cstate="print"/>
                    <a:stretch>
                      <a:fillRect/>
                    </a:stretch>
                  </pic:blipFill>
                  <pic:spPr>
                    <a:xfrm>
                      <a:off x="0" y="0"/>
                      <a:ext cx="4134362" cy="2029076"/>
                    </a:xfrm>
                    <a:prstGeom prst="rect">
                      <a:avLst/>
                    </a:prstGeom>
                    <a:ln>
                      <a:noFill/>
                    </a:ln>
                    <a:effectLst>
                      <a:outerShdw blurRad="292100" dist="139700" dir="2700000" algn="tl" rotWithShape="0">
                        <a:srgbClr val="333333">
                          <a:alpha val="65000"/>
                        </a:srgbClr>
                      </a:outerShdw>
                    </a:effectLst>
                  </pic:spPr>
                </pic:pic>
              </a:graphicData>
            </a:graphic>
          </wp:inline>
        </w:drawing>
      </w:r>
    </w:p>
    <w:p w:rsidR="00013E08" w:rsidRPr="003F7B7D" w:rsidRDefault="00013E08"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u w:val="single"/>
        </w:rPr>
      </w:pPr>
      <w:r w:rsidRPr="003F7B7D">
        <w:rPr>
          <w:rFonts w:eastAsia="Times New Roman"/>
          <w:bCs w:val="0"/>
          <w:sz w:val="24"/>
          <w:szCs w:val="24"/>
          <w:u w:val="single"/>
        </w:rPr>
        <w:t>III. Aktiviteti i Komisionit</w:t>
      </w:r>
    </w:p>
    <w:p w:rsidR="00F808D4" w:rsidRPr="003F7B7D" w:rsidRDefault="00F808D4" w:rsidP="00F808D4">
      <w:pPr>
        <w:autoSpaceDE/>
        <w:autoSpaceDN/>
        <w:adjustRightInd/>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viteve 2014-2017, kanë qenë si vijon:</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Mbledhja e parë është mbajtur më 23.12.2014.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F808D4">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për të realizuar aktivitetin e tij, ka bërë organizimin e punës në këtë formë: </w:t>
      </w:r>
    </w:p>
    <w:p w:rsidR="00F808D4" w:rsidRPr="003F7B7D" w:rsidRDefault="00F808D4" w:rsidP="00F808D4">
      <w:pPr>
        <w:widowControl w:val="0"/>
        <w:jc w:val="both"/>
        <w:outlineLvl w:val="9"/>
        <w:rPr>
          <w:rFonts w:eastAsia="Times New Roman"/>
          <w:b w:val="0"/>
          <w:bCs w:val="0"/>
          <w:sz w:val="24"/>
          <w:szCs w:val="24"/>
        </w:rPr>
      </w:pPr>
    </w:p>
    <w:p w:rsidR="00F808D4" w:rsidRPr="003F7B7D" w:rsidRDefault="00F808D4" w:rsidP="00154200">
      <w:pPr>
        <w:widowControl w:val="0"/>
        <w:numPr>
          <w:ilvl w:val="0"/>
          <w:numId w:val="26"/>
        </w:numPr>
        <w:tabs>
          <w:tab w:val="clear" w:pos="1500"/>
          <w:tab w:val="num" w:pos="1440"/>
        </w:tabs>
        <w:autoSpaceDE/>
        <w:autoSpaceDN/>
        <w:adjustRightInd/>
        <w:ind w:left="630" w:hanging="270"/>
        <w:jc w:val="both"/>
        <w:outlineLvl w:val="9"/>
        <w:rPr>
          <w:rFonts w:eastAsia="Times New Roman"/>
          <w:b w:val="0"/>
          <w:bCs w:val="0"/>
          <w:sz w:val="24"/>
          <w:szCs w:val="24"/>
        </w:rPr>
      </w:pPr>
      <w:r w:rsidRPr="003F7B7D">
        <w:rPr>
          <w:rFonts w:eastAsia="Times New Roman"/>
          <w:b w:val="0"/>
          <w:bCs w:val="0"/>
          <w:sz w:val="24"/>
          <w:szCs w:val="24"/>
        </w:rPr>
        <w:t xml:space="preserve">Formimi i grupeve të punës për amendamentimin e projektligjeve dhe shqyrtimin e kërkesave;  </w:t>
      </w:r>
    </w:p>
    <w:p w:rsidR="00F808D4" w:rsidRPr="003F7B7D" w:rsidRDefault="00F808D4" w:rsidP="00154200">
      <w:pPr>
        <w:widowControl w:val="0"/>
        <w:numPr>
          <w:ilvl w:val="0"/>
          <w:numId w:val="26"/>
        </w:numPr>
        <w:tabs>
          <w:tab w:val="clear" w:pos="1500"/>
          <w:tab w:val="num" w:pos="1440"/>
        </w:tabs>
        <w:autoSpaceDE/>
        <w:autoSpaceDN/>
        <w:adjustRightInd/>
        <w:ind w:left="630" w:hanging="270"/>
        <w:jc w:val="both"/>
        <w:outlineLvl w:val="9"/>
        <w:rPr>
          <w:rFonts w:eastAsia="Times New Roman"/>
          <w:b w:val="0"/>
          <w:bCs w:val="0"/>
          <w:sz w:val="24"/>
          <w:szCs w:val="24"/>
        </w:rPr>
      </w:pPr>
      <w:r w:rsidRPr="003F7B7D">
        <w:rPr>
          <w:rFonts w:eastAsia="Times New Roman"/>
          <w:b w:val="0"/>
          <w:bCs w:val="0"/>
          <w:sz w:val="24"/>
          <w:szCs w:val="24"/>
        </w:rPr>
        <w:t>Shqyrtimi i projektligjeve dhe raporteve me amendamente të komisioneve të tjera funksionale;</w:t>
      </w:r>
    </w:p>
    <w:p w:rsidR="00F808D4" w:rsidRPr="003F7B7D" w:rsidRDefault="00F808D4" w:rsidP="00154200">
      <w:pPr>
        <w:widowControl w:val="0"/>
        <w:numPr>
          <w:ilvl w:val="0"/>
          <w:numId w:val="26"/>
        </w:numPr>
        <w:tabs>
          <w:tab w:val="clear" w:pos="1500"/>
          <w:tab w:val="num" w:pos="1440"/>
        </w:tabs>
        <w:autoSpaceDE/>
        <w:autoSpaceDN/>
        <w:adjustRightInd/>
        <w:ind w:left="630" w:hanging="270"/>
        <w:jc w:val="both"/>
        <w:outlineLvl w:val="9"/>
        <w:rPr>
          <w:rFonts w:eastAsia="Times New Roman"/>
          <w:b w:val="0"/>
          <w:bCs w:val="0"/>
          <w:sz w:val="24"/>
          <w:szCs w:val="24"/>
        </w:rPr>
      </w:pPr>
      <w:r w:rsidRPr="003F7B7D">
        <w:rPr>
          <w:rFonts w:eastAsia="Times New Roman"/>
          <w:b w:val="0"/>
          <w:bCs w:val="0"/>
          <w:sz w:val="24"/>
          <w:szCs w:val="24"/>
        </w:rPr>
        <w:t>Dhënia e mendimeve komisioneve të tjera;</w:t>
      </w:r>
    </w:p>
    <w:p w:rsidR="00F808D4" w:rsidRPr="003F7B7D" w:rsidRDefault="00F808D4" w:rsidP="00154200">
      <w:pPr>
        <w:widowControl w:val="0"/>
        <w:numPr>
          <w:ilvl w:val="0"/>
          <w:numId w:val="26"/>
        </w:numPr>
        <w:tabs>
          <w:tab w:val="clear" w:pos="1500"/>
          <w:tab w:val="num" w:pos="1440"/>
        </w:tabs>
        <w:autoSpaceDE/>
        <w:autoSpaceDN/>
        <w:adjustRightInd/>
        <w:ind w:left="630" w:hanging="270"/>
        <w:jc w:val="both"/>
        <w:outlineLvl w:val="9"/>
        <w:rPr>
          <w:rFonts w:eastAsia="Times New Roman"/>
          <w:b w:val="0"/>
          <w:bCs w:val="0"/>
          <w:sz w:val="24"/>
          <w:szCs w:val="24"/>
        </w:rPr>
      </w:pPr>
      <w:r w:rsidRPr="003F7B7D">
        <w:rPr>
          <w:rFonts w:eastAsia="Times New Roman"/>
          <w:b w:val="0"/>
          <w:bCs w:val="0"/>
          <w:sz w:val="24"/>
          <w:szCs w:val="24"/>
        </w:rPr>
        <w:t>Hartimi i raporteve dhe rekomandimeve për Kuvendin.</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 w:val="0"/>
          <w:bCs w:val="0"/>
          <w:sz w:val="24"/>
          <w:szCs w:val="24"/>
        </w:rPr>
        <w:t>Mbledhjet e Komisionit kanë qenë publike dhe janë monitoruar nga përfaqësues të organizatave qeveritare dhe joqeveritare vendore e ndërkombëtare. Punën e Komisionit e kanë vëzhguar përfaqësuesit e OSBE-së, NDI-së, KDI-së, EULEX-it, GLPS</w:t>
      </w:r>
      <w:r w:rsidR="00062ED3" w:rsidRPr="003F7B7D">
        <w:rPr>
          <w:rFonts w:eastAsia="Times New Roman"/>
          <w:b w:val="0"/>
          <w:bCs w:val="0"/>
          <w:sz w:val="24"/>
          <w:szCs w:val="24"/>
        </w:rPr>
        <w:t>-së</w:t>
      </w:r>
      <w:r w:rsidRPr="003F7B7D">
        <w:rPr>
          <w:rFonts w:eastAsia="Times New Roman"/>
          <w:b w:val="0"/>
          <w:bCs w:val="0"/>
          <w:sz w:val="24"/>
          <w:szCs w:val="24"/>
        </w:rPr>
        <w:t xml:space="preserve"> dhe organizata të tjera.</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154200">
      <w:pPr>
        <w:numPr>
          <w:ilvl w:val="0"/>
          <w:numId w:val="70"/>
        </w:numPr>
        <w:autoSpaceDE/>
        <w:autoSpaceDN/>
        <w:adjustRightInd/>
        <w:jc w:val="both"/>
        <w:outlineLvl w:val="9"/>
        <w:rPr>
          <w:rFonts w:eastAsia="Times New Roman"/>
          <w:bCs w:val="0"/>
          <w:sz w:val="24"/>
          <w:szCs w:val="24"/>
        </w:rPr>
      </w:pPr>
      <w:r w:rsidRPr="003F7B7D">
        <w:rPr>
          <w:rFonts w:eastAsia="Times New Roman"/>
          <w:bCs w:val="0"/>
          <w:sz w:val="24"/>
          <w:szCs w:val="24"/>
        </w:rPr>
        <w:t>Mbledhjet e Komisionit dhe aktiviteti në shqyrtimin e projektligjeve dhe çështjeve të tjera nga fushëveprimi i tij:</w:t>
      </w:r>
    </w:p>
    <w:p w:rsidR="00F808D4" w:rsidRPr="003F7B7D" w:rsidRDefault="00F808D4" w:rsidP="00154200">
      <w:pPr>
        <w:numPr>
          <w:ilvl w:val="0"/>
          <w:numId w:val="61"/>
        </w:numPr>
        <w:autoSpaceDE/>
        <w:autoSpaceDN/>
        <w:adjustRightInd/>
        <w:jc w:val="both"/>
        <w:outlineLvl w:val="9"/>
        <w:rPr>
          <w:rFonts w:eastAsia="Times New Roman"/>
          <w:bCs w:val="0"/>
          <w:sz w:val="24"/>
          <w:szCs w:val="24"/>
        </w:rPr>
      </w:pPr>
      <w:r w:rsidRPr="003F7B7D">
        <w:rPr>
          <w:rFonts w:eastAsia="Times New Roman"/>
          <w:b w:val="0"/>
          <w:bCs w:val="0"/>
          <w:sz w:val="24"/>
          <w:szCs w:val="24"/>
        </w:rPr>
        <w:t>Mbledhjet e Komisionit janë mbajtur disa herë në javë. Në periudhën raportuese, Komisioni i ka mbajtur gjithsej</w:t>
      </w:r>
      <w:r w:rsidRPr="003F7B7D">
        <w:rPr>
          <w:rFonts w:eastAsia="Times New Roman"/>
          <w:b w:val="0"/>
          <w:bCs w:val="0"/>
          <w:color w:val="FF00FF"/>
          <w:sz w:val="24"/>
          <w:szCs w:val="24"/>
        </w:rPr>
        <w:t xml:space="preserve"> </w:t>
      </w:r>
      <w:r w:rsidRPr="003F7B7D">
        <w:rPr>
          <w:rFonts w:eastAsia="Times New Roman"/>
          <w:b w:val="0"/>
          <w:bCs w:val="0"/>
          <w:sz w:val="24"/>
          <w:szCs w:val="24"/>
        </w:rPr>
        <w:t xml:space="preserve">100 mbledhje; </w:t>
      </w:r>
    </w:p>
    <w:p w:rsidR="00F808D4" w:rsidRPr="003F7B7D" w:rsidRDefault="00F808D4" w:rsidP="00154200">
      <w:pPr>
        <w:numPr>
          <w:ilvl w:val="0"/>
          <w:numId w:val="6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Kohëzgjatja e mbledhjeve, mesatarisht, ka qenë rreth 2 orë për një mbledhje;</w:t>
      </w:r>
    </w:p>
    <w:p w:rsidR="00F808D4" w:rsidRPr="003F7B7D" w:rsidRDefault="00F808D4" w:rsidP="00154200">
      <w:pPr>
        <w:numPr>
          <w:ilvl w:val="0"/>
          <w:numId w:val="6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Procesverbali i mbledhjeve të Komisionit është hartuar nga zyrtarët e Komisionit;</w:t>
      </w:r>
    </w:p>
    <w:p w:rsidR="00F808D4" w:rsidRPr="003F7B7D" w:rsidRDefault="00F808D4" w:rsidP="00154200">
      <w:pPr>
        <w:numPr>
          <w:ilvl w:val="0"/>
          <w:numId w:val="6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Rendi i ditës është caktuar nga kryetari i Komisionit apo nënkryetarët;</w:t>
      </w:r>
    </w:p>
    <w:p w:rsidR="00F808D4" w:rsidRPr="003F7B7D" w:rsidRDefault="00F808D4" w:rsidP="00154200">
      <w:pPr>
        <w:numPr>
          <w:ilvl w:val="0"/>
          <w:numId w:val="6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Raportet e Komisionit janë përgatitur nga zyrtarët e Komisionit.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154200">
      <w:pPr>
        <w:numPr>
          <w:ilvl w:val="0"/>
          <w:numId w:val="70"/>
        </w:numPr>
        <w:autoSpaceDE/>
        <w:autoSpaceDN/>
        <w:adjustRightInd/>
        <w:spacing w:line="360" w:lineRule="auto"/>
        <w:jc w:val="left"/>
        <w:outlineLvl w:val="9"/>
        <w:rPr>
          <w:rFonts w:eastAsia="Times New Roman"/>
          <w:bCs w:val="0"/>
          <w:sz w:val="24"/>
          <w:szCs w:val="24"/>
        </w:rPr>
      </w:pPr>
      <w:r w:rsidRPr="003F7B7D">
        <w:rPr>
          <w:rFonts w:eastAsia="Times New Roman"/>
          <w:bCs w:val="0"/>
          <w:sz w:val="24"/>
          <w:szCs w:val="24"/>
        </w:rPr>
        <w:t>Shqyrtimi i projektligjeve</w:t>
      </w:r>
    </w:p>
    <w:p w:rsidR="00F808D4" w:rsidRPr="003F7B7D" w:rsidRDefault="00F808D4" w:rsidP="00154200">
      <w:pPr>
        <w:numPr>
          <w:ilvl w:val="1"/>
          <w:numId w:val="63"/>
        </w:numPr>
        <w:autoSpaceDE/>
        <w:autoSpaceDN/>
        <w:adjustRightInd/>
        <w:jc w:val="both"/>
        <w:outlineLvl w:val="9"/>
        <w:rPr>
          <w:rFonts w:eastAsia="Times New Roman"/>
          <w:bCs w:val="0"/>
          <w:sz w:val="24"/>
          <w:szCs w:val="24"/>
        </w:rPr>
      </w:pPr>
      <w:r w:rsidRPr="003F7B7D">
        <w:rPr>
          <w:rFonts w:eastAsia="Times New Roman"/>
          <w:bCs w:val="0"/>
          <w:sz w:val="24"/>
          <w:szCs w:val="24"/>
        </w:rPr>
        <w:t>Shqyrtimi i projektligjeve në cilësinë e Komisionit funksional</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Në cilësinë e Komisionit funksional, ka shqyrtuar dhe Kuvendit i ka rekomanduar  miratimin e këtyre  projektligjeve:</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154200">
      <w:pPr>
        <w:widowControl w:val="0"/>
        <w:numPr>
          <w:ilvl w:val="0"/>
          <w:numId w:val="67"/>
        </w:numPr>
        <w:tabs>
          <w:tab w:val="left" w:pos="450"/>
        </w:tabs>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mbikëqyrjen elektronike të personave të cilëve u kufizohet lëvizja me vendim të gjykatës;</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ndryshimin dhe plotësimin e Ligjit nr. 03/L-199 për gjykatat;</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ndryshimin dhe plotësimin e Ligjit nr. 03/L-224 për Këshillin Prokurorial të Kosovës;</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ndryshimin dhe plotësimin e Ligjit nr. 03/L-223 për Këshillin Gjyqësor të Kosovës;</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ndryshimin dhe plotësimin e Ligjit nr. 03/L-225 për Prokurorin e Shtetit;</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kompensimin e viktimave të krimit;</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për ndryshimin dhe plotësimin e Ligjit nr. 04/L-51 për parandalimin e konfliktit të interesit në ushtrimin e funksionit publik (</w:t>
      </w:r>
      <w:r w:rsidR="00170766" w:rsidRPr="003F7B7D">
        <w:rPr>
          <w:rFonts w:eastAsia="Times New Roman"/>
          <w:b w:val="0"/>
          <w:bCs w:val="0"/>
          <w:i/>
          <w:iCs/>
          <w:sz w:val="24"/>
          <w:szCs w:val="24"/>
        </w:rPr>
        <w:t>i</w:t>
      </w:r>
      <w:r w:rsidRPr="003F7B7D">
        <w:rPr>
          <w:rFonts w:eastAsia="Times New Roman"/>
          <w:b w:val="0"/>
          <w:bCs w:val="0"/>
          <w:i/>
          <w:iCs/>
          <w:color w:val="000000"/>
          <w:sz w:val="24"/>
          <w:szCs w:val="24"/>
        </w:rPr>
        <w:t xml:space="preserve"> tërhequr nga Qeveria në seancën e </w:t>
      </w:r>
      <w:r w:rsidRPr="003F7B7D">
        <w:rPr>
          <w:rFonts w:eastAsia="Times New Roman"/>
          <w:b w:val="0"/>
          <w:bCs w:val="0"/>
          <w:i/>
          <w:iCs/>
          <w:sz w:val="24"/>
          <w:szCs w:val="24"/>
        </w:rPr>
        <w:t>dt. 6.5.2015);</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nr. 05/L-053 për Dhomat e Specializuara dhe Zyrën e Prokurorit të Specializuar;</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nr. 05/L-054 për mbrojtjen juridike dhe mbështetjen financiare të personave të akuzuar potencial në proceset gjyqësore pranë Dhomave të Specializuara;</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Projektligjin nr. 05/L-070 për ndryshimin dhe plotësimin e Ligjit nr. 03/L-224 Këshillin Prokurorial të Kosovës;</w:t>
      </w:r>
    </w:p>
    <w:p w:rsidR="00F808D4" w:rsidRPr="003F7B7D" w:rsidRDefault="00F808D4" w:rsidP="00154200">
      <w:pPr>
        <w:widowControl w:val="0"/>
        <w:numPr>
          <w:ilvl w:val="0"/>
          <w:numId w:val="67"/>
        </w:numPr>
        <w:autoSpaceDE/>
        <w:autoSpaceDN/>
        <w:adjustRightInd/>
        <w:jc w:val="both"/>
        <w:outlineLvl w:val="9"/>
        <w:rPr>
          <w:rFonts w:eastAsia="Times New Roman"/>
          <w:b w:val="0"/>
          <w:bCs w:val="0"/>
          <w:i/>
          <w:iCs/>
          <w:color w:val="FF0000"/>
          <w:sz w:val="24"/>
          <w:szCs w:val="24"/>
        </w:rPr>
      </w:pPr>
      <w:r w:rsidRPr="003F7B7D">
        <w:rPr>
          <w:rFonts w:eastAsia="Times New Roman"/>
          <w:b w:val="0"/>
          <w:bCs w:val="0"/>
          <w:i/>
          <w:iCs/>
          <w:sz w:val="24"/>
          <w:szCs w:val="24"/>
        </w:rPr>
        <w:t xml:space="preserve">Projektligjin nr. 05/L-41 për ndryshimin dhe plotësimin e Ligjit nr. 04/L-051 për  parandalimin e  konfliktit të interesit në ushtrimin e </w:t>
      </w:r>
      <w:r w:rsidRPr="003F7B7D">
        <w:rPr>
          <w:rFonts w:eastAsia="Times New Roman"/>
          <w:b w:val="0"/>
          <w:bCs w:val="0"/>
          <w:i/>
          <w:iCs/>
          <w:color w:val="000000"/>
          <w:sz w:val="24"/>
          <w:szCs w:val="24"/>
        </w:rPr>
        <w:t>funksionit publik (</w:t>
      </w:r>
      <w:r w:rsidR="00170766" w:rsidRPr="003F7B7D">
        <w:rPr>
          <w:rFonts w:eastAsia="Times New Roman"/>
          <w:b w:val="0"/>
          <w:bCs w:val="0"/>
          <w:i/>
          <w:iCs/>
          <w:color w:val="000000"/>
          <w:sz w:val="24"/>
          <w:szCs w:val="24"/>
        </w:rPr>
        <w:t>i</w:t>
      </w:r>
      <w:r w:rsidRPr="003F7B7D">
        <w:rPr>
          <w:rFonts w:eastAsia="Times New Roman"/>
          <w:b w:val="0"/>
          <w:bCs w:val="0"/>
          <w:i/>
          <w:iCs/>
          <w:color w:val="000000"/>
          <w:sz w:val="24"/>
          <w:szCs w:val="24"/>
        </w:rPr>
        <w:t xml:space="preserve"> tërhequr nga Qeveria në seancën e dt. 14.12.2015);</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05/L-060 për Mjekësinë Ligjore;</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05/L-049 për administrimin e pasurisë së sekuestruar dhe të konfiskuar;</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05/L-10 për Agjencinë Kosovare për Krahasim dhe Verifikim të Pronës;</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për ndryshimin dhe plotësimin e Ligjit nr. 03/L-223, për Këshillin Gjyqësor të Kosovës, i ndryshuar dhe i plotësuar me Ligjin nr. 05/L-033 si dhe Ligjin nr. 04/L-115;</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05/L-102, për Ratifikimin e Marrëveshjes Ndërkombëtare në mes të Republikës së Kosovës dhe Bashkimit Evropian,  për  Misionin e Bashkimit Evropian për Sundim të Ligjit në Kosovë;</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05/L-103 për ndryshimin dhe plotësimin e ligjeve që ndërlidhen me mandatin e misionit të Bashkimit Evropian për sundim të  ligjit në Republikën e Kosovës;</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05/L-087 për Kundërvajtje;</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05/L-126  për ndryshimin dhe plotësimin e Kodit nr. 04/L-123 të Procedurës Penale;</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05/L-095  për Akademinë e Drejtësisë;</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05/L-129 për ndryshimin dhe plotësimin e Ligjit nr. 04/L-149 për ekzekutimin e sanksioneve penale;</w:t>
      </w:r>
    </w:p>
    <w:p w:rsidR="00F808D4" w:rsidRPr="003F7B7D" w:rsidRDefault="00F808D4" w:rsidP="00154200">
      <w:pPr>
        <w:widowControl w:val="0"/>
        <w:numPr>
          <w:ilvl w:val="0"/>
          <w:numId w:val="67"/>
        </w:numPr>
        <w:autoSpaceDE/>
        <w:autoSpaceDN/>
        <w:adjustRightInd/>
        <w:ind w:left="446"/>
        <w:jc w:val="both"/>
        <w:outlineLvl w:val="9"/>
        <w:rPr>
          <w:rFonts w:eastAsia="Times New Roman"/>
          <w:b w:val="0"/>
          <w:bCs w:val="0"/>
          <w:i/>
          <w:iCs/>
          <w:color w:val="000000"/>
          <w:sz w:val="24"/>
          <w:szCs w:val="24"/>
        </w:rPr>
      </w:pPr>
      <w:r w:rsidRPr="003F7B7D">
        <w:rPr>
          <w:rFonts w:eastAsia="Times New Roman"/>
          <w:b w:val="0"/>
          <w:bCs w:val="0"/>
          <w:i/>
          <w:iCs/>
          <w:color w:val="000000"/>
          <w:sz w:val="24"/>
          <w:szCs w:val="24"/>
        </w:rPr>
        <w:t>Projektligjin nr. 05/L-118 për ndryshimin dhe plotësimin e Ligjit nr. 04/L-139 për procedurën   përmbarimore.</w:t>
      </w:r>
    </w:p>
    <w:p w:rsidR="00F808D4" w:rsidRPr="003F7B7D" w:rsidRDefault="00F808D4" w:rsidP="00F808D4">
      <w:pPr>
        <w:widowControl w:val="0"/>
        <w:ind w:left="86"/>
        <w:jc w:val="both"/>
        <w:outlineLvl w:val="9"/>
        <w:rPr>
          <w:rFonts w:eastAsia="Times New Roman"/>
          <w:b w:val="0"/>
          <w:bCs w:val="0"/>
          <w:i/>
          <w:iCs/>
          <w:color w:val="000000"/>
          <w:sz w:val="24"/>
          <w:szCs w:val="24"/>
        </w:rPr>
      </w:pPr>
    </w:p>
    <w:p w:rsidR="00F808D4" w:rsidRPr="003F7B7D" w:rsidRDefault="00F808D4" w:rsidP="00154200">
      <w:pPr>
        <w:numPr>
          <w:ilvl w:val="1"/>
          <w:numId w:val="63"/>
        </w:numPr>
        <w:autoSpaceDE/>
        <w:autoSpaceDN/>
        <w:adjustRightInd/>
        <w:jc w:val="both"/>
        <w:outlineLvl w:val="9"/>
        <w:rPr>
          <w:rFonts w:eastAsia="Times New Roman"/>
          <w:bCs w:val="0"/>
          <w:sz w:val="24"/>
          <w:szCs w:val="24"/>
        </w:rPr>
      </w:pPr>
      <w:r w:rsidRPr="003F7B7D">
        <w:rPr>
          <w:rFonts w:eastAsia="Times New Roman"/>
          <w:bCs w:val="0"/>
          <w:sz w:val="24"/>
          <w:szCs w:val="24"/>
        </w:rPr>
        <w:lastRenderedPageBreak/>
        <w:t xml:space="preserve">Shqyrtimi i projektligjeve në cilësinë e </w:t>
      </w:r>
      <w:r w:rsidR="00D25C01" w:rsidRPr="003F7B7D">
        <w:rPr>
          <w:rFonts w:eastAsia="Times New Roman"/>
          <w:bCs w:val="0"/>
          <w:sz w:val="24"/>
          <w:szCs w:val="24"/>
        </w:rPr>
        <w:t>K</w:t>
      </w:r>
      <w:r w:rsidRPr="003F7B7D">
        <w:rPr>
          <w:rFonts w:eastAsia="Times New Roman"/>
          <w:bCs w:val="0"/>
          <w:sz w:val="24"/>
          <w:szCs w:val="24"/>
        </w:rPr>
        <w:t xml:space="preserve">omisionit </w:t>
      </w:r>
      <w:r w:rsidR="00D25C01" w:rsidRPr="003F7B7D">
        <w:rPr>
          <w:rFonts w:eastAsia="Times New Roman"/>
          <w:bCs w:val="0"/>
          <w:sz w:val="24"/>
          <w:szCs w:val="24"/>
        </w:rPr>
        <w:t>K</w:t>
      </w:r>
      <w:r w:rsidRPr="003F7B7D">
        <w:rPr>
          <w:rFonts w:eastAsia="Times New Roman"/>
          <w:bCs w:val="0"/>
          <w:sz w:val="24"/>
          <w:szCs w:val="24"/>
        </w:rPr>
        <w:t>ryesor</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ind w:right="-7"/>
        <w:jc w:val="both"/>
        <w:outlineLvl w:val="9"/>
        <w:rPr>
          <w:rFonts w:eastAsia="Times New Roman"/>
          <w:b w:val="0"/>
          <w:bCs w:val="0"/>
          <w:sz w:val="24"/>
          <w:szCs w:val="24"/>
        </w:rPr>
      </w:pPr>
      <w:r w:rsidRPr="003F7B7D">
        <w:rPr>
          <w:rFonts w:eastAsia="Times New Roman"/>
          <w:b w:val="0"/>
          <w:bCs w:val="0"/>
          <w:sz w:val="24"/>
          <w:szCs w:val="24"/>
        </w:rPr>
        <w:t xml:space="preserve">Në cilësinë e </w:t>
      </w:r>
      <w:r w:rsidR="00D25C01" w:rsidRPr="003F7B7D">
        <w:rPr>
          <w:rFonts w:eastAsia="Times New Roman"/>
          <w:b w:val="0"/>
          <w:bCs w:val="0"/>
          <w:sz w:val="24"/>
          <w:szCs w:val="24"/>
        </w:rPr>
        <w:t>K</w:t>
      </w:r>
      <w:r w:rsidRPr="003F7B7D">
        <w:rPr>
          <w:rFonts w:eastAsia="Times New Roman"/>
          <w:b w:val="0"/>
          <w:bCs w:val="0"/>
          <w:sz w:val="24"/>
          <w:szCs w:val="24"/>
        </w:rPr>
        <w:t xml:space="preserve">omisionit </w:t>
      </w:r>
      <w:r w:rsidR="00D25C01" w:rsidRPr="003F7B7D">
        <w:rPr>
          <w:rFonts w:eastAsia="Times New Roman"/>
          <w:b w:val="0"/>
          <w:bCs w:val="0"/>
          <w:sz w:val="24"/>
          <w:szCs w:val="24"/>
        </w:rPr>
        <w:t>K</w:t>
      </w:r>
      <w:r w:rsidRPr="003F7B7D">
        <w:rPr>
          <w:rFonts w:eastAsia="Times New Roman"/>
          <w:b w:val="0"/>
          <w:bCs w:val="0"/>
          <w:sz w:val="24"/>
          <w:szCs w:val="24"/>
        </w:rPr>
        <w:t xml:space="preserve">ryesor, </w:t>
      </w:r>
      <w:r w:rsidR="00D25C01" w:rsidRPr="003F7B7D">
        <w:rPr>
          <w:rFonts w:eastAsia="Times New Roman"/>
          <w:b w:val="0"/>
          <w:bCs w:val="0"/>
          <w:sz w:val="24"/>
          <w:szCs w:val="24"/>
        </w:rPr>
        <w:t>k</w:t>
      </w:r>
      <w:r w:rsidRPr="003F7B7D">
        <w:rPr>
          <w:rFonts w:eastAsia="Times New Roman"/>
          <w:b w:val="0"/>
          <w:bCs w:val="0"/>
          <w:sz w:val="24"/>
          <w:szCs w:val="24"/>
        </w:rPr>
        <w:t xml:space="preserve">omisioni ka shqyrtuar </w:t>
      </w:r>
      <w:r w:rsidRPr="003F7B7D">
        <w:rPr>
          <w:rFonts w:eastAsia="Times New Roman"/>
          <w:b w:val="0"/>
          <w:bCs w:val="0"/>
          <w:color w:val="000000"/>
          <w:sz w:val="24"/>
          <w:szCs w:val="24"/>
        </w:rPr>
        <w:t xml:space="preserve">78 </w:t>
      </w:r>
      <w:r w:rsidRPr="003F7B7D">
        <w:rPr>
          <w:rFonts w:eastAsia="Times New Roman"/>
          <w:b w:val="0"/>
          <w:bCs w:val="0"/>
          <w:sz w:val="24"/>
          <w:szCs w:val="24"/>
        </w:rPr>
        <w:t>projektligje, për të cilat ka hartuar raportet me rekomandime, të cilat kanë qenë objekt diskutimi dhe miratimi në Kuvend.</w:t>
      </w:r>
    </w:p>
    <w:p w:rsidR="00F808D4" w:rsidRPr="003F7B7D" w:rsidRDefault="00F808D4" w:rsidP="00F808D4">
      <w:pPr>
        <w:autoSpaceDE/>
        <w:autoSpaceDN/>
        <w:adjustRightInd/>
        <w:ind w:right="-7"/>
        <w:jc w:val="both"/>
        <w:outlineLvl w:val="9"/>
        <w:rPr>
          <w:rFonts w:eastAsia="Times New Roman"/>
          <w:b w:val="0"/>
          <w:bCs w:val="0"/>
          <w:sz w:val="24"/>
          <w:szCs w:val="24"/>
        </w:rPr>
      </w:pP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për Buxhetin e Republikës së Kosovës për vitin 2015;</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për ndryshimin dhe plotësimin e Ligjit nr. 04/-035 për riorganizimin e ndërmarrjeve të caktuara dhe pasurisë së tyre;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05/L-02 për ndalimin e bashkimit në konfliktet të armatosura jashtë territorit të vendit;</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05/L-09 për ndryshimin dhe plotësimin e Ligjit nr. 03/L-087 për ndërmarrjet publike;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05/L-19 për Avokatin e Popullit;</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05/L-20 për Barazi Gjinore;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05/L-21 për Mbrojtjen nga diskriminimi;</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05/L-30 për Përgjimin e telekomunikimeve;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 xml:space="preserve">Projektligjin nr. 05/L-22 për Armë; </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03/L-246 për Pajisje me armë, municion dhe pajisje përkatëse të sigurisë për institucionet e autorizuara shtetërore për siguri;</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05/L-043 për faljen e borxheve publike;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05/L-28 për Tatimin në të Ardhurat Personale;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05/L-29 për Tatimin në të Ardhurat e Korporatave;</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05/L-37 për Tatimin mbi Vlerën e Shtuar;</w:t>
      </w:r>
    </w:p>
    <w:p w:rsidR="00F808D4" w:rsidRPr="003F7B7D" w:rsidRDefault="00F808D4" w:rsidP="00154200">
      <w:pPr>
        <w:numPr>
          <w:ilvl w:val="6"/>
          <w:numId w:val="66"/>
        </w:numPr>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 xml:space="preserve">Projektligjin nr. 05/L-27 për </w:t>
      </w:r>
      <w:r w:rsidR="00D25C01" w:rsidRPr="003F7B7D">
        <w:rPr>
          <w:rFonts w:eastAsia="Times New Roman"/>
          <w:b w:val="0"/>
          <w:bCs w:val="0"/>
          <w:sz w:val="24"/>
          <w:szCs w:val="24"/>
        </w:rPr>
        <w:t>digjitalizimin</w:t>
      </w:r>
      <w:r w:rsidRPr="003F7B7D">
        <w:rPr>
          <w:rFonts w:eastAsia="Times New Roman"/>
          <w:b w:val="0"/>
          <w:bCs w:val="0"/>
          <w:sz w:val="24"/>
          <w:szCs w:val="24"/>
        </w:rPr>
        <w:t xml:space="preserve">  e transmetimeve radio-difuzive tokësore;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për plotësimin dhe ndryshimin e Ligjit nr. 05/L-001 për Buxhetin e Republikës së Kosovës, për vitin 2015;</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05/L-15  për letërnjoftim;</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05/L-025 për shëndetin mendor;</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05/L-23 për mbrojtjen e të ushqyerit me qumësht gjiri;</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05/L-039  për ndryshimin dhe plotësimin e Ligjit nr. 04/L-029 për patenta;</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05/L-040 për ndryshimin dhe plotësimin e Ligjit nr. 04/L-026 për Markat Tregtare;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05/L-042 për rregullimin e shërbimeve të ujit;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05/L-045 për sigurimet;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05/L-018 për provimin e maturës shtetërore;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05/L-38 për Akademinë e Shkencave dhe të Arteve të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05/L-57 për themelimin e Fondit Kosovar për garanci kreditore;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05/L-58 për dizajnin industrial;</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05/L-51 për treguesit gjeografikë dhe për emërtimet e origjinës;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05/L-52 për Energjinë termike;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për Buxhetin e  Republikës së Kosovës për vitin 2016;</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t>Projektligjin nr. 05/L-063 për ndryshimin dhe plotësimin e Ligjit nr. 03/L-048 për menaxhimin e financave publike dhe përgjegjësitë, i ndryshuar dhe i plotësuar me ligjet nr. 03/L 221, nr. 04/L-116 dhe nr. 04/L-194;</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sz w:val="24"/>
          <w:szCs w:val="24"/>
        </w:rPr>
      </w:pPr>
      <w:r w:rsidRPr="003F7B7D">
        <w:rPr>
          <w:rFonts w:eastAsia="Times New Roman"/>
          <w:b w:val="0"/>
          <w:bCs w:val="0"/>
          <w:sz w:val="24"/>
          <w:szCs w:val="24"/>
        </w:rPr>
        <w:lastRenderedPageBreak/>
        <w:t>Projektligjin nr. 05/L-068, për ndryshimin dhe plotësimin e Ligjit nr. 04/L-042, për Prokurimin Publik të Republikës së Kosovës, i ndryshuar dhe i plotësuar me Ligjin nr. 04/L237;</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për ndryshimin dhe plotësimin e Ligjit nr. 04/L-034 për Agjencinë Kosovare të Privatizimit, i ndryshuar dhe plotësuar me Ligjin nr. 04/L-115;</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05/L-092 për plotësimin dhe ndryshimin e Ligjit nr. 04/L-042 për prokurimin publik të  Republikës së Kosovës, i plotësuar dhe ndryshuar me Ligjin nr. 04/L-237 dhe me Ligjin nr. 05/L-068;</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05/L-07 për ndryshimin dhe plotësimin e Ligjit nr. 03/L-048 për menaxhimin e financave publike dhe përgjegjësitë;</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05/L-062 për siguri në punë në veprimtarinë minerare;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05/L-031 për procedurën e përgjithshme administrative;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05/L-064 për patentë shofer;</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05/L-055 për auditorin e përgjithshëm dhe Zyrën Kombëtare të Auditimit të Republikës së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05/L-061 për Shërbimin e Jashtëm të Republikës së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05/L- 044 për zonën e rrezikuar  mjedisore të Obiliqit dhe rreth tij;</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05/L-067 për statusin dhe të drejtat e personave paraplegjikë dhe tetraplegjikë;</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05/L-084 për Rregullatorin e Energjisë;</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05/L-081 për Energjinë;</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05/L-083 për falimentimin;</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05/L-085 për Energjinë elektrike;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05/L-079,  për investimet strategjike në Republikën e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05/L-050 për kinematografinë;</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05/L-096 për parandalimin e pastrimit të parave dhe luftimin e financimit të terrorizmit;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05/L-078 për ndryshimin dhe plotësimin e Ligjit nr. 03/L-019, për aftësimin, riaftësimin profesional dhe punësimin e personave me aftësi të kufizuara;</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05/L-077 për regjistrimin dhe ofrimin e shërbimeve dhe masave për punësimin e të papunëve, punëkërkuesve dhe punëdhënësve;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05/L-082 për Gazin natyror;</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05/L-066 për  profesionet e rregulluara  në Republikën e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05/L-108,  për plotësimin dhe ndryshimin e Ligjit nr. 03/L-049, për financat e pushtetit lokal;</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05/L-109, për plotësimin dhe ndryshimin e Ligjit nr. 05/L-071, për Buxhetin e Republikës së Kosovës,  për vitin 2016;</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05/L-047 për ndryshimin dhe plotësimin e ligjit nr. 04/L-065 për të drejtat e autorit dhe të drejtat e përafërta;</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05/L-24 për shërbimin mjekësor emergjent;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05/L-110 për kamatëvonesat në transaksionet tregtare;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05/L-120 për Trepçën;</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05/L- 100 për ndihmën shtetërore;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05/L-116 për ndryshimin dhe plotësimin e Ligjit nr. 04/L-101 për Fondet Pensionale të Kosovës, i ndryshuar dhe i plotësuar me Ligjin nr. 04/L-115 dhe Ligjin nr. 04/L-168;</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lastRenderedPageBreak/>
        <w:t>Projektligjin nr. 05/L-117 për akreditim;</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05/L-101 për performancën energjetike në ndërtesa;</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05/L-090 për sponsorizime  dhe donacione në fushën e kulturës, rinisë dhe sportit;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05/L-091 për mbrojtjen  nga zhurma;</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05/L-119 për ndryshimin dhe plotësimin e Ligjit nr. 05/L-043 për faljen e borxheve publike;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05/L-075 për parandalimin dhe sanksionimin e dhunës në ngjarjet sportive;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05/L-125 për Buxhetin e Republikës së Kosovës,  për vitin  2017;</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05/L-141 për ndryshimin dhe plotësimin e Ligjit nr. 04/L-261 për Veteranët e Luftës së Ushtrisë Çlirimtare të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05/L130- për shërbime;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05/L-122 për kontrollin e brendshëm të financave publike;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05/L-134 për legalizimin e armëve dhe dorëzimin e armëve të vogla dhe të lehta, municionit dhe mjeteve eksplozive;</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05/L-150  për plotësimin  dhe ndryshimin e Ligjit nr. 03/L-209 për Bankën Qendrore të Republikës së Kosovës;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 xml:space="preserve">Projektligjin nr. 05/L-127 për plotësimin e Ligjit nr. 04./L-033 për Dhomën e  </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Posaçme të Gjykatës Supreme të Kosovës për çështjet në lidhje me Agjencinë Kosovare të Privatizimit;</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05/L-143 për ndryshimin dhe plotësimin e Ligjit  nr. 04/L-072  për Kontrollin dhe Mbikëqyrjen e Kufirit Shtetëror, i ndryshuar dhe i  plotësuar me Ligjin nr. 04/L- 21;</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05/L-105 për mbrojtjen e fëmijës;</w:t>
      </w:r>
    </w:p>
    <w:p w:rsidR="00F808D4" w:rsidRPr="003F7B7D" w:rsidRDefault="00F808D4" w:rsidP="00154200">
      <w:pPr>
        <w:numPr>
          <w:ilvl w:val="6"/>
          <w:numId w:val="66"/>
        </w:numPr>
        <w:tabs>
          <w:tab w:val="num" w:pos="540"/>
        </w:tabs>
        <w:autoSpaceDE/>
        <w:autoSpaceDN/>
        <w:adjustRightInd/>
        <w:ind w:left="540" w:hanging="450"/>
        <w:jc w:val="left"/>
        <w:outlineLvl w:val="9"/>
        <w:rPr>
          <w:rFonts w:eastAsia="Times New Roman"/>
          <w:b w:val="0"/>
          <w:bCs w:val="0"/>
          <w:color w:val="000000"/>
          <w:sz w:val="24"/>
          <w:szCs w:val="24"/>
        </w:rPr>
      </w:pPr>
      <w:r w:rsidRPr="003F7B7D">
        <w:rPr>
          <w:rFonts w:eastAsia="Times New Roman"/>
          <w:b w:val="0"/>
          <w:bCs w:val="0"/>
          <w:color w:val="000000"/>
          <w:sz w:val="24"/>
          <w:szCs w:val="24"/>
        </w:rPr>
        <w:t>Projektligjin nr. 05/L-132 për automjete;</w:t>
      </w:r>
    </w:p>
    <w:p w:rsidR="00F808D4" w:rsidRPr="003F7B7D" w:rsidRDefault="00F808D4" w:rsidP="00F808D4">
      <w:pPr>
        <w:autoSpaceDE/>
        <w:autoSpaceDN/>
        <w:adjustRightInd/>
        <w:ind w:left="540"/>
        <w:jc w:val="both"/>
        <w:outlineLvl w:val="9"/>
        <w:rPr>
          <w:rFonts w:eastAsia="Times New Roman"/>
          <w:b w:val="0"/>
          <w:bCs w:val="0"/>
          <w:color w:val="000000"/>
          <w:sz w:val="24"/>
          <w:szCs w:val="24"/>
        </w:rPr>
      </w:pPr>
    </w:p>
    <w:p w:rsidR="00F808D4" w:rsidRPr="003F7B7D" w:rsidRDefault="00F808D4" w:rsidP="00154200">
      <w:pPr>
        <w:widowControl w:val="0"/>
        <w:numPr>
          <w:ilvl w:val="1"/>
          <w:numId w:val="63"/>
        </w:numPr>
        <w:autoSpaceDE/>
        <w:autoSpaceDN/>
        <w:adjustRightInd/>
        <w:spacing w:after="240"/>
        <w:jc w:val="both"/>
        <w:outlineLvl w:val="9"/>
        <w:rPr>
          <w:rFonts w:eastAsia="Times New Roman"/>
          <w:bCs w:val="0"/>
          <w:iCs/>
          <w:sz w:val="24"/>
          <w:szCs w:val="24"/>
        </w:rPr>
      </w:pPr>
      <w:r w:rsidRPr="003F7B7D">
        <w:rPr>
          <w:rFonts w:eastAsia="Times New Roman"/>
          <w:bCs w:val="0"/>
          <w:iCs/>
          <w:sz w:val="24"/>
          <w:szCs w:val="24"/>
        </w:rPr>
        <w:t>Shqyrtimi i amendamenteve kushtetuese</w:t>
      </w:r>
    </w:p>
    <w:p w:rsidR="00F808D4" w:rsidRPr="003F7B7D" w:rsidRDefault="00F808D4" w:rsidP="00F808D4">
      <w:pPr>
        <w:widowControl w:val="0"/>
        <w:spacing w:after="240"/>
        <w:jc w:val="both"/>
        <w:outlineLvl w:val="9"/>
        <w:rPr>
          <w:rFonts w:eastAsia="Times New Roman"/>
          <w:b w:val="0"/>
          <w:bCs w:val="0"/>
          <w:iCs/>
          <w:sz w:val="24"/>
          <w:szCs w:val="24"/>
        </w:rPr>
      </w:pPr>
      <w:r w:rsidRPr="003F7B7D">
        <w:rPr>
          <w:rFonts w:eastAsia="Times New Roman"/>
          <w:b w:val="0"/>
          <w:bCs w:val="0"/>
          <w:iCs/>
          <w:sz w:val="24"/>
          <w:szCs w:val="24"/>
        </w:rPr>
        <w:t>Komisioni, gjatë kësaj legjislature, ka shqyrtuar amendamentet kushtetuese si vijon:</w:t>
      </w:r>
    </w:p>
    <w:p w:rsidR="00F808D4" w:rsidRPr="003F7B7D" w:rsidRDefault="00F808D4" w:rsidP="00154200">
      <w:pPr>
        <w:numPr>
          <w:ilvl w:val="0"/>
          <w:numId w:val="17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Amendamenti i Qeverisë së Republikës së Kosovës, që ka të bëjë me krijimin e Gjykatës Speciale.</w:t>
      </w:r>
    </w:p>
    <w:p w:rsidR="00F808D4" w:rsidRPr="003F7B7D" w:rsidRDefault="00F808D4" w:rsidP="00154200">
      <w:pPr>
        <w:numPr>
          <w:ilvl w:val="0"/>
          <w:numId w:val="17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Amendamentet e Qeverisë së Republikës së Kosovës, që kanë të bëjnë me transformimin e Forcës së Sigurisë së Kosovës në Forca të Armatosura të Kosovës, të propozuara nga Qeveria e Republikës së Kosovës.</w:t>
      </w:r>
    </w:p>
    <w:p w:rsidR="00F808D4" w:rsidRPr="003F7B7D" w:rsidRDefault="00F808D4" w:rsidP="00154200">
      <w:pPr>
        <w:numPr>
          <w:ilvl w:val="0"/>
          <w:numId w:val="17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Amendamenti kushtetues që ka të bëjë me nenin 108, paragrafi 6, </w:t>
      </w:r>
      <w:r w:rsidR="00D25C01" w:rsidRPr="003F7B7D">
        <w:rPr>
          <w:rFonts w:eastAsia="Times New Roman"/>
          <w:b w:val="0"/>
          <w:bCs w:val="0"/>
          <w:sz w:val="24"/>
          <w:szCs w:val="24"/>
        </w:rPr>
        <w:t>nënparagrafët</w:t>
      </w:r>
      <w:r w:rsidRPr="003F7B7D">
        <w:rPr>
          <w:rFonts w:eastAsia="Times New Roman"/>
          <w:b w:val="0"/>
          <w:bCs w:val="0"/>
          <w:sz w:val="24"/>
          <w:szCs w:val="24"/>
        </w:rPr>
        <w:t xml:space="preserve"> 1 dhe 2 i Kushtetutës së Republikës së Kosovës, i riproceduar nga Qeveria e Republikës së Kosovës.</w:t>
      </w:r>
    </w:p>
    <w:p w:rsidR="00F808D4" w:rsidRPr="003F7B7D" w:rsidRDefault="00F808D4" w:rsidP="00F808D4">
      <w:pPr>
        <w:autoSpaceDE/>
        <w:autoSpaceDN/>
        <w:adjustRightInd/>
        <w:ind w:right="-7"/>
        <w:jc w:val="both"/>
        <w:outlineLvl w:val="9"/>
        <w:rPr>
          <w:rFonts w:eastAsia="Times New Roman"/>
          <w:b w:val="0"/>
          <w:bCs w:val="0"/>
          <w:sz w:val="24"/>
          <w:szCs w:val="24"/>
        </w:rPr>
      </w:pPr>
    </w:p>
    <w:p w:rsidR="00F808D4" w:rsidRPr="003F7B7D" w:rsidRDefault="00F808D4" w:rsidP="00F808D4">
      <w:pPr>
        <w:widowControl w:val="0"/>
        <w:tabs>
          <w:tab w:val="num" w:pos="990"/>
        </w:tabs>
        <w:jc w:val="both"/>
        <w:outlineLvl w:val="9"/>
        <w:rPr>
          <w:rFonts w:eastAsia="Times New Roman"/>
          <w:bCs w:val="0"/>
          <w:sz w:val="24"/>
          <w:szCs w:val="24"/>
        </w:rPr>
      </w:pPr>
      <w:r w:rsidRPr="003F7B7D">
        <w:rPr>
          <w:rFonts w:eastAsia="Times New Roman"/>
          <w:bCs w:val="0"/>
          <w:sz w:val="24"/>
          <w:szCs w:val="24"/>
        </w:rPr>
        <w:t>c. Shqyrtimi i raporteve vjetore për punën e institucioneve raportuese</w:t>
      </w:r>
    </w:p>
    <w:p w:rsidR="00F808D4" w:rsidRPr="003F7B7D" w:rsidRDefault="00F808D4" w:rsidP="00F808D4">
      <w:pPr>
        <w:widowControl w:val="0"/>
        <w:tabs>
          <w:tab w:val="num" w:pos="990"/>
        </w:tabs>
        <w:jc w:val="both"/>
        <w:outlineLvl w:val="9"/>
        <w:rPr>
          <w:rFonts w:ascii="Arial" w:eastAsia="Times New Roman" w:hAnsi="Arial" w:cs="Arial"/>
          <w:b w:val="0"/>
          <w:bCs w:val="0"/>
          <w:sz w:val="24"/>
          <w:szCs w:val="24"/>
        </w:rPr>
      </w:pPr>
    </w:p>
    <w:p w:rsidR="00F808D4" w:rsidRPr="003F7B7D" w:rsidRDefault="00F808D4" w:rsidP="00F808D4">
      <w:pPr>
        <w:widowControl w:val="0"/>
        <w:tabs>
          <w:tab w:val="num" w:pos="990"/>
        </w:tabs>
        <w:jc w:val="both"/>
        <w:outlineLvl w:val="9"/>
        <w:rPr>
          <w:rFonts w:eastAsia="Times New Roman"/>
          <w:b w:val="0"/>
          <w:bCs w:val="0"/>
          <w:sz w:val="24"/>
          <w:szCs w:val="24"/>
          <w:lang w:eastAsia="ja-JP"/>
        </w:rPr>
      </w:pPr>
      <w:r w:rsidRPr="003F7B7D">
        <w:rPr>
          <w:rFonts w:eastAsia="Times New Roman"/>
          <w:b w:val="0"/>
          <w:bCs w:val="0"/>
          <w:sz w:val="24"/>
          <w:szCs w:val="24"/>
          <w:lang w:eastAsia="ja-JP"/>
        </w:rPr>
        <w:t>Komisioni, gjatë kësaj legjislature, ka shqyrtuar raportet vjetore të institucioneve:</w:t>
      </w:r>
    </w:p>
    <w:p w:rsidR="00F808D4" w:rsidRPr="003F7B7D" w:rsidRDefault="00F808D4" w:rsidP="00154200">
      <w:pPr>
        <w:numPr>
          <w:ilvl w:val="0"/>
          <w:numId w:val="6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e Agjencisë Kundër Korrupsionit</w:t>
      </w:r>
      <w:r w:rsidR="00D25C01" w:rsidRPr="003F7B7D">
        <w:rPr>
          <w:rFonts w:eastAsia="Times New Roman"/>
          <w:b w:val="0"/>
          <w:bCs w:val="0"/>
          <w:sz w:val="24"/>
          <w:szCs w:val="24"/>
        </w:rPr>
        <w:t xml:space="preserve">, </w:t>
      </w:r>
      <w:r w:rsidRPr="003F7B7D">
        <w:rPr>
          <w:rFonts w:eastAsia="Times New Roman"/>
          <w:b w:val="0"/>
          <w:bCs w:val="0"/>
          <w:sz w:val="24"/>
          <w:szCs w:val="24"/>
        </w:rPr>
        <w:t>për vitet 2014, 2015 dhe 2016;</w:t>
      </w:r>
    </w:p>
    <w:p w:rsidR="00F808D4" w:rsidRPr="003F7B7D" w:rsidRDefault="00F808D4" w:rsidP="00154200">
      <w:pPr>
        <w:numPr>
          <w:ilvl w:val="0"/>
          <w:numId w:val="6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e  Komisionit Qendror të zgjedhjeve</w:t>
      </w:r>
      <w:r w:rsidR="00D25C01" w:rsidRPr="003F7B7D">
        <w:rPr>
          <w:rFonts w:eastAsia="Times New Roman"/>
          <w:b w:val="0"/>
          <w:bCs w:val="0"/>
          <w:sz w:val="24"/>
          <w:szCs w:val="24"/>
        </w:rPr>
        <w:t xml:space="preserve">, </w:t>
      </w:r>
      <w:r w:rsidRPr="003F7B7D">
        <w:rPr>
          <w:rFonts w:eastAsia="Times New Roman"/>
          <w:b w:val="0"/>
          <w:bCs w:val="0"/>
          <w:sz w:val="24"/>
          <w:szCs w:val="24"/>
        </w:rPr>
        <w:t xml:space="preserve">për vitet 2014 dhe 2015;  </w:t>
      </w:r>
    </w:p>
    <w:p w:rsidR="00F808D4" w:rsidRPr="003F7B7D" w:rsidRDefault="00F808D4" w:rsidP="00154200">
      <w:pPr>
        <w:numPr>
          <w:ilvl w:val="0"/>
          <w:numId w:val="6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e Institutit Gjyqësor të Kosovës</w:t>
      </w:r>
      <w:r w:rsidR="00D25C01" w:rsidRPr="003F7B7D">
        <w:rPr>
          <w:rFonts w:eastAsia="Times New Roman"/>
          <w:b w:val="0"/>
          <w:bCs w:val="0"/>
          <w:sz w:val="24"/>
          <w:szCs w:val="24"/>
        </w:rPr>
        <w:t xml:space="preserve">, </w:t>
      </w:r>
      <w:r w:rsidRPr="003F7B7D">
        <w:rPr>
          <w:rFonts w:eastAsia="Times New Roman"/>
          <w:b w:val="0"/>
          <w:bCs w:val="0"/>
          <w:sz w:val="24"/>
          <w:szCs w:val="24"/>
        </w:rPr>
        <w:t xml:space="preserve">për vitet 2014 dhe 2015; </w:t>
      </w:r>
    </w:p>
    <w:p w:rsidR="00F808D4" w:rsidRPr="003F7B7D" w:rsidRDefault="00F808D4" w:rsidP="00154200">
      <w:pPr>
        <w:numPr>
          <w:ilvl w:val="0"/>
          <w:numId w:val="65"/>
        </w:numPr>
        <w:autoSpaceDE/>
        <w:autoSpaceDN/>
        <w:adjustRightInd/>
        <w:jc w:val="both"/>
        <w:outlineLvl w:val="9"/>
        <w:rPr>
          <w:rFonts w:eastAsia="Times New Roman"/>
          <w:b w:val="0"/>
          <w:sz w:val="24"/>
          <w:szCs w:val="24"/>
        </w:rPr>
      </w:pPr>
      <w:r w:rsidRPr="003F7B7D">
        <w:rPr>
          <w:rFonts w:eastAsia="Times New Roman"/>
          <w:b w:val="0"/>
          <w:bCs w:val="0"/>
          <w:sz w:val="24"/>
          <w:szCs w:val="24"/>
        </w:rPr>
        <w:t>Raportin e Agjencisë Kosovare të Pronës</w:t>
      </w:r>
      <w:r w:rsidR="00D25C01" w:rsidRPr="003F7B7D">
        <w:rPr>
          <w:rFonts w:eastAsia="Times New Roman"/>
          <w:b w:val="0"/>
          <w:bCs w:val="0"/>
          <w:sz w:val="24"/>
          <w:szCs w:val="24"/>
        </w:rPr>
        <w:t xml:space="preserve">, </w:t>
      </w:r>
      <w:r w:rsidRPr="003F7B7D">
        <w:rPr>
          <w:rFonts w:eastAsia="Times New Roman"/>
          <w:b w:val="0"/>
          <w:bCs w:val="0"/>
          <w:sz w:val="24"/>
          <w:szCs w:val="24"/>
        </w:rPr>
        <w:t xml:space="preserve">për vitet 2014 dhe 2015; </w:t>
      </w:r>
    </w:p>
    <w:p w:rsidR="00F808D4" w:rsidRPr="003F7B7D" w:rsidRDefault="00F808D4" w:rsidP="00154200">
      <w:pPr>
        <w:numPr>
          <w:ilvl w:val="0"/>
          <w:numId w:val="65"/>
        </w:numPr>
        <w:autoSpaceDE/>
        <w:autoSpaceDN/>
        <w:adjustRightInd/>
        <w:jc w:val="both"/>
        <w:outlineLvl w:val="9"/>
        <w:rPr>
          <w:rFonts w:eastAsia="Times New Roman"/>
          <w:b w:val="0"/>
          <w:sz w:val="24"/>
          <w:szCs w:val="24"/>
        </w:rPr>
      </w:pPr>
      <w:r w:rsidRPr="003F7B7D">
        <w:rPr>
          <w:rFonts w:eastAsia="Times New Roman"/>
          <w:b w:val="0"/>
          <w:sz w:val="24"/>
          <w:szCs w:val="24"/>
        </w:rPr>
        <w:t>Raportin vjetor të Agjencisë për Ndihmë Juridike Falas</w:t>
      </w:r>
      <w:r w:rsidR="00D25C01" w:rsidRPr="003F7B7D">
        <w:rPr>
          <w:rFonts w:eastAsia="Times New Roman"/>
          <w:b w:val="0"/>
          <w:sz w:val="24"/>
          <w:szCs w:val="24"/>
        </w:rPr>
        <w:t xml:space="preserve">, </w:t>
      </w:r>
      <w:r w:rsidRPr="003F7B7D">
        <w:rPr>
          <w:rFonts w:eastAsia="Times New Roman"/>
          <w:b w:val="0"/>
          <w:sz w:val="24"/>
          <w:szCs w:val="24"/>
        </w:rPr>
        <w:t xml:space="preserve">për </w:t>
      </w:r>
      <w:r w:rsidRPr="003F7B7D">
        <w:rPr>
          <w:rFonts w:eastAsia="Times New Roman"/>
          <w:b w:val="0"/>
          <w:bCs w:val="0"/>
          <w:sz w:val="24"/>
          <w:szCs w:val="24"/>
        </w:rPr>
        <w:t>vitet 2014 dhe 2015.</w:t>
      </w:r>
    </w:p>
    <w:p w:rsidR="00F808D4" w:rsidRPr="003F7B7D" w:rsidRDefault="00F808D4" w:rsidP="00F808D4">
      <w:pPr>
        <w:widowControl w:val="0"/>
        <w:tabs>
          <w:tab w:val="num" w:pos="540"/>
        </w:tabs>
        <w:spacing w:after="240"/>
        <w:jc w:val="both"/>
        <w:outlineLvl w:val="9"/>
        <w:rPr>
          <w:rFonts w:eastAsia="Times New Roman"/>
          <w:b w:val="0"/>
          <w:bCs w:val="0"/>
          <w:iCs/>
          <w:sz w:val="24"/>
          <w:szCs w:val="24"/>
        </w:rPr>
      </w:pPr>
    </w:p>
    <w:p w:rsidR="00F808D4" w:rsidRPr="003F7B7D" w:rsidRDefault="00F808D4" w:rsidP="00F808D4">
      <w:pPr>
        <w:widowControl w:val="0"/>
        <w:jc w:val="both"/>
        <w:outlineLvl w:val="9"/>
        <w:rPr>
          <w:rFonts w:ascii="Arial" w:eastAsia="Times New Roman" w:hAnsi="Arial" w:cs="Arial"/>
          <w:bCs w:val="0"/>
          <w:sz w:val="24"/>
          <w:szCs w:val="24"/>
        </w:rPr>
      </w:pPr>
      <w:r w:rsidRPr="003F7B7D">
        <w:rPr>
          <w:rFonts w:eastAsia="Times New Roman"/>
          <w:bCs w:val="0"/>
          <w:sz w:val="24"/>
          <w:szCs w:val="24"/>
        </w:rPr>
        <w:t xml:space="preserve">d. Shqyrtimi i kërkesave të institucioneve publike dhe private </w:t>
      </w:r>
    </w:p>
    <w:p w:rsidR="00F808D4" w:rsidRPr="003F7B7D" w:rsidRDefault="00F808D4" w:rsidP="00F808D4">
      <w:pPr>
        <w:widowControl w:val="0"/>
        <w:jc w:val="both"/>
        <w:outlineLvl w:val="9"/>
        <w:rPr>
          <w:rFonts w:eastAsia="Times New Roman"/>
          <w:bCs w:val="0"/>
          <w:sz w:val="24"/>
          <w:szCs w:val="24"/>
        </w:rPr>
      </w:pPr>
    </w:p>
    <w:p w:rsidR="00F808D4" w:rsidRPr="003F7B7D" w:rsidRDefault="00F808D4" w:rsidP="00F808D4">
      <w:pPr>
        <w:widowControl w:val="0"/>
        <w:jc w:val="both"/>
        <w:outlineLvl w:val="9"/>
        <w:rPr>
          <w:rFonts w:ascii="Arial" w:eastAsia="Times New Roman" w:hAnsi="Arial" w:cs="Arial"/>
          <w:bCs w:val="0"/>
          <w:sz w:val="24"/>
          <w:szCs w:val="24"/>
        </w:rPr>
      </w:pPr>
      <w:r w:rsidRPr="003F7B7D">
        <w:rPr>
          <w:rFonts w:eastAsia="Times New Roman"/>
          <w:b w:val="0"/>
          <w:bCs w:val="0"/>
          <w:sz w:val="24"/>
          <w:szCs w:val="24"/>
          <w:lang w:eastAsia="ja-JP"/>
        </w:rPr>
        <w:t>Komisioni, gjatë kësaj legjislature</w:t>
      </w:r>
      <w:r w:rsidRPr="003F7B7D">
        <w:rPr>
          <w:rFonts w:eastAsia="Times New Roman"/>
          <w:b w:val="0"/>
          <w:bCs w:val="0"/>
          <w:iCs/>
          <w:sz w:val="24"/>
          <w:szCs w:val="24"/>
        </w:rPr>
        <w:t>, ka shqyrtuar kërkesat e subjekteve si vijon:</w:t>
      </w:r>
    </w:p>
    <w:p w:rsidR="00F808D4" w:rsidRPr="003F7B7D" w:rsidRDefault="00F808D4" w:rsidP="00F808D4">
      <w:pPr>
        <w:widowControl w:val="0"/>
        <w:jc w:val="both"/>
        <w:outlineLvl w:val="9"/>
        <w:rPr>
          <w:rFonts w:eastAsia="Times New Roman"/>
          <w:bCs w:val="0"/>
          <w:sz w:val="24"/>
          <w:szCs w:val="24"/>
        </w:rPr>
      </w:pP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Kërkesën e Grupit për Studime Juridike dhe Politike, për formimin e një grupi të punës, për monitorimin e zbatimit të Ligjit për financimin e partive politike.</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 xml:space="preserve">Kërkesën e Agjencisë për Menaxhimin e Komplekseve </w:t>
      </w:r>
      <w:r w:rsidR="000532DD" w:rsidRPr="003F7B7D">
        <w:rPr>
          <w:rFonts w:eastAsia="Times New Roman"/>
          <w:b w:val="0"/>
          <w:bCs w:val="0"/>
          <w:iCs/>
          <w:sz w:val="24"/>
          <w:szCs w:val="24"/>
        </w:rPr>
        <w:t>Memorialë</w:t>
      </w:r>
      <w:r w:rsidRPr="003F7B7D">
        <w:rPr>
          <w:rFonts w:eastAsia="Times New Roman"/>
          <w:b w:val="0"/>
          <w:bCs w:val="0"/>
          <w:iCs/>
          <w:sz w:val="24"/>
          <w:szCs w:val="24"/>
        </w:rPr>
        <w:t xml:space="preserve"> të Kosovës, për ndryshimin dhe plotësimin e Ligjit nr. 2004/39 për shpalljen e Kompleksit Përkujtimor “Adem Jashari“ në Prekaz, me interes të veçantë nacional.</w:t>
      </w:r>
    </w:p>
    <w:p w:rsidR="00F808D4" w:rsidRPr="003F7B7D" w:rsidRDefault="00F808D4" w:rsidP="00154200">
      <w:pPr>
        <w:widowControl w:val="0"/>
        <w:numPr>
          <w:ilvl w:val="6"/>
          <w:numId w:val="29"/>
        </w:numPr>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Kërkesa e organizatës “Çohu” për</w:t>
      </w:r>
      <w:r w:rsidR="000532DD" w:rsidRPr="003F7B7D">
        <w:rPr>
          <w:rFonts w:eastAsia="Times New Roman"/>
          <w:b w:val="0"/>
          <w:bCs w:val="0"/>
          <w:iCs/>
          <w:sz w:val="24"/>
          <w:szCs w:val="24"/>
        </w:rPr>
        <w:t xml:space="preserve"> sqarime rreth çështjes së vetë</w:t>
      </w:r>
      <w:r w:rsidRPr="003F7B7D">
        <w:rPr>
          <w:rFonts w:eastAsia="Times New Roman"/>
          <w:b w:val="0"/>
          <w:bCs w:val="0"/>
          <w:iCs/>
          <w:sz w:val="24"/>
          <w:szCs w:val="24"/>
        </w:rPr>
        <w:t>deklarimit dhe vetëkontrollit të pasurisë nga ana e zyrtarëve të Agjencisë Kundër Korrupsionit.</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Kërkesën e deputetes Puhie Demaku.</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Kërkesa e Gjykatës Themelore në Prishtinë, për heqjen e imunitetit  për Enver Hasanin dhe Arta Rama- Hajrizi.</w:t>
      </w:r>
    </w:p>
    <w:p w:rsidR="00F808D4" w:rsidRPr="003F7B7D" w:rsidRDefault="00F808D4" w:rsidP="00154200">
      <w:pPr>
        <w:widowControl w:val="0"/>
        <w:numPr>
          <w:ilvl w:val="6"/>
          <w:numId w:val="29"/>
        </w:numPr>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Raporti me rekomandime i Avokatit të Popullit në lidhje me procedurën gjyqësore për ankesat kundër vendimeve preliminare për shpronësimin e pronës së paluajtshme.</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Raporti me rekomandime i Avokatit të Popullit në lidhje me Ligjin nr. 03/L-121 për Gjykatën Kushtetuese të Republikës së Kosovës.</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Shkresa e Zyrës së Prokurorit Disiplinor (ZPD), e datës 20 korrik 2015, ZPD/15/z p/444.</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sz w:val="24"/>
          <w:szCs w:val="24"/>
        </w:rPr>
        <w:t>Shkresa e Këshillit Gjyqësor të Kosovës, e datës 6. 11.2015, nr. 1/652.</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Shkresa e KPK-së, e datës 20 maj 2016, lidhur me nenin 24, paragrafi 2 të Ligjit nr. 03/L-224 për Këshillin Prokurorial të Kosovës.</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Shqyrtimi i dokumentacionit të kandidatëve të nominuar për President të Republikës së Kosovës.</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Kërkesa e AKK-së, lidhur me zbatimin e objektivave që dalin nga Strategjia kundër Korrupsionit dhe Plani i veprimit 2013-2017.</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Shkresat e institucioneve/agjencive, që bien në fushëveprim të Komisionit për përkrahje buxhetore me rastin e rishikimit të buxhetit për vitin 2016.</w:t>
      </w:r>
    </w:p>
    <w:p w:rsidR="00F808D4" w:rsidRPr="003F7B7D" w:rsidRDefault="00F808D4" w:rsidP="00154200">
      <w:pPr>
        <w:widowControl w:val="0"/>
        <w:numPr>
          <w:ilvl w:val="6"/>
          <w:numId w:val="29"/>
        </w:numPr>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Shkresën nga zyrtarët e Avokaturës Shtetërore.</w:t>
      </w:r>
    </w:p>
    <w:p w:rsidR="00F808D4" w:rsidRPr="003F7B7D" w:rsidRDefault="00F808D4" w:rsidP="00154200">
      <w:pPr>
        <w:widowControl w:val="0"/>
        <w:numPr>
          <w:ilvl w:val="6"/>
          <w:numId w:val="29"/>
        </w:numPr>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Kërkesën e Gjykatës Kushtetuese për paraqitjen e komenteve lidhur me rastin KO-118/16, të datës 13 tetor 2016.</w:t>
      </w:r>
    </w:p>
    <w:p w:rsidR="00F808D4" w:rsidRPr="003F7B7D" w:rsidRDefault="00F808D4" w:rsidP="00154200">
      <w:pPr>
        <w:widowControl w:val="0"/>
        <w:numPr>
          <w:ilvl w:val="6"/>
          <w:numId w:val="29"/>
        </w:numPr>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Shkresën e Sindikatës së Pavarur të Administratës së Kosovës.</w:t>
      </w:r>
    </w:p>
    <w:p w:rsidR="00F808D4" w:rsidRPr="003F7B7D" w:rsidRDefault="00F808D4" w:rsidP="00154200">
      <w:pPr>
        <w:widowControl w:val="0"/>
        <w:numPr>
          <w:ilvl w:val="6"/>
          <w:numId w:val="29"/>
        </w:numPr>
        <w:tabs>
          <w:tab w:val="num" w:pos="540"/>
        </w:tabs>
        <w:autoSpaceDE/>
        <w:autoSpaceDN/>
        <w:adjustRightInd/>
        <w:ind w:left="540" w:hanging="540"/>
        <w:jc w:val="both"/>
        <w:outlineLvl w:val="9"/>
        <w:rPr>
          <w:rFonts w:eastAsia="Times New Roman"/>
          <w:b w:val="0"/>
          <w:bCs w:val="0"/>
          <w:iCs/>
          <w:sz w:val="24"/>
          <w:szCs w:val="24"/>
        </w:rPr>
      </w:pPr>
      <w:r w:rsidRPr="003F7B7D">
        <w:rPr>
          <w:rFonts w:eastAsia="Times New Roman"/>
          <w:b w:val="0"/>
          <w:bCs w:val="0"/>
          <w:iCs/>
          <w:color w:val="000000"/>
          <w:sz w:val="24"/>
          <w:szCs w:val="24"/>
        </w:rPr>
        <w:t>Shkresën e Këshillit Prokurorial të Kosovës, të datës 4.11.2016 lidhur me nenin 25, paragrafi 4 i Ligjit nr. 05/L-034 për ndryshimin edhe plotësimin e Ligjit nr. 03/L-225 për Prokurorin e Shtetit.</w:t>
      </w:r>
    </w:p>
    <w:p w:rsidR="00F808D4" w:rsidRPr="003F7B7D" w:rsidRDefault="00F808D4" w:rsidP="00F808D4">
      <w:pPr>
        <w:autoSpaceDE/>
        <w:autoSpaceDN/>
        <w:adjustRightInd/>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e. Mbajtja e dëgjimeve publike</w:t>
      </w:r>
    </w:p>
    <w:p w:rsidR="00F808D4" w:rsidRPr="003F7B7D" w:rsidRDefault="00F808D4" w:rsidP="00F808D4">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 xml:space="preserve"> </w:t>
      </w:r>
    </w:p>
    <w:p w:rsidR="00F808D4" w:rsidRPr="003F7B7D" w:rsidRDefault="00F808D4" w:rsidP="00F808D4">
      <w:p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Komisioni, gjatë kësaj legjislature, ka mbajtur 10 dëgjime publike si vijon:</w:t>
      </w:r>
    </w:p>
    <w:p w:rsidR="00F808D4" w:rsidRPr="003F7B7D" w:rsidRDefault="00F808D4" w:rsidP="00F808D4">
      <w:pPr>
        <w:autoSpaceDE/>
        <w:autoSpaceDN/>
        <w:adjustRightInd/>
        <w:jc w:val="both"/>
        <w:outlineLvl w:val="9"/>
        <w:rPr>
          <w:rFonts w:eastAsia="Times New Roman"/>
          <w:b w:val="0"/>
          <w:bCs w:val="0"/>
          <w:sz w:val="24"/>
          <w:szCs w:val="24"/>
          <w:lang w:eastAsia="ja-JP"/>
        </w:rPr>
      </w:pP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Krijimin e Gjykatës Speciale, procesi i përgatitjes së legjislacionit dhe kushtetutshmëria e saj.</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Projektligjin për ndryshimin dhe plotësimin e Ligjit nr. 03/l-224 për Këshillin Prokurorial të Kosovës dhe Projektligjin për ndryshimin dhe plotësimin e Ligjit nr. 03/l-225 për Prokurorin e Shtetit.</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lastRenderedPageBreak/>
        <w:t>Projektligjin për ndryshimin dhe plotësimin e Ligjit nr. 04/l-051 për parandalimin e konfliktit të interesit në ushtrimin e funksionit publik.</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color w:val="000000"/>
          <w:sz w:val="24"/>
          <w:szCs w:val="24"/>
        </w:rPr>
        <w:t>Dëgjim publik për Projektligjin nr. 05/L-087 për kundërvajtje.</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color w:val="000000"/>
          <w:sz w:val="24"/>
          <w:szCs w:val="24"/>
        </w:rPr>
        <w:t xml:space="preserve">Dëgjim publik </w:t>
      </w:r>
      <w:r w:rsidRPr="003F7B7D">
        <w:rPr>
          <w:rFonts w:eastAsia="Times New Roman"/>
          <w:b w:val="0"/>
          <w:bCs w:val="0"/>
          <w:iCs/>
          <w:color w:val="000000"/>
          <w:sz w:val="24"/>
          <w:szCs w:val="24"/>
        </w:rPr>
        <w:t>mbi ndryshimet e mundshme dhe/ose të nevojshme të legjislacionit që rregullon organizimin dhe funksionimin e sistemit të drejtësisë.</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iCs/>
          <w:color w:val="000000"/>
          <w:sz w:val="24"/>
          <w:szCs w:val="24"/>
        </w:rPr>
        <w:t>Dëgjim publik me ministren e Drejtësisë, znj. Dhurata Hoxha dhe drejtorin e Agjencisë Kundër Korrupsionit, z. Shaip Havolli,  me temë: “Arritjet, sfidat dhe avancimi në luftën kundër korrupsionit”.</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rPr>
        <w:t>Dëgjim publik për Projektligjin nr. 05/L-118 për ndryshimin dhe plotësimin e Ligjit nr. 04/L-139 për procedurën  përmbarimore.</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rPr>
        <w:t>Dëgjim publik në lidhje me zbatimin e marrëveshjes për drejtësinë.</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Dëgjim publik për Projektligjin për  ndryshimin dhe plotësimin e Ligjit nr. 04/L-149 për ekzekutimin e sanksioneve penale.</w:t>
      </w:r>
    </w:p>
    <w:p w:rsidR="00F808D4" w:rsidRPr="003F7B7D" w:rsidRDefault="00F808D4" w:rsidP="00154200">
      <w:pPr>
        <w:numPr>
          <w:ilvl w:val="0"/>
          <w:numId w:val="71"/>
        </w:num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Dëgjim publik për Projekt- kodin nr. 05/L-146 e Drejtësisë për të mitur.</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Cs w:val="0"/>
          <w:sz w:val="24"/>
          <w:szCs w:val="24"/>
        </w:rPr>
        <w:t>f. Mbikëqyrja e zbatimit të ligjeve</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 w:val="0"/>
          <w:bCs w:val="0"/>
          <w:color w:val="000000"/>
          <w:sz w:val="24"/>
          <w:szCs w:val="24"/>
        </w:rPr>
      </w:pPr>
      <w:r w:rsidRPr="003F7B7D">
        <w:rPr>
          <w:rFonts w:eastAsia="Times New Roman"/>
          <w:b w:val="0"/>
          <w:bCs w:val="0"/>
          <w:sz w:val="24"/>
          <w:szCs w:val="24"/>
          <w:lang w:eastAsia="ja-JP"/>
        </w:rPr>
        <w:t xml:space="preserve">Komisioni, gjatë kësaj legjislature, </w:t>
      </w:r>
      <w:r w:rsidRPr="003F7B7D">
        <w:rPr>
          <w:rFonts w:eastAsia="Times New Roman"/>
          <w:b w:val="0"/>
          <w:bCs w:val="0"/>
          <w:color w:val="000000"/>
          <w:sz w:val="24"/>
          <w:szCs w:val="24"/>
        </w:rPr>
        <w:t>ka bërë mbikëqyrjen e zbatimit të ligjeve:</w:t>
      </w:r>
    </w:p>
    <w:p w:rsidR="00F808D4" w:rsidRPr="003F7B7D" w:rsidRDefault="00F808D4" w:rsidP="00F808D4">
      <w:pPr>
        <w:autoSpaceDE/>
        <w:autoSpaceDN/>
        <w:adjustRightInd/>
        <w:jc w:val="both"/>
        <w:outlineLvl w:val="9"/>
        <w:rPr>
          <w:rFonts w:eastAsia="Times New Roman"/>
          <w:b w:val="0"/>
          <w:bCs w:val="0"/>
          <w:color w:val="000000"/>
          <w:sz w:val="24"/>
          <w:szCs w:val="24"/>
        </w:rPr>
      </w:pPr>
    </w:p>
    <w:p w:rsidR="00F808D4" w:rsidRPr="003F7B7D" w:rsidRDefault="00F808D4" w:rsidP="00154200">
      <w:pPr>
        <w:numPr>
          <w:ilvl w:val="0"/>
          <w:numId w:val="69"/>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Ligjin nr. 04/L-149 për ekzekutimin e sanksioneve penale;</w:t>
      </w:r>
    </w:p>
    <w:p w:rsidR="00F808D4" w:rsidRPr="003F7B7D" w:rsidRDefault="00F808D4" w:rsidP="00154200">
      <w:pPr>
        <w:numPr>
          <w:ilvl w:val="0"/>
          <w:numId w:val="69"/>
        </w:numPr>
        <w:autoSpaceDE/>
        <w:autoSpaceDN/>
        <w:adjustRightInd/>
        <w:jc w:val="both"/>
        <w:outlineLvl w:val="9"/>
        <w:rPr>
          <w:rFonts w:eastAsia="Times New Roman"/>
          <w:b w:val="0"/>
          <w:bCs w:val="0"/>
          <w:color w:val="000000"/>
          <w:sz w:val="24"/>
          <w:szCs w:val="24"/>
        </w:rPr>
      </w:pPr>
      <w:r w:rsidRPr="003F7B7D">
        <w:rPr>
          <w:rFonts w:eastAsia="Times New Roman"/>
          <w:b w:val="0"/>
          <w:sz w:val="24"/>
          <w:szCs w:val="24"/>
        </w:rPr>
        <w:t xml:space="preserve">Ligjin nr. 03/L-223 për Këshillin Gjyqësor të Kosovës, i ndryshuar dhe i plotësuar me ligjet nr. 05/L-033, 05/L-094; dhe, </w:t>
      </w:r>
    </w:p>
    <w:p w:rsidR="00F808D4" w:rsidRPr="003F7B7D" w:rsidRDefault="00F808D4" w:rsidP="00154200">
      <w:pPr>
        <w:numPr>
          <w:ilvl w:val="0"/>
          <w:numId w:val="69"/>
        </w:numPr>
        <w:autoSpaceDE/>
        <w:autoSpaceDN/>
        <w:adjustRightInd/>
        <w:jc w:val="both"/>
        <w:outlineLvl w:val="9"/>
        <w:rPr>
          <w:rFonts w:eastAsia="Times New Roman"/>
          <w:b w:val="0"/>
          <w:bCs w:val="0"/>
          <w:color w:val="000000"/>
          <w:sz w:val="24"/>
          <w:szCs w:val="24"/>
        </w:rPr>
      </w:pPr>
      <w:r w:rsidRPr="003F7B7D">
        <w:rPr>
          <w:rFonts w:eastAsia="Times New Roman"/>
          <w:b w:val="0"/>
          <w:sz w:val="24"/>
          <w:szCs w:val="24"/>
        </w:rPr>
        <w:t>Ligjin nr. 03/L-224 për Këshillin Prokurorial të Kosovës, i ndryshuar dhe i plotësuar me Ligjin nr. 05/L-035.</w:t>
      </w:r>
    </w:p>
    <w:p w:rsidR="00F808D4" w:rsidRPr="003F7B7D" w:rsidRDefault="00F808D4" w:rsidP="00F808D4">
      <w:pPr>
        <w:autoSpaceDE/>
        <w:autoSpaceDN/>
        <w:adjustRightInd/>
        <w:ind w:left="720"/>
        <w:jc w:val="both"/>
        <w:outlineLvl w:val="9"/>
        <w:rPr>
          <w:rFonts w:eastAsia="Times New Roman"/>
          <w:b w:val="0"/>
          <w:sz w:val="24"/>
          <w:szCs w:val="24"/>
        </w:rPr>
      </w:pPr>
    </w:p>
    <w:p w:rsidR="00F808D4" w:rsidRPr="003F7B7D" w:rsidRDefault="00F808D4" w:rsidP="00F808D4">
      <w:pPr>
        <w:widowControl w:val="0"/>
        <w:tabs>
          <w:tab w:val="num" w:pos="990"/>
        </w:tabs>
        <w:jc w:val="both"/>
        <w:outlineLvl w:val="9"/>
        <w:rPr>
          <w:rFonts w:eastAsia="Times New Roman"/>
          <w:b w:val="0"/>
          <w:bCs w:val="0"/>
          <w:sz w:val="24"/>
          <w:szCs w:val="24"/>
        </w:rPr>
      </w:pPr>
      <w:r w:rsidRPr="003F7B7D">
        <w:rPr>
          <w:rFonts w:eastAsia="Times New Roman"/>
          <w:bCs w:val="0"/>
          <w:sz w:val="24"/>
          <w:szCs w:val="24"/>
        </w:rPr>
        <w:t>g. Vizitat e Komisionit brenda dhe jashtë vendit</w:t>
      </w:r>
    </w:p>
    <w:p w:rsidR="00F808D4" w:rsidRPr="003F7B7D" w:rsidRDefault="00F808D4" w:rsidP="00F808D4">
      <w:pPr>
        <w:widowControl w:val="0"/>
        <w:jc w:val="both"/>
        <w:outlineLvl w:val="9"/>
        <w:rPr>
          <w:rFonts w:eastAsia="Times New Roman"/>
          <w:b w:val="0"/>
          <w:bCs w:val="0"/>
          <w:iCs/>
          <w:sz w:val="24"/>
          <w:szCs w:val="24"/>
        </w:rPr>
      </w:pPr>
      <w:r w:rsidRPr="003F7B7D">
        <w:rPr>
          <w:rFonts w:eastAsia="Times New Roman"/>
          <w:b w:val="0"/>
          <w:bCs w:val="0"/>
          <w:iCs/>
          <w:sz w:val="24"/>
          <w:szCs w:val="24"/>
        </w:rPr>
        <w:t xml:space="preserve">Komisioni, </w:t>
      </w:r>
      <w:r w:rsidRPr="003F7B7D">
        <w:rPr>
          <w:rFonts w:eastAsia="Times New Roman"/>
          <w:b w:val="0"/>
          <w:bCs w:val="0"/>
          <w:sz w:val="24"/>
          <w:szCs w:val="24"/>
          <w:lang w:eastAsia="ja-JP"/>
        </w:rPr>
        <w:t>gjatë kësaj legjislature</w:t>
      </w:r>
      <w:r w:rsidRPr="003F7B7D">
        <w:rPr>
          <w:rFonts w:eastAsia="Times New Roman"/>
          <w:b w:val="0"/>
          <w:bCs w:val="0"/>
          <w:iCs/>
          <w:sz w:val="24"/>
          <w:szCs w:val="24"/>
        </w:rPr>
        <w:t>, ka bërë vizita brenda vendit, në Qendrën Korrektuese në Lipjan dhe Qendrën Korrektuese në Dubravë, në Këshillin Gjyqësor, Gjykatën Themelore të Prishtinës, Këshillin Prokurorial, Gjykatën Themelore të Pejës, Zyrën e Prokurorit Disiplinor, Kryeprokurorin e Shtetit, Degën e Gjykatës së Prishtinës në Lipjan, Gjykatën Supreme të Kosovës dhe Gjykatën e Apelit. Kurse, vizitat jashtë vendit, 4 vizita në Republikën e Shqipërisë dhe një vizitë në Mal të Zi, si dhe një në Letoni.</w:t>
      </w:r>
    </w:p>
    <w:p w:rsidR="00F808D4" w:rsidRPr="003F7B7D" w:rsidRDefault="00F808D4" w:rsidP="00F808D4">
      <w:pPr>
        <w:widowControl w:val="0"/>
        <w:jc w:val="both"/>
        <w:outlineLvl w:val="9"/>
        <w:rPr>
          <w:rFonts w:eastAsia="Times New Roman"/>
          <w:b w:val="0"/>
          <w:bCs w:val="0"/>
          <w:iCs/>
          <w:sz w:val="24"/>
          <w:szCs w:val="24"/>
        </w:rPr>
      </w:pPr>
    </w:p>
    <w:p w:rsidR="00F808D4" w:rsidRPr="003F7B7D" w:rsidRDefault="00F808D4" w:rsidP="00F808D4">
      <w:pPr>
        <w:widowControl w:val="0"/>
        <w:tabs>
          <w:tab w:val="num" w:pos="990"/>
        </w:tabs>
        <w:jc w:val="both"/>
        <w:outlineLvl w:val="9"/>
        <w:rPr>
          <w:rFonts w:ascii="Arial" w:eastAsia="Times New Roman" w:hAnsi="Arial" w:cs="Arial"/>
          <w:bCs w:val="0"/>
          <w:sz w:val="24"/>
          <w:szCs w:val="24"/>
        </w:rPr>
      </w:pPr>
      <w:r w:rsidRPr="003F7B7D">
        <w:rPr>
          <w:rFonts w:eastAsia="Times New Roman"/>
          <w:bCs w:val="0"/>
          <w:sz w:val="24"/>
          <w:szCs w:val="24"/>
        </w:rPr>
        <w:t xml:space="preserve">h. Pritja e delegacioneve parlamentare të huaja (homologe) </w:t>
      </w:r>
    </w:p>
    <w:p w:rsidR="00F808D4" w:rsidRPr="003F7B7D" w:rsidRDefault="00F808D4" w:rsidP="00F808D4">
      <w:pPr>
        <w:widowControl w:val="0"/>
        <w:jc w:val="both"/>
        <w:outlineLvl w:val="9"/>
        <w:rPr>
          <w:rFonts w:eastAsia="Times New Roman"/>
          <w:b w:val="0"/>
          <w:bCs w:val="0"/>
          <w:iCs/>
          <w:sz w:val="24"/>
          <w:szCs w:val="24"/>
        </w:rPr>
      </w:pPr>
      <w:r w:rsidRPr="003F7B7D">
        <w:rPr>
          <w:rFonts w:eastAsia="Times New Roman"/>
          <w:b w:val="0"/>
          <w:bCs w:val="0"/>
          <w:iCs/>
          <w:sz w:val="24"/>
          <w:szCs w:val="24"/>
        </w:rPr>
        <w:t xml:space="preserve">Komisioni, </w:t>
      </w:r>
      <w:r w:rsidRPr="003F7B7D">
        <w:rPr>
          <w:rFonts w:eastAsia="Times New Roman"/>
          <w:b w:val="0"/>
          <w:bCs w:val="0"/>
          <w:sz w:val="24"/>
          <w:szCs w:val="24"/>
          <w:lang w:eastAsia="ja-JP"/>
        </w:rPr>
        <w:t xml:space="preserve">gjatë kësaj legjislature, </w:t>
      </w:r>
      <w:r w:rsidRPr="003F7B7D">
        <w:rPr>
          <w:rFonts w:eastAsia="Times New Roman"/>
          <w:b w:val="0"/>
          <w:bCs w:val="0"/>
          <w:iCs/>
          <w:sz w:val="24"/>
          <w:szCs w:val="24"/>
        </w:rPr>
        <w:t>nuk ka pritur ndonjë delegacion parlamentar homolog.</w:t>
      </w:r>
    </w:p>
    <w:p w:rsidR="00F808D4" w:rsidRPr="003F7B7D" w:rsidRDefault="00F808D4" w:rsidP="00F808D4">
      <w:pPr>
        <w:widowControl w:val="0"/>
        <w:jc w:val="both"/>
        <w:outlineLvl w:val="9"/>
        <w:rPr>
          <w:rFonts w:eastAsia="Times New Roman"/>
          <w:b w:val="0"/>
          <w:bCs w:val="0"/>
          <w:sz w:val="24"/>
          <w:szCs w:val="24"/>
          <w:lang w:eastAsia="ja-JP"/>
        </w:rPr>
      </w:pPr>
    </w:p>
    <w:p w:rsidR="00F808D4" w:rsidRPr="003F7B7D" w:rsidRDefault="00F808D4" w:rsidP="00F808D4">
      <w:pPr>
        <w:widowControl w:val="0"/>
        <w:tabs>
          <w:tab w:val="num" w:pos="990"/>
        </w:tabs>
        <w:jc w:val="both"/>
        <w:outlineLvl w:val="9"/>
        <w:rPr>
          <w:rFonts w:ascii="Arial" w:eastAsia="Times New Roman" w:hAnsi="Arial" w:cs="Arial"/>
          <w:bCs w:val="0"/>
          <w:sz w:val="24"/>
          <w:szCs w:val="24"/>
        </w:rPr>
      </w:pPr>
      <w:r w:rsidRPr="003F7B7D">
        <w:rPr>
          <w:rFonts w:eastAsia="Times New Roman"/>
          <w:bCs w:val="0"/>
          <w:sz w:val="24"/>
          <w:szCs w:val="24"/>
        </w:rPr>
        <w:t>i. Takimet individuale të kryetarit dhe anëtarëve të tjerë të Komisionit</w:t>
      </w:r>
    </w:p>
    <w:p w:rsidR="00F808D4" w:rsidRPr="003F7B7D" w:rsidRDefault="00F808D4" w:rsidP="00F808D4">
      <w:pPr>
        <w:widowControl w:val="0"/>
        <w:spacing w:after="240"/>
        <w:jc w:val="both"/>
        <w:outlineLvl w:val="9"/>
        <w:rPr>
          <w:rFonts w:eastAsia="Times New Roman"/>
          <w:b w:val="0"/>
          <w:bCs w:val="0"/>
          <w:iCs/>
          <w:sz w:val="24"/>
          <w:szCs w:val="24"/>
        </w:rPr>
      </w:pPr>
      <w:r w:rsidRPr="003F7B7D">
        <w:rPr>
          <w:rFonts w:eastAsia="Times New Roman"/>
          <w:b w:val="0"/>
          <w:bCs w:val="0"/>
          <w:iCs/>
          <w:sz w:val="24"/>
          <w:szCs w:val="24"/>
        </w:rPr>
        <w:t xml:space="preserve">Komisioni, </w:t>
      </w:r>
      <w:r w:rsidRPr="003F7B7D">
        <w:rPr>
          <w:rFonts w:eastAsia="Times New Roman"/>
          <w:b w:val="0"/>
          <w:bCs w:val="0"/>
          <w:sz w:val="24"/>
          <w:szCs w:val="24"/>
          <w:lang w:eastAsia="ja-JP"/>
        </w:rPr>
        <w:t>gjatë kësaj legjislature</w:t>
      </w:r>
      <w:r w:rsidRPr="003F7B7D">
        <w:rPr>
          <w:rFonts w:eastAsia="Times New Roman"/>
          <w:b w:val="0"/>
          <w:bCs w:val="0"/>
          <w:iCs/>
          <w:sz w:val="24"/>
          <w:szCs w:val="24"/>
        </w:rPr>
        <w:t>, ka mbajtur takimet si vijon:</w:t>
      </w:r>
    </w:p>
    <w:p w:rsidR="00F808D4" w:rsidRPr="003F7B7D" w:rsidRDefault="00F808D4" w:rsidP="00154200">
      <w:pPr>
        <w:widowControl w:val="0"/>
        <w:numPr>
          <w:ilvl w:val="6"/>
          <w:numId w:val="72"/>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Takimi i grupit të punës për mbikëqyrjen e Agjencisë Kundër Korrupsionit me drejtorin e Agjencisë Kundër Korrupsionit, z. Hasan Preteni.</w:t>
      </w:r>
    </w:p>
    <w:p w:rsidR="00F808D4" w:rsidRPr="003F7B7D" w:rsidRDefault="00F808D4" w:rsidP="00154200">
      <w:pPr>
        <w:widowControl w:val="0"/>
        <w:numPr>
          <w:ilvl w:val="6"/>
          <w:numId w:val="72"/>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 i përbashkët i Komisionit me një grup nxënësish nga shkollat e mesme të Prishtinës.</w:t>
      </w:r>
    </w:p>
    <w:p w:rsidR="00F808D4" w:rsidRPr="003F7B7D" w:rsidRDefault="00F808D4" w:rsidP="00154200">
      <w:pPr>
        <w:widowControl w:val="0"/>
        <w:numPr>
          <w:ilvl w:val="6"/>
          <w:numId w:val="72"/>
        </w:numPr>
        <w:autoSpaceDE/>
        <w:autoSpaceDN/>
        <w:adjustRightInd/>
        <w:jc w:val="both"/>
        <w:outlineLvl w:val="9"/>
        <w:rPr>
          <w:rFonts w:eastAsia="Times New Roman"/>
          <w:b w:val="0"/>
          <w:bCs w:val="0"/>
          <w:iCs/>
          <w:sz w:val="24"/>
          <w:szCs w:val="24"/>
        </w:rPr>
      </w:pPr>
      <w:r w:rsidRPr="003F7B7D">
        <w:rPr>
          <w:rFonts w:eastAsia="Times New Roman"/>
          <w:b w:val="0"/>
          <w:bCs w:val="0"/>
          <w:iCs/>
          <w:sz w:val="24"/>
          <w:szCs w:val="24"/>
        </w:rPr>
        <w:t>Takimi i grupit të punës për mbikëqyrjen e Agjencisë Kundër Korrupsionit, me përfaqësuesin e Këshillit Prokurorial, z. Shqipdon Fazliu, prokuror.</w:t>
      </w:r>
    </w:p>
    <w:p w:rsidR="00F808D4" w:rsidRPr="003F7B7D" w:rsidRDefault="00F808D4" w:rsidP="00154200">
      <w:pPr>
        <w:widowControl w:val="0"/>
        <w:numPr>
          <w:ilvl w:val="6"/>
          <w:numId w:val="72"/>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Takimi i grupit të punës për mbikëqyrjen e Agjencisë Kundër Korrupsionit, me Presidenten e vendit, Atifete Jahjaga;</w:t>
      </w:r>
    </w:p>
    <w:p w:rsidR="00F808D4" w:rsidRPr="003F7B7D" w:rsidRDefault="00F808D4" w:rsidP="00154200">
      <w:pPr>
        <w:widowControl w:val="0"/>
        <w:numPr>
          <w:ilvl w:val="6"/>
          <w:numId w:val="72"/>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lastRenderedPageBreak/>
        <w:t>Takim me përfaqësuesit e Zyrës së Prokurorit Disiplinor.</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Takimi me përfaqësuesit e Ministrisë së Drejtësisë, Këshillit Gjyqësor të Kosovës, Këshillit Prokurorial të Kosovës dhe Zyrës së Prokurorit Disiplinor, lidhur me zbatimin e rekomandimeve të Komisionit për Legjislacion, të datës 7.12.2015;</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me OJQ-në “Komiteti i Grave të Verbra të Kosovës.</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me përfaqësuesit e UNDP-së.</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me drejtorin e Agjencisë Kundër Korrupsionit.</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me Sindikatën e Shërbimit Korrektues të Kosovës.</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me përfaqësuesit e Ministrisë së Drejtësisë, Këshillit Gjyqësor të Kosovës, Ministrisë së Infrastrukturës, Ministrisë së Punëve të Brendshme, në lidhje me zbatimin e Ligjit nr. 05/L-087 për kundërvajtje dhe Ligjit nr. 05/L-088  për Rregullat e Trafikut Rrugor.</w:t>
      </w:r>
    </w:p>
    <w:p w:rsidR="00F808D4" w:rsidRPr="003F7B7D" w:rsidRDefault="00F808D4" w:rsidP="00154200">
      <w:pPr>
        <w:widowControl w:val="0"/>
        <w:numPr>
          <w:ilvl w:val="6"/>
          <w:numId w:val="72"/>
        </w:numPr>
        <w:autoSpaceDE/>
        <w:autoSpaceDN/>
        <w:adjustRightInd/>
        <w:ind w:left="446"/>
        <w:jc w:val="left"/>
        <w:outlineLvl w:val="9"/>
        <w:rPr>
          <w:rFonts w:eastAsia="Times New Roman"/>
          <w:b w:val="0"/>
          <w:bCs w:val="0"/>
          <w:iCs/>
          <w:color w:val="000000"/>
          <w:sz w:val="24"/>
          <w:szCs w:val="24"/>
        </w:rPr>
      </w:pPr>
      <w:r w:rsidRPr="003F7B7D">
        <w:rPr>
          <w:rFonts w:eastAsia="Times New Roman"/>
          <w:b w:val="0"/>
          <w:bCs w:val="0"/>
          <w:iCs/>
          <w:color w:val="000000"/>
          <w:sz w:val="24"/>
          <w:szCs w:val="24"/>
        </w:rPr>
        <w:t>Takim për të diskutuar raportin e “TRANSPARENCY INTERNATIONAL KOSOVA”, në lidhje me indeksin e perceptimit të korrupsionit 2016.</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Cs w:val="0"/>
          <w:sz w:val="24"/>
          <w:szCs w:val="24"/>
        </w:rPr>
      </w:pPr>
      <w:r w:rsidRPr="003F7B7D">
        <w:rPr>
          <w:rFonts w:eastAsia="Times New Roman"/>
          <w:bCs w:val="0"/>
          <w:sz w:val="24"/>
          <w:szCs w:val="24"/>
        </w:rPr>
        <w:t>j. Bashkëpunimi me institucionet vendore dhe me institucionet ndërkombëtare</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F808D4">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dhe kryetari i Komisionit, me qëllim të realizimit të bashkëpunimit, bëri takime të përbashkëta dhe komunikoi me shkresa (kërkesa dhe njoftime) me:</w:t>
      </w:r>
    </w:p>
    <w:p w:rsidR="00F808D4" w:rsidRPr="003F7B7D" w:rsidRDefault="00F808D4" w:rsidP="00F808D4">
      <w:pPr>
        <w:autoSpaceDE/>
        <w:autoSpaceDN/>
        <w:adjustRightInd/>
        <w:jc w:val="both"/>
        <w:outlineLvl w:val="9"/>
        <w:rPr>
          <w:rFonts w:eastAsia="Times New Roman"/>
          <w:bCs w:val="0"/>
          <w:sz w:val="24"/>
          <w:szCs w:val="24"/>
        </w:rPr>
      </w:pPr>
    </w:p>
    <w:p w:rsidR="00F808D4" w:rsidRPr="003F7B7D" w:rsidRDefault="00F808D4" w:rsidP="00154200">
      <w:pPr>
        <w:numPr>
          <w:ilvl w:val="0"/>
          <w:numId w:val="64"/>
        </w:numPr>
        <w:autoSpaceDE/>
        <w:autoSpaceDN/>
        <w:adjustRightInd/>
        <w:jc w:val="both"/>
        <w:outlineLvl w:val="9"/>
        <w:rPr>
          <w:rFonts w:eastAsia="Times New Roman"/>
          <w:bCs w:val="0"/>
          <w:sz w:val="24"/>
          <w:szCs w:val="24"/>
        </w:rPr>
      </w:pPr>
      <w:r w:rsidRPr="003F7B7D">
        <w:rPr>
          <w:rFonts w:eastAsia="Times New Roman"/>
          <w:bCs w:val="0"/>
          <w:sz w:val="24"/>
          <w:szCs w:val="24"/>
        </w:rPr>
        <w:t>Institucionet vendore:</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Kryetarin dhe Kryesinë e Kuvendit;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Komisionet e Kuvendit;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Departamentin Ligjor të Kuvendit;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Shërbimin e Deputetëve të Kuvendit;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Sekretarin e Kuvendit;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ZL të Presidencës;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ZL të Qeverisë;</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Ministrinë e Drejtësisë;</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Gjykatën Supreme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Prokurorinë Publike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Këshillin Gjyqësor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Institutin Gjyqësor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Shërbimin Korrektues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Shërbimin Sprovues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Gjykatën Komunale të Prizrenit;</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Qendrën Edukative në Lipjan;</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Gjykatën e Qarkut në Prishtinës;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Shoqatën e Prokurorëve të Kosovës;</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Përfaqësuesit e organizatave joqeveritare;</w:t>
      </w:r>
    </w:p>
    <w:p w:rsidR="00F808D4" w:rsidRPr="003F7B7D" w:rsidRDefault="00F808D4" w:rsidP="00154200">
      <w:pPr>
        <w:numPr>
          <w:ilvl w:val="1"/>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 xml:space="preserve">Përfaqësuesit e mediave. </w:t>
      </w:r>
    </w:p>
    <w:p w:rsidR="00F808D4" w:rsidRPr="003F7B7D" w:rsidRDefault="00F808D4" w:rsidP="00F808D4">
      <w:pPr>
        <w:autoSpaceDE/>
        <w:autoSpaceDN/>
        <w:adjustRightInd/>
        <w:ind w:left="1080"/>
        <w:jc w:val="both"/>
        <w:outlineLvl w:val="9"/>
        <w:rPr>
          <w:rFonts w:eastAsia="Times New Roman"/>
          <w:b w:val="0"/>
          <w:bCs w:val="0"/>
          <w:sz w:val="24"/>
          <w:szCs w:val="24"/>
        </w:rPr>
      </w:pPr>
    </w:p>
    <w:p w:rsidR="00F808D4" w:rsidRPr="003F7B7D" w:rsidRDefault="00F808D4" w:rsidP="00154200">
      <w:pPr>
        <w:numPr>
          <w:ilvl w:val="2"/>
          <w:numId w:val="64"/>
        </w:numPr>
        <w:autoSpaceDE/>
        <w:autoSpaceDN/>
        <w:adjustRightInd/>
        <w:ind w:left="720"/>
        <w:jc w:val="both"/>
        <w:outlineLvl w:val="9"/>
        <w:rPr>
          <w:rFonts w:eastAsia="Times New Roman"/>
          <w:bCs w:val="0"/>
          <w:sz w:val="24"/>
          <w:szCs w:val="24"/>
        </w:rPr>
      </w:pPr>
      <w:r w:rsidRPr="003F7B7D">
        <w:rPr>
          <w:rFonts w:eastAsia="Times New Roman"/>
          <w:bCs w:val="0"/>
          <w:sz w:val="24"/>
          <w:szCs w:val="24"/>
        </w:rPr>
        <w:t>Institucionet ndërkombëtare:</w:t>
      </w:r>
    </w:p>
    <w:p w:rsidR="00F808D4" w:rsidRPr="003F7B7D" w:rsidRDefault="00F808D4" w:rsidP="00154200">
      <w:pPr>
        <w:numPr>
          <w:ilvl w:val="3"/>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EULEX- in;</w:t>
      </w:r>
    </w:p>
    <w:p w:rsidR="00F808D4" w:rsidRPr="003F7B7D" w:rsidRDefault="00F808D4" w:rsidP="00154200">
      <w:pPr>
        <w:numPr>
          <w:ilvl w:val="3"/>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OSBE – në;</w:t>
      </w:r>
    </w:p>
    <w:p w:rsidR="00F808D4" w:rsidRPr="003F7B7D" w:rsidRDefault="00F808D4" w:rsidP="00154200">
      <w:pPr>
        <w:numPr>
          <w:ilvl w:val="3"/>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NDI- në, për mbështetje të Kuvendit;</w:t>
      </w:r>
    </w:p>
    <w:p w:rsidR="00F808D4" w:rsidRPr="003F7B7D" w:rsidRDefault="00F808D4" w:rsidP="00154200">
      <w:pPr>
        <w:numPr>
          <w:ilvl w:val="3"/>
          <w:numId w:val="64"/>
        </w:numPr>
        <w:autoSpaceDE/>
        <w:autoSpaceDN/>
        <w:adjustRightInd/>
        <w:ind w:left="1080"/>
        <w:jc w:val="both"/>
        <w:outlineLvl w:val="9"/>
        <w:rPr>
          <w:rFonts w:eastAsia="Times New Roman"/>
          <w:b w:val="0"/>
          <w:bCs w:val="0"/>
          <w:sz w:val="24"/>
          <w:szCs w:val="24"/>
        </w:rPr>
      </w:pPr>
      <w:r w:rsidRPr="003F7B7D">
        <w:rPr>
          <w:rFonts w:eastAsia="Times New Roman"/>
          <w:b w:val="0"/>
          <w:bCs w:val="0"/>
          <w:sz w:val="24"/>
          <w:szCs w:val="24"/>
        </w:rPr>
        <w:t>KDI-në.</w:t>
      </w:r>
    </w:p>
    <w:p w:rsidR="00F808D4" w:rsidRDefault="00F808D4" w:rsidP="00F808D4">
      <w:pPr>
        <w:autoSpaceDE/>
        <w:autoSpaceDN/>
        <w:adjustRightInd/>
        <w:ind w:left="1080"/>
        <w:jc w:val="both"/>
        <w:outlineLvl w:val="9"/>
        <w:rPr>
          <w:rFonts w:eastAsia="Times New Roman"/>
          <w:b w:val="0"/>
          <w:bCs w:val="0"/>
          <w:sz w:val="24"/>
          <w:szCs w:val="24"/>
        </w:rPr>
      </w:pPr>
    </w:p>
    <w:p w:rsidR="000A28F9" w:rsidRPr="003F7B7D" w:rsidRDefault="000A28F9" w:rsidP="00F808D4">
      <w:pPr>
        <w:autoSpaceDE/>
        <w:autoSpaceDN/>
        <w:adjustRightInd/>
        <w:ind w:left="1080"/>
        <w:jc w:val="both"/>
        <w:outlineLvl w:val="9"/>
        <w:rPr>
          <w:rFonts w:eastAsia="Times New Roman"/>
          <w:b w:val="0"/>
          <w:bCs w:val="0"/>
          <w:sz w:val="24"/>
          <w:szCs w:val="24"/>
        </w:rPr>
      </w:pPr>
    </w:p>
    <w:p w:rsidR="00F808D4" w:rsidRPr="003F7B7D" w:rsidRDefault="00F808D4" w:rsidP="00F808D4">
      <w:pPr>
        <w:autoSpaceDE/>
        <w:autoSpaceDN/>
        <w:adjustRightInd/>
        <w:jc w:val="both"/>
        <w:outlineLvl w:val="9"/>
        <w:rPr>
          <w:rFonts w:eastAsia="Times New Roman"/>
          <w:bCs w:val="0"/>
          <w:sz w:val="24"/>
          <w:szCs w:val="24"/>
          <w:u w:val="single"/>
        </w:rPr>
      </w:pPr>
      <w:r w:rsidRPr="003F7B7D">
        <w:rPr>
          <w:rFonts w:eastAsia="Times New Roman"/>
          <w:bCs w:val="0"/>
          <w:sz w:val="24"/>
          <w:szCs w:val="24"/>
        </w:rPr>
        <w:lastRenderedPageBreak/>
        <w:t>I</w:t>
      </w:r>
      <w:r w:rsidRPr="003F7B7D">
        <w:rPr>
          <w:rFonts w:eastAsia="Times New Roman"/>
          <w:bCs w:val="0"/>
          <w:sz w:val="24"/>
          <w:szCs w:val="24"/>
          <w:u w:val="single"/>
        </w:rPr>
        <w:t>V. Rezymeja e punës së Komisionit</w:t>
      </w:r>
    </w:p>
    <w:p w:rsidR="00F808D4" w:rsidRPr="003F7B7D" w:rsidRDefault="00F808D4" w:rsidP="00F808D4">
      <w:pPr>
        <w:tabs>
          <w:tab w:val="num" w:pos="360"/>
        </w:tabs>
        <w:autoSpaceDE/>
        <w:autoSpaceDN/>
        <w:adjustRightInd/>
        <w:jc w:val="both"/>
        <w:outlineLvl w:val="9"/>
        <w:rPr>
          <w:rFonts w:eastAsia="Times New Roman"/>
          <w:bCs w:val="0"/>
          <w:sz w:val="24"/>
          <w:szCs w:val="24"/>
        </w:rPr>
      </w:pPr>
    </w:p>
    <w:tbl>
      <w:tblPr>
        <w:tblStyle w:val="MediumGrid3-Accent5"/>
        <w:tblW w:w="0" w:type="auto"/>
        <w:tblLook w:val="06A0" w:firstRow="1" w:lastRow="0" w:firstColumn="1" w:lastColumn="0" w:noHBand="1" w:noVBand="1"/>
      </w:tblPr>
      <w:tblGrid>
        <w:gridCol w:w="540"/>
        <w:gridCol w:w="3527"/>
        <w:gridCol w:w="857"/>
        <w:gridCol w:w="913"/>
        <w:gridCol w:w="841"/>
        <w:gridCol w:w="984"/>
        <w:gridCol w:w="1014"/>
      </w:tblGrid>
      <w:tr w:rsidR="00F808D4" w:rsidRPr="00F80AA4" w:rsidTr="00F80AA4">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F808D4">
            <w:pPr>
              <w:autoSpaceDE/>
              <w:autoSpaceDN/>
              <w:adjustRightInd/>
              <w:spacing w:line="276" w:lineRule="auto"/>
              <w:outlineLvl w:val="9"/>
              <w:rPr>
                <w:sz w:val="20"/>
                <w:szCs w:val="20"/>
              </w:rPr>
            </w:pPr>
          </w:p>
          <w:p w:rsidR="00F808D4" w:rsidRPr="00F80AA4" w:rsidRDefault="00F808D4" w:rsidP="00F808D4">
            <w:pPr>
              <w:autoSpaceDE/>
              <w:autoSpaceDN/>
              <w:adjustRightInd/>
              <w:spacing w:line="276" w:lineRule="auto"/>
              <w:outlineLvl w:val="9"/>
              <w:rPr>
                <w:sz w:val="20"/>
                <w:szCs w:val="20"/>
              </w:rPr>
            </w:pPr>
            <w:r w:rsidRPr="00F80AA4">
              <w:rPr>
                <w:rFonts w:eastAsia="Times New Roman"/>
                <w:sz w:val="20"/>
                <w:szCs w:val="20"/>
              </w:rPr>
              <w:t>Nr.</w:t>
            </w:r>
          </w:p>
        </w:tc>
        <w:tc>
          <w:tcPr>
            <w:tcW w:w="4052"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7F4F45" w:rsidRDefault="007F4F45"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Indikatorët</w:t>
            </w:r>
          </w:p>
        </w:tc>
        <w:tc>
          <w:tcPr>
            <w:tcW w:w="920"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2014</w:t>
            </w:r>
          </w:p>
        </w:tc>
        <w:tc>
          <w:tcPr>
            <w:tcW w:w="990"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2015</w:t>
            </w:r>
          </w:p>
        </w:tc>
        <w:tc>
          <w:tcPr>
            <w:tcW w:w="900"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2016</w:t>
            </w:r>
          </w:p>
        </w:tc>
        <w:tc>
          <w:tcPr>
            <w:tcW w:w="1080"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2017</w:t>
            </w:r>
          </w:p>
        </w:tc>
        <w:tc>
          <w:tcPr>
            <w:tcW w:w="1098" w:type="dxa"/>
          </w:tcPr>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F808D4" w:rsidRPr="00F80AA4" w:rsidRDefault="00F808D4" w:rsidP="00F808D4">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rFonts w:eastAsia="Times New Roman"/>
                <w:sz w:val="20"/>
                <w:szCs w:val="20"/>
              </w:rPr>
              <w:t>Totali</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Numri i mbledhjeve të mbajtura</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44</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41</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11</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100</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pikave të rendit të ditës</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5</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168</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138</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40</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351</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Procesverbale të hartuara</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44</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41</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8</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97</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Projektligje të shqyr</w:t>
            </w:r>
            <w:r w:rsidR="004969FF" w:rsidRPr="00F80AA4">
              <w:rPr>
                <w:rFonts w:eastAsia="Times New Roman"/>
                <w:b w:val="0"/>
                <w:bCs w:val="0"/>
                <w:sz w:val="20"/>
                <w:szCs w:val="20"/>
              </w:rPr>
              <w:t>tuara (në cilësi të Komisionit F</w:t>
            </w:r>
            <w:r w:rsidRPr="00F80AA4">
              <w:rPr>
                <w:rFonts w:eastAsia="Times New Roman"/>
                <w:b w:val="0"/>
                <w:bCs w:val="0"/>
                <w:sz w:val="20"/>
                <w:szCs w:val="20"/>
              </w:rPr>
              <w:t xml:space="preserve">unksional)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11</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22</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Projektligje në procedurën e shqyrtimit në Komision</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6</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6</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Shqyrtimi i amendamenteve kushtetuese</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18</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18</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grupeve punuese të formuara</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14</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10</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33</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takimeve të grupeve punuese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25</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33</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20</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78</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3E781C">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amendamenteve të shqyrtuara në cilësi të </w:t>
            </w:r>
            <w:r w:rsidR="003E781C" w:rsidRPr="00F80AA4">
              <w:rPr>
                <w:rFonts w:eastAsia="Times New Roman"/>
                <w:b w:val="0"/>
                <w:bCs w:val="0"/>
                <w:sz w:val="20"/>
                <w:szCs w:val="20"/>
              </w:rPr>
              <w:t>K</w:t>
            </w:r>
            <w:r w:rsidRPr="00F80AA4">
              <w:rPr>
                <w:rFonts w:eastAsia="Times New Roman"/>
                <w:b w:val="0"/>
                <w:bCs w:val="0"/>
                <w:sz w:val="20"/>
                <w:szCs w:val="20"/>
              </w:rPr>
              <w:t xml:space="preserve">omisionit të </w:t>
            </w:r>
            <w:r w:rsidR="003E781C" w:rsidRPr="00F80AA4">
              <w:rPr>
                <w:rFonts w:eastAsia="Times New Roman"/>
                <w:b w:val="0"/>
                <w:bCs w:val="0"/>
                <w:sz w:val="20"/>
                <w:szCs w:val="20"/>
              </w:rPr>
              <w:t>P</w:t>
            </w:r>
            <w:r w:rsidRPr="00F80AA4">
              <w:rPr>
                <w:rFonts w:eastAsia="Times New Roman"/>
                <w:b w:val="0"/>
                <w:bCs w:val="0"/>
                <w:sz w:val="20"/>
                <w:szCs w:val="20"/>
              </w:rPr>
              <w:t>ërhershëm</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737</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1263</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177</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2177</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3E781C">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raporteve të hartuara për projektligje në cilësi të </w:t>
            </w:r>
            <w:r w:rsidR="003E781C" w:rsidRPr="00F80AA4">
              <w:rPr>
                <w:rFonts w:eastAsia="Times New Roman"/>
                <w:b w:val="0"/>
                <w:bCs w:val="0"/>
                <w:sz w:val="20"/>
                <w:szCs w:val="20"/>
              </w:rPr>
              <w:t>K</w:t>
            </w:r>
            <w:r w:rsidRPr="00F80AA4">
              <w:rPr>
                <w:rFonts w:eastAsia="Times New Roman"/>
                <w:b w:val="0"/>
                <w:bCs w:val="0"/>
                <w:sz w:val="20"/>
                <w:szCs w:val="20"/>
              </w:rPr>
              <w:t xml:space="preserve">omisionit të </w:t>
            </w:r>
            <w:r w:rsidR="003E781C" w:rsidRPr="00F80AA4">
              <w:rPr>
                <w:rFonts w:eastAsia="Times New Roman"/>
                <w:b w:val="0"/>
                <w:bCs w:val="0"/>
                <w:sz w:val="20"/>
                <w:szCs w:val="20"/>
              </w:rPr>
              <w:t>P</w:t>
            </w:r>
            <w:r w:rsidRPr="00F80AA4">
              <w:rPr>
                <w:rFonts w:eastAsia="Times New Roman"/>
                <w:b w:val="0"/>
                <w:bCs w:val="0"/>
                <w:sz w:val="20"/>
                <w:szCs w:val="20"/>
              </w:rPr>
              <w:t>ërhershëm</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33</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37</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8</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78</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3E781C">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amendamenteve të shqyrtuara në cilësi të </w:t>
            </w:r>
            <w:r w:rsidR="003E781C" w:rsidRPr="00F80AA4">
              <w:rPr>
                <w:rFonts w:eastAsia="Times New Roman"/>
                <w:b w:val="0"/>
                <w:bCs w:val="0"/>
                <w:sz w:val="20"/>
                <w:szCs w:val="20"/>
              </w:rPr>
              <w:t>K</w:t>
            </w:r>
            <w:r w:rsidRPr="00F80AA4">
              <w:rPr>
                <w:rFonts w:eastAsia="Times New Roman"/>
                <w:b w:val="0"/>
                <w:bCs w:val="0"/>
                <w:sz w:val="20"/>
                <w:szCs w:val="20"/>
              </w:rPr>
              <w:t xml:space="preserve">omisionit </w:t>
            </w:r>
            <w:r w:rsidR="003E781C" w:rsidRPr="00F80AA4">
              <w:rPr>
                <w:rFonts w:eastAsia="Times New Roman"/>
                <w:b w:val="0"/>
                <w:bCs w:val="0"/>
                <w:sz w:val="20"/>
                <w:szCs w:val="20"/>
              </w:rPr>
              <w:t>F</w:t>
            </w:r>
            <w:r w:rsidRPr="00F80AA4">
              <w:rPr>
                <w:rFonts w:eastAsia="Times New Roman"/>
                <w:b w:val="0"/>
                <w:bCs w:val="0"/>
                <w:sz w:val="20"/>
                <w:szCs w:val="20"/>
              </w:rPr>
              <w:t>unksional</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104</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93</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59</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256</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Dhënia e mendimeve komisioneve të tjera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Shqyrtimi i raporteve vjetore të institucioneve raportuese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11</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Shqyrtimi i kërkesave të institucioneve publike dhe private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8</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5</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23</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vendimeve që i ka marrë Komisioni</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18</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14</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41</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raportimeve të ministrave </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1</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color w:val="000000"/>
                <w:sz w:val="20"/>
                <w:szCs w:val="20"/>
              </w:rPr>
            </w:pPr>
            <w:r w:rsidRPr="00F80AA4">
              <w:rPr>
                <w:b w:val="0"/>
                <w:bCs w:val="0"/>
                <w:color w:val="000000"/>
                <w:sz w:val="20"/>
                <w:szCs w:val="20"/>
              </w:rPr>
              <w:t>1</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F80AA4">
              <w:rPr>
                <w:rFonts w:eastAsia="Times New Roman"/>
                <w:b w:val="0"/>
                <w:bCs w:val="0"/>
                <w:color w:val="000000"/>
                <w:sz w:val="20"/>
                <w:szCs w:val="20"/>
              </w:rPr>
              <w:t>2</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Vizitat e realizuara jashtë vendit</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6</w:t>
            </w:r>
          </w:p>
        </w:tc>
      </w:tr>
      <w:tr w:rsidR="00F808D4" w:rsidRPr="00F80AA4" w:rsidTr="00F80AA4">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Vizitat e realizuara brenda vendit</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11</w:t>
            </w:r>
          </w:p>
        </w:tc>
      </w:tr>
      <w:tr w:rsidR="00F808D4"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Dëgjime publike</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10</w:t>
            </w:r>
          </w:p>
        </w:tc>
      </w:tr>
      <w:tr w:rsidR="00F808D4"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Monitorimi i ligjeve</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3</w:t>
            </w:r>
          </w:p>
        </w:tc>
      </w:tr>
      <w:tr w:rsidR="00F808D4"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Rekomandime për emërime në Institucionet e pavarura</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9</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7</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16</w:t>
            </w:r>
          </w:p>
        </w:tc>
      </w:tr>
      <w:tr w:rsidR="00F808D4"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F808D4" w:rsidRPr="00F80AA4" w:rsidRDefault="00F808D4" w:rsidP="00154200">
            <w:pPr>
              <w:numPr>
                <w:ilvl w:val="0"/>
                <w:numId w:val="68"/>
              </w:numPr>
              <w:autoSpaceDE/>
              <w:autoSpaceDN/>
              <w:adjustRightInd/>
              <w:spacing w:line="276" w:lineRule="auto"/>
              <w:jc w:val="left"/>
              <w:outlineLvl w:val="9"/>
              <w:rPr>
                <w:rFonts w:eastAsia="Times New Roman"/>
                <w:sz w:val="20"/>
                <w:szCs w:val="20"/>
              </w:rPr>
            </w:pPr>
          </w:p>
        </w:tc>
        <w:tc>
          <w:tcPr>
            <w:tcW w:w="4052" w:type="dxa"/>
            <w:hideMark/>
          </w:tcPr>
          <w:p w:rsidR="00F808D4" w:rsidRPr="00F80AA4" w:rsidRDefault="00F808D4" w:rsidP="00F808D4">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Tryeza-punëtori</w:t>
            </w:r>
          </w:p>
        </w:tc>
        <w:tc>
          <w:tcPr>
            <w:tcW w:w="92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80" w:type="dxa"/>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F808D4" w:rsidRPr="00F80AA4" w:rsidRDefault="00F808D4" w:rsidP="00F808D4">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2</w:t>
            </w:r>
          </w:p>
        </w:tc>
      </w:tr>
    </w:tbl>
    <w:p w:rsidR="00F808D4" w:rsidRPr="003F7B7D" w:rsidRDefault="00F808D4" w:rsidP="00F808D4">
      <w:pPr>
        <w:tabs>
          <w:tab w:val="num" w:pos="360"/>
        </w:tabs>
        <w:autoSpaceDE/>
        <w:autoSpaceDN/>
        <w:adjustRightInd/>
        <w:jc w:val="both"/>
        <w:outlineLvl w:val="9"/>
        <w:rPr>
          <w:rFonts w:eastAsia="Times New Roman"/>
          <w:bCs w:val="0"/>
          <w:sz w:val="24"/>
          <w:szCs w:val="24"/>
        </w:rPr>
      </w:pPr>
    </w:p>
    <w:p w:rsidR="00241DC7" w:rsidRPr="003F7B7D" w:rsidRDefault="00241DC7" w:rsidP="00241DC7">
      <w:pPr>
        <w:widowControl w:val="0"/>
        <w:ind w:left="360" w:right="540"/>
        <w:jc w:val="both"/>
        <w:outlineLvl w:val="9"/>
        <w:rPr>
          <w:rFonts w:eastAsia="Times New Roman"/>
          <w:bCs w:val="0"/>
          <w:i/>
          <w:iCs/>
          <w:sz w:val="24"/>
          <w:szCs w:val="24"/>
        </w:rPr>
      </w:pPr>
      <w:r w:rsidRPr="003F7B7D">
        <w:rPr>
          <w:rFonts w:eastAsia="Times New Roman"/>
          <w:bCs w:val="0"/>
          <w:i/>
          <w:iCs/>
          <w:sz w:val="24"/>
          <w:szCs w:val="24"/>
        </w:rPr>
        <w:t>Rezyme e punës së Nënkomisionit për Mandate, Imunitete dhe Rregulloren e  Kuvendit.</w:t>
      </w:r>
    </w:p>
    <w:p w:rsidR="00241DC7" w:rsidRPr="003F7B7D" w:rsidRDefault="00241DC7" w:rsidP="00241DC7">
      <w:pPr>
        <w:widowControl w:val="0"/>
        <w:ind w:left="360" w:right="540"/>
        <w:jc w:val="both"/>
        <w:outlineLvl w:val="9"/>
        <w:rPr>
          <w:rFonts w:eastAsia="Times New Roman"/>
          <w:b w:val="0"/>
          <w:bCs w:val="0"/>
          <w:i/>
          <w:iCs/>
          <w:sz w:val="24"/>
          <w:szCs w:val="24"/>
        </w:rPr>
      </w:pPr>
    </w:p>
    <w:tbl>
      <w:tblPr>
        <w:tblStyle w:val="MediumGrid3-Accent5"/>
        <w:tblW w:w="5000" w:type="pct"/>
        <w:tblLook w:val="06A0" w:firstRow="1" w:lastRow="0" w:firstColumn="1" w:lastColumn="0" w:noHBand="1" w:noVBand="1"/>
      </w:tblPr>
      <w:tblGrid>
        <w:gridCol w:w="3886"/>
        <w:gridCol w:w="1012"/>
        <w:gridCol w:w="965"/>
        <w:gridCol w:w="965"/>
        <w:gridCol w:w="923"/>
        <w:gridCol w:w="925"/>
      </w:tblGrid>
      <w:tr w:rsidR="00241DC7" w:rsidRPr="00F80AA4" w:rsidTr="00F80AA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0" w:type="pct"/>
          </w:tcPr>
          <w:p w:rsidR="00241DC7" w:rsidRPr="00F80AA4" w:rsidRDefault="00241DC7" w:rsidP="00CD6CB0">
            <w:pPr>
              <w:autoSpaceDE/>
              <w:autoSpaceDN/>
              <w:adjustRightInd/>
              <w:jc w:val="both"/>
              <w:outlineLvl w:val="9"/>
              <w:rPr>
                <w:rFonts w:eastAsia="Times New Roman"/>
                <w:color w:val="auto"/>
                <w:sz w:val="20"/>
                <w:szCs w:val="24"/>
              </w:rPr>
            </w:pPr>
          </w:p>
        </w:tc>
        <w:tc>
          <w:tcPr>
            <w:tcW w:w="583" w:type="pct"/>
          </w:tcPr>
          <w:p w:rsidR="00241DC7" w:rsidRPr="00F80AA4" w:rsidRDefault="00241DC7" w:rsidP="00F80AA4">
            <w:pPr>
              <w:autoSpaceDE/>
              <w:autoSpaceDN/>
              <w:adjustRightInd/>
              <w:spacing w:line="276" w:lineRule="auto"/>
              <w:jc w:val="left"/>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2014</w:t>
            </w:r>
          </w:p>
        </w:tc>
        <w:tc>
          <w:tcPr>
            <w:tcW w:w="556" w:type="pct"/>
          </w:tcPr>
          <w:p w:rsidR="00241DC7" w:rsidRPr="00F80AA4" w:rsidRDefault="00241DC7" w:rsidP="00F80AA4">
            <w:pPr>
              <w:autoSpaceDE/>
              <w:autoSpaceDN/>
              <w:adjustRightInd/>
              <w:spacing w:line="276" w:lineRule="auto"/>
              <w:jc w:val="left"/>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2015</w:t>
            </w:r>
          </w:p>
        </w:tc>
        <w:tc>
          <w:tcPr>
            <w:tcW w:w="556" w:type="pct"/>
          </w:tcPr>
          <w:p w:rsidR="00241DC7" w:rsidRPr="00F80AA4" w:rsidRDefault="00241DC7" w:rsidP="00F80AA4">
            <w:pPr>
              <w:autoSpaceDE/>
              <w:autoSpaceDN/>
              <w:adjustRightInd/>
              <w:spacing w:line="276" w:lineRule="auto"/>
              <w:jc w:val="left"/>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2016</w:t>
            </w:r>
          </w:p>
        </w:tc>
        <w:tc>
          <w:tcPr>
            <w:tcW w:w="532" w:type="pct"/>
          </w:tcPr>
          <w:p w:rsidR="00241DC7" w:rsidRPr="00F80AA4" w:rsidRDefault="00241DC7" w:rsidP="00F80AA4">
            <w:pPr>
              <w:autoSpaceDE/>
              <w:autoSpaceDN/>
              <w:adjustRightInd/>
              <w:spacing w:line="276" w:lineRule="auto"/>
              <w:jc w:val="left"/>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2017</w:t>
            </w:r>
          </w:p>
        </w:tc>
        <w:tc>
          <w:tcPr>
            <w:tcW w:w="533" w:type="pct"/>
          </w:tcPr>
          <w:p w:rsidR="00241DC7" w:rsidRPr="00F80AA4" w:rsidRDefault="00241DC7" w:rsidP="00F80AA4">
            <w:pPr>
              <w:autoSpaceDE/>
              <w:autoSpaceDN/>
              <w:adjustRightInd/>
              <w:spacing w:line="276" w:lineRule="auto"/>
              <w:jc w:val="left"/>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Totali</w:t>
            </w:r>
          </w:p>
        </w:tc>
      </w:tr>
      <w:tr w:rsidR="00241DC7" w:rsidRPr="00F80AA4" w:rsidTr="00F80AA4">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241DC7" w:rsidRPr="00F80AA4" w:rsidRDefault="00241DC7" w:rsidP="00F80AA4">
            <w:pPr>
              <w:autoSpaceDE/>
              <w:autoSpaceDN/>
              <w:adjustRightInd/>
              <w:spacing w:line="276" w:lineRule="auto"/>
              <w:jc w:val="left"/>
              <w:outlineLvl w:val="9"/>
              <w:rPr>
                <w:sz w:val="20"/>
                <w:szCs w:val="20"/>
              </w:rPr>
            </w:pPr>
            <w:r w:rsidRPr="00F80AA4">
              <w:rPr>
                <w:sz w:val="20"/>
                <w:szCs w:val="20"/>
              </w:rPr>
              <w:t xml:space="preserve">Mbledhjet e mbajtura </w:t>
            </w:r>
          </w:p>
        </w:tc>
        <w:tc>
          <w:tcPr>
            <w:tcW w:w="58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10</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3</w:t>
            </w:r>
          </w:p>
        </w:tc>
        <w:tc>
          <w:tcPr>
            <w:tcW w:w="532"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w:t>
            </w:r>
          </w:p>
        </w:tc>
        <w:tc>
          <w:tcPr>
            <w:tcW w:w="53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13</w:t>
            </w:r>
          </w:p>
        </w:tc>
      </w:tr>
      <w:tr w:rsidR="00241DC7" w:rsidRPr="00F80AA4" w:rsidTr="00F80AA4">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241DC7" w:rsidRPr="00F80AA4" w:rsidRDefault="00241DC7" w:rsidP="00F80AA4">
            <w:pPr>
              <w:autoSpaceDE/>
              <w:autoSpaceDN/>
              <w:adjustRightInd/>
              <w:spacing w:line="276" w:lineRule="auto"/>
              <w:jc w:val="left"/>
              <w:outlineLvl w:val="9"/>
              <w:rPr>
                <w:sz w:val="20"/>
                <w:szCs w:val="20"/>
              </w:rPr>
            </w:pPr>
            <w:r w:rsidRPr="00F80AA4">
              <w:rPr>
                <w:sz w:val="20"/>
                <w:szCs w:val="20"/>
              </w:rPr>
              <w:t>Procesverbale të hartuara</w:t>
            </w:r>
          </w:p>
        </w:tc>
        <w:tc>
          <w:tcPr>
            <w:tcW w:w="58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10</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2</w:t>
            </w:r>
          </w:p>
        </w:tc>
        <w:tc>
          <w:tcPr>
            <w:tcW w:w="532"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w:t>
            </w:r>
          </w:p>
        </w:tc>
        <w:tc>
          <w:tcPr>
            <w:tcW w:w="53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12</w:t>
            </w:r>
          </w:p>
        </w:tc>
      </w:tr>
      <w:tr w:rsidR="00241DC7" w:rsidRPr="00F80AA4" w:rsidTr="00F80AA4">
        <w:trPr>
          <w:trHeight w:val="263"/>
        </w:trPr>
        <w:tc>
          <w:tcPr>
            <w:cnfStyle w:val="001000000000" w:firstRow="0" w:lastRow="0" w:firstColumn="1" w:lastColumn="0" w:oddVBand="0" w:evenVBand="0" w:oddHBand="0" w:evenHBand="0" w:firstRowFirstColumn="0" w:firstRowLastColumn="0" w:lastRowFirstColumn="0" w:lastRowLastColumn="0"/>
            <w:tcW w:w="2240" w:type="pct"/>
          </w:tcPr>
          <w:p w:rsidR="00241DC7" w:rsidRPr="00F80AA4" w:rsidRDefault="00241DC7" w:rsidP="00F80AA4">
            <w:pPr>
              <w:autoSpaceDE/>
              <w:autoSpaceDN/>
              <w:adjustRightInd/>
              <w:spacing w:line="276" w:lineRule="auto"/>
              <w:jc w:val="left"/>
              <w:outlineLvl w:val="9"/>
              <w:rPr>
                <w:sz w:val="20"/>
                <w:szCs w:val="20"/>
              </w:rPr>
            </w:pPr>
            <w:r w:rsidRPr="00F80AA4">
              <w:rPr>
                <w:sz w:val="20"/>
                <w:szCs w:val="20"/>
              </w:rPr>
              <w:t>Punëtori të mbajtura</w:t>
            </w:r>
          </w:p>
        </w:tc>
        <w:tc>
          <w:tcPr>
            <w:tcW w:w="58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w:t>
            </w:r>
          </w:p>
        </w:tc>
        <w:tc>
          <w:tcPr>
            <w:tcW w:w="556"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w:t>
            </w:r>
          </w:p>
        </w:tc>
        <w:tc>
          <w:tcPr>
            <w:tcW w:w="532"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1</w:t>
            </w:r>
          </w:p>
        </w:tc>
        <w:tc>
          <w:tcPr>
            <w:tcW w:w="533" w:type="pct"/>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80AA4">
              <w:rPr>
                <w:rFonts w:eastAsia="Times New Roman"/>
                <w:b w:val="0"/>
                <w:bCs w:val="0"/>
                <w:sz w:val="20"/>
                <w:szCs w:val="24"/>
              </w:rPr>
              <w:t>3</w:t>
            </w:r>
          </w:p>
        </w:tc>
      </w:tr>
    </w:tbl>
    <w:p w:rsidR="00C00E7F" w:rsidRPr="00C00E7F" w:rsidRDefault="00C00E7F" w:rsidP="00C00E7F">
      <w:pPr>
        <w:pStyle w:val="ColorfulList-Accent11"/>
        <w:rPr>
          <w:sz w:val="2"/>
        </w:rPr>
      </w:pPr>
    </w:p>
    <w:p w:rsidR="00241DC7" w:rsidRDefault="00241DC7" w:rsidP="00241DC7">
      <w:pPr>
        <w:widowControl w:val="0"/>
        <w:spacing w:after="240"/>
        <w:jc w:val="both"/>
        <w:outlineLvl w:val="9"/>
        <w:rPr>
          <w:rFonts w:eastAsia="Times New Roman"/>
          <w:b w:val="0"/>
          <w:bCs w:val="0"/>
          <w:iCs/>
          <w:sz w:val="20"/>
          <w:szCs w:val="24"/>
        </w:rPr>
      </w:pPr>
      <w:r w:rsidRPr="00C00E7F">
        <w:rPr>
          <w:rFonts w:eastAsia="Times New Roman"/>
          <w:b w:val="0"/>
          <w:bCs w:val="0"/>
          <w:iCs/>
          <w:sz w:val="20"/>
          <w:szCs w:val="24"/>
        </w:rPr>
        <w:t xml:space="preserve">Të gjitha çështjet e diskutuara në takimet e Nënkomisionit, i janë nënshtruar shqyrtimit në Komision, para procedimit dhe miratimit. </w:t>
      </w:r>
    </w:p>
    <w:p w:rsidR="00723DBB" w:rsidRDefault="00723DBB" w:rsidP="00241DC7">
      <w:pPr>
        <w:autoSpaceDE/>
        <w:autoSpaceDN/>
        <w:adjustRightInd/>
        <w:spacing w:line="259" w:lineRule="auto"/>
        <w:outlineLvl w:val="9"/>
        <w:rPr>
          <w:rFonts w:eastAsia="Times New Roman"/>
          <w:sz w:val="24"/>
          <w:szCs w:val="24"/>
        </w:rPr>
      </w:pPr>
    </w:p>
    <w:p w:rsidR="00241DC7" w:rsidRPr="003F7B7D" w:rsidRDefault="00241DC7" w:rsidP="00241DC7">
      <w:pPr>
        <w:autoSpaceDE/>
        <w:autoSpaceDN/>
        <w:adjustRightInd/>
        <w:spacing w:line="259" w:lineRule="auto"/>
        <w:outlineLvl w:val="9"/>
        <w:rPr>
          <w:rFonts w:eastAsia="Times New Roman"/>
          <w:sz w:val="24"/>
          <w:szCs w:val="24"/>
        </w:rPr>
      </w:pPr>
      <w:r w:rsidRPr="003F7B7D">
        <w:rPr>
          <w:rFonts w:eastAsia="Times New Roman"/>
          <w:sz w:val="24"/>
          <w:szCs w:val="24"/>
        </w:rPr>
        <w:t>KOMISIONI PËR INTEGRIME EVROPIANE</w:t>
      </w:r>
    </w:p>
    <w:p w:rsidR="00241DC7" w:rsidRPr="003F7B7D" w:rsidRDefault="00241DC7" w:rsidP="00241DC7">
      <w:pPr>
        <w:widowControl w:val="0"/>
        <w:jc w:val="both"/>
        <w:outlineLvl w:val="9"/>
        <w:rPr>
          <w:rFonts w:eastAsia="Times New Roman"/>
          <w:b w:val="0"/>
          <w:sz w:val="24"/>
          <w:szCs w:val="24"/>
        </w:rPr>
      </w:pPr>
    </w:p>
    <w:p w:rsidR="00241DC7" w:rsidRPr="003F7B7D" w:rsidRDefault="00241DC7" w:rsidP="00241DC7">
      <w:pPr>
        <w:widowControl w:val="0"/>
        <w:jc w:val="both"/>
        <w:outlineLvl w:val="9"/>
        <w:rPr>
          <w:rFonts w:eastAsia="Times New Roman"/>
          <w:i/>
          <w:iCs/>
          <w:sz w:val="24"/>
          <w:szCs w:val="24"/>
        </w:rPr>
      </w:pPr>
      <w:r w:rsidRPr="003F7B7D">
        <w:rPr>
          <w:rFonts w:eastAsia="Times New Roman"/>
          <w:i/>
          <w:iCs/>
          <w:sz w:val="24"/>
          <w:szCs w:val="24"/>
        </w:rPr>
        <w:t>Përbërja dhe struktura e Komisionit</w:t>
      </w:r>
    </w:p>
    <w:p w:rsidR="00241DC7" w:rsidRPr="003F7B7D" w:rsidRDefault="00241DC7" w:rsidP="00241DC7">
      <w:pPr>
        <w:widowControl w:val="0"/>
        <w:jc w:val="both"/>
        <w:outlineLvl w:val="9"/>
        <w:rPr>
          <w:rFonts w:eastAsia="Times New Roman"/>
          <w:i/>
          <w:iCs/>
          <w:sz w:val="24"/>
          <w:szCs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93"/>
        <w:gridCol w:w="2694"/>
        <w:gridCol w:w="1984"/>
      </w:tblGrid>
      <w:tr w:rsidR="00241DC7" w:rsidRPr="003F7B7D" w:rsidTr="005F6554">
        <w:trPr>
          <w:trHeight w:val="390"/>
          <w:jc w:val="center"/>
        </w:trPr>
        <w:tc>
          <w:tcPr>
            <w:tcW w:w="704" w:type="dxa"/>
            <w:tcBorders>
              <w:bottom w:val="single" w:sz="6" w:space="0" w:color="000000"/>
              <w:right w:val="single" w:sz="6" w:space="0" w:color="000000"/>
            </w:tcBorders>
            <w:shd w:val="clear" w:color="auto" w:fill="auto"/>
            <w:vAlign w:val="center"/>
          </w:tcPr>
          <w:p w:rsidR="00241DC7" w:rsidRPr="003F7B7D" w:rsidRDefault="00241DC7" w:rsidP="005F6554">
            <w:pPr>
              <w:autoSpaceDE/>
              <w:autoSpaceDN/>
              <w:adjustRightInd/>
              <w:outlineLvl w:val="9"/>
              <w:rPr>
                <w:rFonts w:eastAsia="Times New Roman"/>
                <w:bCs w:val="0"/>
                <w:sz w:val="24"/>
                <w:szCs w:val="24"/>
              </w:rPr>
            </w:pPr>
            <w:r w:rsidRPr="003F7B7D">
              <w:rPr>
                <w:rFonts w:eastAsia="Times New Roman"/>
                <w:bCs w:val="0"/>
                <w:sz w:val="24"/>
                <w:szCs w:val="24"/>
              </w:rPr>
              <w:t>Nr.</w:t>
            </w:r>
          </w:p>
        </w:tc>
        <w:tc>
          <w:tcPr>
            <w:tcW w:w="2693" w:type="dxa"/>
            <w:tcBorders>
              <w:bottom w:val="single" w:sz="6" w:space="0" w:color="000000"/>
            </w:tcBorders>
            <w:shd w:val="clear" w:color="auto" w:fill="auto"/>
            <w:vAlign w:val="center"/>
          </w:tcPr>
          <w:p w:rsidR="00241DC7" w:rsidRPr="003F7B7D" w:rsidRDefault="00241DC7" w:rsidP="005F6554">
            <w:pPr>
              <w:autoSpaceDE/>
              <w:autoSpaceDN/>
              <w:adjustRightInd/>
              <w:outlineLvl w:val="9"/>
              <w:rPr>
                <w:rFonts w:eastAsia="Times New Roman"/>
                <w:bCs w:val="0"/>
                <w:sz w:val="24"/>
                <w:szCs w:val="24"/>
              </w:rPr>
            </w:pPr>
            <w:r w:rsidRPr="003F7B7D">
              <w:rPr>
                <w:rFonts w:eastAsia="Times New Roman"/>
                <w:bCs w:val="0"/>
                <w:sz w:val="24"/>
                <w:szCs w:val="24"/>
              </w:rPr>
              <w:t>Emri dhe mbiemri</w:t>
            </w:r>
          </w:p>
        </w:tc>
        <w:tc>
          <w:tcPr>
            <w:tcW w:w="2694" w:type="dxa"/>
            <w:tcBorders>
              <w:bottom w:val="single" w:sz="6" w:space="0" w:color="000000"/>
            </w:tcBorders>
            <w:shd w:val="clear" w:color="auto" w:fill="auto"/>
            <w:vAlign w:val="center"/>
          </w:tcPr>
          <w:p w:rsidR="00241DC7" w:rsidRPr="003F7B7D" w:rsidRDefault="00241DC7" w:rsidP="005F6554">
            <w:pPr>
              <w:autoSpaceDE/>
              <w:autoSpaceDN/>
              <w:adjustRightInd/>
              <w:outlineLvl w:val="9"/>
              <w:rPr>
                <w:rFonts w:eastAsia="Times New Roman"/>
                <w:bCs w:val="0"/>
                <w:sz w:val="24"/>
                <w:szCs w:val="24"/>
              </w:rPr>
            </w:pPr>
            <w:r w:rsidRPr="003F7B7D">
              <w:rPr>
                <w:rFonts w:eastAsia="Times New Roman"/>
                <w:bCs w:val="0"/>
                <w:sz w:val="24"/>
                <w:szCs w:val="24"/>
              </w:rPr>
              <w:t>Pozita në Komision</w:t>
            </w:r>
          </w:p>
        </w:tc>
        <w:tc>
          <w:tcPr>
            <w:tcW w:w="1984" w:type="dxa"/>
            <w:tcBorders>
              <w:bottom w:val="single" w:sz="6" w:space="0" w:color="000000"/>
            </w:tcBorders>
            <w:shd w:val="clear" w:color="auto" w:fill="auto"/>
            <w:vAlign w:val="center"/>
          </w:tcPr>
          <w:p w:rsidR="00241DC7" w:rsidRPr="003F7B7D" w:rsidRDefault="00241DC7" w:rsidP="005F6554">
            <w:pPr>
              <w:autoSpaceDE/>
              <w:autoSpaceDN/>
              <w:adjustRightInd/>
              <w:outlineLvl w:val="9"/>
              <w:rPr>
                <w:rFonts w:eastAsia="Times New Roman"/>
                <w:bCs w:val="0"/>
                <w:sz w:val="24"/>
                <w:szCs w:val="24"/>
              </w:rPr>
            </w:pPr>
            <w:r w:rsidRPr="003F7B7D">
              <w:rPr>
                <w:rFonts w:eastAsia="Times New Roman"/>
                <w:bCs w:val="0"/>
                <w:sz w:val="24"/>
                <w:szCs w:val="24"/>
              </w:rPr>
              <w:t>Partia ose koalicioni</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1</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Njomza Emini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 xml:space="preserve">kryetare </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LDK</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2</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Valdete Bajrami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zëvendëskryetare e parë</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NISMA</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3</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Slobodan Petroviç</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zëvendëskryetar i dytë</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LS</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4</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Xhavit Haliti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anëtar</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PDK</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5</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Bislim Zogaj</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anëtar</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PDK</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6</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Fatmir Xhelili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anëtar</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PDK</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7</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Vjosa Osmani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anëtare</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LDK</w:t>
            </w:r>
          </w:p>
        </w:tc>
      </w:tr>
      <w:tr w:rsidR="00241DC7" w:rsidRPr="003F7B7D" w:rsidTr="00CD6CB0">
        <w:trPr>
          <w:trHeight w:val="275"/>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8</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Arben Gashi </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anëtar</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LDK</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9</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Donika Kadaj – Bujupi</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anëtare</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VV</w:t>
            </w:r>
          </w:p>
        </w:tc>
      </w:tr>
      <w:tr w:rsidR="00241DC7" w:rsidRPr="003F7B7D" w:rsidTr="00CD6CB0">
        <w:trPr>
          <w:jc w:val="center"/>
        </w:trPr>
        <w:tc>
          <w:tcPr>
            <w:tcW w:w="704" w:type="dxa"/>
            <w:tcBorders>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10</w:t>
            </w:r>
          </w:p>
        </w:tc>
        <w:tc>
          <w:tcPr>
            <w:tcW w:w="2693" w:type="dxa"/>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Time Kadriaj</w:t>
            </w:r>
          </w:p>
        </w:tc>
        <w:tc>
          <w:tcPr>
            <w:tcW w:w="2694" w:type="dxa"/>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anëtare</w:t>
            </w:r>
          </w:p>
        </w:tc>
        <w:tc>
          <w:tcPr>
            <w:tcW w:w="1984" w:type="dxa"/>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AAK</w:t>
            </w:r>
          </w:p>
        </w:tc>
      </w:tr>
      <w:tr w:rsidR="00241DC7" w:rsidRPr="003F7B7D" w:rsidTr="00CD6CB0">
        <w:trPr>
          <w:jc w:val="center"/>
        </w:trPr>
        <w:tc>
          <w:tcPr>
            <w:tcW w:w="704" w:type="dxa"/>
            <w:tcBorders>
              <w:top w:val="single" w:sz="6" w:space="0" w:color="000000"/>
              <w:right w:val="single" w:sz="6" w:space="0" w:color="000000"/>
            </w:tcBorders>
            <w:shd w:val="clear" w:color="auto" w:fill="auto"/>
          </w:tcPr>
          <w:p w:rsidR="00241DC7" w:rsidRPr="003F7B7D" w:rsidRDefault="00241DC7" w:rsidP="00CD6CB0">
            <w:pPr>
              <w:autoSpaceDE/>
              <w:autoSpaceDN/>
              <w:adjustRightInd/>
              <w:outlineLvl w:val="9"/>
              <w:rPr>
                <w:rFonts w:eastAsia="Times New Roman"/>
                <w:bCs w:val="0"/>
                <w:sz w:val="24"/>
                <w:szCs w:val="24"/>
              </w:rPr>
            </w:pPr>
            <w:r w:rsidRPr="003F7B7D">
              <w:rPr>
                <w:rFonts w:eastAsia="Times New Roman"/>
                <w:bCs w:val="0"/>
                <w:sz w:val="24"/>
                <w:szCs w:val="24"/>
              </w:rPr>
              <w:t>11</w:t>
            </w:r>
          </w:p>
        </w:tc>
        <w:tc>
          <w:tcPr>
            <w:tcW w:w="2693" w:type="dxa"/>
            <w:tcBorders>
              <w:top w:val="single" w:sz="6" w:space="0" w:color="000000"/>
            </w:tcBorders>
            <w:shd w:val="clear" w:color="auto" w:fill="auto"/>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Kujtim Paçaku</w:t>
            </w:r>
          </w:p>
        </w:tc>
        <w:tc>
          <w:tcPr>
            <w:tcW w:w="2694" w:type="dxa"/>
            <w:tcBorders>
              <w:top w:val="single" w:sz="6" w:space="0" w:color="000000"/>
            </w:tcBorders>
            <w:shd w:val="clear" w:color="auto" w:fill="auto"/>
          </w:tcPr>
          <w:p w:rsidR="00241DC7" w:rsidRPr="003F7B7D" w:rsidRDefault="00241DC7" w:rsidP="00CD6CB0">
            <w:pPr>
              <w:autoSpaceDE/>
              <w:autoSpaceDN/>
              <w:adjustRightInd/>
              <w:outlineLvl w:val="9"/>
              <w:rPr>
                <w:rFonts w:eastAsia="Times New Roman"/>
                <w:b w:val="0"/>
                <w:bCs w:val="0"/>
                <w:sz w:val="24"/>
                <w:szCs w:val="24"/>
                <w:u w:val="single"/>
              </w:rPr>
            </w:pPr>
            <w:r w:rsidRPr="003F7B7D">
              <w:rPr>
                <w:rFonts w:eastAsia="Times New Roman"/>
                <w:b w:val="0"/>
                <w:bCs w:val="0"/>
                <w:sz w:val="24"/>
                <w:szCs w:val="24"/>
              </w:rPr>
              <w:t>anëtar</w:t>
            </w:r>
          </w:p>
        </w:tc>
        <w:tc>
          <w:tcPr>
            <w:tcW w:w="1984" w:type="dxa"/>
            <w:tcBorders>
              <w:top w:val="single" w:sz="6" w:space="0" w:color="000000"/>
            </w:tcBorders>
            <w:shd w:val="clear" w:color="auto" w:fill="auto"/>
          </w:tcPr>
          <w:p w:rsidR="00241DC7" w:rsidRPr="003F7B7D" w:rsidRDefault="00241DC7" w:rsidP="00CD6CB0">
            <w:pPr>
              <w:autoSpaceDE/>
              <w:autoSpaceDN/>
              <w:adjustRightInd/>
              <w:outlineLvl w:val="9"/>
              <w:rPr>
                <w:rFonts w:eastAsia="Times New Roman"/>
                <w:b w:val="0"/>
                <w:bCs w:val="0"/>
                <w:sz w:val="24"/>
                <w:szCs w:val="24"/>
              </w:rPr>
            </w:pPr>
            <w:r w:rsidRPr="003F7B7D">
              <w:rPr>
                <w:rFonts w:eastAsia="Times New Roman"/>
                <w:b w:val="0"/>
                <w:bCs w:val="0"/>
                <w:sz w:val="24"/>
                <w:szCs w:val="24"/>
              </w:rPr>
              <w:t>6 +</w:t>
            </w:r>
          </w:p>
        </w:tc>
      </w:tr>
    </w:tbl>
    <w:p w:rsidR="00241DC7" w:rsidRPr="003F7B7D" w:rsidRDefault="00241DC7" w:rsidP="00241DC7">
      <w:pPr>
        <w:widowControl w:val="0"/>
        <w:jc w:val="both"/>
        <w:outlineLvl w:val="9"/>
        <w:rPr>
          <w:rFonts w:eastAsia="Times New Roman"/>
          <w:b w:val="0"/>
          <w:sz w:val="24"/>
          <w:szCs w:val="24"/>
        </w:rPr>
      </w:pPr>
    </w:p>
    <w:p w:rsidR="00241DC7" w:rsidRPr="003F7B7D" w:rsidRDefault="00C00E7F" w:rsidP="00BA224A">
      <w:pPr>
        <w:widowControl w:val="0"/>
        <w:outlineLvl w:val="9"/>
        <w:rPr>
          <w:rFonts w:eastAsia="Times New Roman"/>
          <w:b w:val="0"/>
          <w:sz w:val="24"/>
          <w:szCs w:val="24"/>
        </w:rPr>
      </w:pPr>
      <w:r w:rsidRPr="00C00E7F">
        <w:rPr>
          <w:rFonts w:eastAsia="Times New Roman"/>
          <w:b w:val="0"/>
          <w:noProof/>
          <w:sz w:val="24"/>
          <w:szCs w:val="24"/>
          <w:lang w:val="en-US"/>
        </w:rPr>
        <w:drawing>
          <wp:inline distT="0" distB="0" distL="0" distR="0">
            <wp:extent cx="4572000" cy="2743200"/>
            <wp:effectExtent l="0" t="19050" r="76200" b="57150"/>
            <wp:docPr id="6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1DC7" w:rsidRPr="003F7B7D" w:rsidRDefault="00241DC7" w:rsidP="00241DC7">
      <w:pPr>
        <w:widowControl w:val="0"/>
        <w:outlineLvl w:val="9"/>
        <w:rPr>
          <w:rFonts w:eastAsia="Times New Roman"/>
          <w:b w:val="0"/>
          <w:sz w:val="24"/>
          <w:szCs w:val="24"/>
        </w:rPr>
      </w:pPr>
    </w:p>
    <w:p w:rsidR="00241DC7" w:rsidRPr="003F7B7D" w:rsidRDefault="00241DC7" w:rsidP="00241DC7">
      <w:pPr>
        <w:widowControl w:val="0"/>
        <w:outlineLvl w:val="9"/>
        <w:rPr>
          <w:rFonts w:eastAsia="Times New Roman"/>
          <w:b w:val="0"/>
          <w:sz w:val="24"/>
          <w:szCs w:val="24"/>
        </w:rPr>
      </w:pPr>
    </w:p>
    <w:p w:rsidR="00241DC7" w:rsidRDefault="00426794" w:rsidP="00241DC7">
      <w:pPr>
        <w:widowControl w:val="0"/>
        <w:outlineLvl w:val="9"/>
        <w:rPr>
          <w:rFonts w:eastAsia="Times New Roman"/>
          <w:b w:val="0"/>
          <w:sz w:val="24"/>
          <w:szCs w:val="24"/>
        </w:rPr>
      </w:pPr>
      <w:r>
        <w:rPr>
          <w:rFonts w:eastAsia="Times New Roman"/>
          <w:b w:val="0"/>
          <w:noProof/>
          <w:sz w:val="24"/>
          <w:szCs w:val="24"/>
          <w:lang w:val="en-US"/>
        </w:rPr>
        <w:lastRenderedPageBreak/>
        <w:drawing>
          <wp:inline distT="0" distB="0" distL="0" distR="0">
            <wp:extent cx="4019550" cy="2266950"/>
            <wp:effectExtent l="171450" t="133350" r="361950" b="30480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stretch>
                      <a:fillRect/>
                    </a:stretch>
                  </pic:blipFill>
                  <pic:spPr>
                    <a:xfrm>
                      <a:off x="0" y="0"/>
                      <a:ext cx="4019999" cy="2267203"/>
                    </a:xfrm>
                    <a:prstGeom prst="rect">
                      <a:avLst/>
                    </a:prstGeom>
                    <a:ln>
                      <a:noFill/>
                    </a:ln>
                    <a:effectLst>
                      <a:outerShdw blurRad="292100" dist="139700" dir="2700000" algn="tl" rotWithShape="0">
                        <a:srgbClr val="333333">
                          <a:alpha val="65000"/>
                        </a:srgbClr>
                      </a:outerShdw>
                    </a:effectLst>
                  </pic:spPr>
                </pic:pic>
              </a:graphicData>
            </a:graphic>
          </wp:inline>
        </w:drawing>
      </w:r>
    </w:p>
    <w:p w:rsidR="00723DBB" w:rsidRPr="003F7B7D" w:rsidRDefault="00723DBB" w:rsidP="00241DC7">
      <w:pPr>
        <w:widowControl w:val="0"/>
        <w:outlineLvl w:val="9"/>
        <w:rPr>
          <w:rFonts w:eastAsia="Times New Roman"/>
          <w:b w:val="0"/>
          <w:sz w:val="24"/>
          <w:szCs w:val="24"/>
        </w:rPr>
      </w:pPr>
    </w:p>
    <w:p w:rsidR="00241DC7" w:rsidRPr="003F7B7D" w:rsidRDefault="00241DC7" w:rsidP="00241DC7">
      <w:pPr>
        <w:widowControl w:val="0"/>
        <w:spacing w:line="276" w:lineRule="auto"/>
        <w:jc w:val="left"/>
        <w:outlineLvl w:val="9"/>
        <w:rPr>
          <w:rFonts w:eastAsia="Times New Roman"/>
          <w:sz w:val="24"/>
          <w:szCs w:val="24"/>
        </w:rPr>
      </w:pPr>
      <w:r w:rsidRPr="003F7B7D">
        <w:rPr>
          <w:rFonts w:eastAsia="Times New Roman"/>
          <w:sz w:val="24"/>
          <w:szCs w:val="24"/>
        </w:rPr>
        <w:t>I. Hyrje</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Në bazë të Rregullores së punës së Kuvendit të Republikës së Kosovës, nenit 69, Komisioni për Integrime Evropiane</w:t>
      </w:r>
      <w:r w:rsidR="00BA224A">
        <w:rPr>
          <w:rFonts w:eastAsia="Times New Roman"/>
          <w:b w:val="0"/>
          <w:sz w:val="24"/>
          <w:szCs w:val="24"/>
        </w:rPr>
        <w:t>,</w:t>
      </w:r>
      <w:r w:rsidRPr="003F7B7D">
        <w:rPr>
          <w:rFonts w:eastAsia="Times New Roman"/>
          <w:b w:val="0"/>
          <w:sz w:val="24"/>
          <w:szCs w:val="24"/>
        </w:rPr>
        <w:t xml:space="preserve"> është një nga katër komisionet e përhershme. Ky Komision, në bazë të fushëveprimit dhe përgjegjësive, ka bërë shqyrtimin dhe mbikëqyrjen e procesit të harmonizimit/përafrimit të legjislacionit të Kosovës me legjislacionin e përgjithshëm të Bashkimit Evropian.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Në këtë raport fundmandator, është përmbledhur puna e këtij Komisioni, përkatësisht në mandatin e Legjislaturës V. Raporti përfshin periudhën kohore nga viti 2014 deri në vitin 2017. Gjatë kësaj periudhe, ky Komision ka organizuar mbledhje të rregullta, ka shqyrtuar të gjitha projektligjet, të cilat kanë kaluar nëpër procedurën e rregullt në Kuvend, nga aspekti i harmonizimit/përafrimit të legjislacionit të Kosovës me legjislacionin e BE-së.  Ka ushtruar funksionin e tij mbikëqyrës dhe monitorues ndaj institucioneve ekzekutive dhe zbatimit të ligjeve dhe dokumenteve tjera lidhur me zbatimin e tyre. Komisioni ka organizuar një numër të caktuar të dëgjimeve me institucione të caktuara, përkatësisht me ministritë e linjës.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sz w:val="24"/>
          <w:szCs w:val="24"/>
        </w:rPr>
        <w:t xml:space="preserve">Komisioni, në kuadër të kompetencave të tij, ka zhvilluar marrëdhënie të bashkëpunimit me institucione të ndryshme ndërkombëtare, siç janë institucionet përfaqësuese të Bashkimit Evropian në Kosovë, si </w:t>
      </w:r>
      <w:r w:rsidRPr="003F7B7D">
        <w:rPr>
          <w:rFonts w:eastAsia="Times New Roman"/>
          <w:b w:val="0"/>
          <w:bCs w:val="0"/>
          <w:sz w:val="24"/>
          <w:szCs w:val="24"/>
        </w:rPr>
        <w:t xml:space="preserve">Zyrën Ndërlidhëse të Komisionit Evropian në Kosovë, përfaqësuesin Special të Bashkimit Evropian (EUSR), Misionin e EULEX-it në Kosovë, Kryesinë e BE-së dhe përfaqësues të shteteve anëtare të BE-së (ambasadave dhe zyrave ndërlidhëse) në Kosovë, si dhe me institucionet  tjera evropiane (Këshillin e Evropës) dhe shtetet fqinje. </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paraqet këtë raport përmbledhës fundmandator. </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0"/>
          <w:numId w:val="219"/>
        </w:numPr>
        <w:autoSpaceDE/>
        <w:autoSpaceDN/>
        <w:adjustRightInd/>
        <w:spacing w:line="276" w:lineRule="auto"/>
        <w:jc w:val="both"/>
        <w:outlineLvl w:val="9"/>
        <w:rPr>
          <w:rFonts w:eastAsia="Times New Roman"/>
          <w:sz w:val="24"/>
          <w:szCs w:val="24"/>
        </w:rPr>
      </w:pPr>
      <w:r w:rsidRPr="003F7B7D">
        <w:rPr>
          <w:rFonts w:eastAsia="Times New Roman"/>
          <w:sz w:val="24"/>
          <w:szCs w:val="24"/>
        </w:rPr>
        <w:lastRenderedPageBreak/>
        <w:t>Fushëveprimi i Komisionit</w:t>
      </w:r>
    </w:p>
    <w:p w:rsidR="00241DC7" w:rsidRPr="003F7B7D" w:rsidRDefault="00241DC7" w:rsidP="00241DC7">
      <w:pPr>
        <w:widowControl w:val="0"/>
        <w:spacing w:line="276" w:lineRule="auto"/>
        <w:jc w:val="both"/>
        <w:outlineLvl w:val="9"/>
        <w:rPr>
          <w:rFonts w:eastAsia="Times New Roman"/>
          <w:sz w:val="24"/>
          <w:szCs w:val="24"/>
        </w:rPr>
      </w:pP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Mbikëqyrjen e procesit të harmonizimit të sistemit juridik të Kosovës me sistemin juridik të Bashkimit Evropian;</w:t>
      </w: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Mbikëqyrjen e procesit të harmonizimit të legjislacionit të Kosovës me legjislacionin e Bashkimit Evropian, përkatësisht me</w:t>
      </w:r>
      <w:r w:rsidRPr="003F7B7D">
        <w:rPr>
          <w:rFonts w:eastAsia="Times New Roman"/>
          <w:b w:val="0"/>
          <w:bCs w:val="0"/>
          <w:i/>
          <w:sz w:val="24"/>
          <w:szCs w:val="24"/>
        </w:rPr>
        <w:t xml:space="preserve">“Acquis” </w:t>
      </w:r>
      <w:r w:rsidRPr="003F7B7D">
        <w:rPr>
          <w:rFonts w:eastAsia="Times New Roman"/>
          <w:b w:val="0"/>
          <w:bCs w:val="0"/>
          <w:sz w:val="24"/>
          <w:szCs w:val="24"/>
        </w:rPr>
        <w:t>të BE-së;</w:t>
      </w: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Shqyrtimin e projektligjeve të iniciuara për miratim nga Kuvendi, nga aspekti i përafrimit dhe i harmonizimit me legjislacionin e përgjithshëm të Bashkimit Evropian, përkatësisht me </w:t>
      </w:r>
      <w:r w:rsidRPr="003F7B7D">
        <w:rPr>
          <w:rFonts w:eastAsia="Times New Roman"/>
          <w:b w:val="0"/>
          <w:bCs w:val="0"/>
          <w:i/>
          <w:sz w:val="24"/>
          <w:szCs w:val="24"/>
        </w:rPr>
        <w:t>“Acquis”</w:t>
      </w:r>
      <w:r w:rsidRPr="003F7B7D">
        <w:rPr>
          <w:rFonts w:eastAsia="Times New Roman"/>
          <w:b w:val="0"/>
          <w:bCs w:val="0"/>
          <w:sz w:val="24"/>
          <w:szCs w:val="24"/>
        </w:rPr>
        <w:t xml:space="preserve"> të BE-së;</w:t>
      </w: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Bashkëpunimi dhe koordinimi i punëve me institucionet e BE-së;</w:t>
      </w: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Bashkëpunimi dhe shkëmbimi i përvojave me shtetet e BE-së, si dhe me shtetet e tjera për integrim në BE; </w:t>
      </w:r>
    </w:p>
    <w:p w:rsidR="00241DC7" w:rsidRPr="003F7B7D" w:rsidRDefault="00241DC7" w:rsidP="00241DC7">
      <w:pPr>
        <w:numPr>
          <w:ilvl w:val="0"/>
          <w:numId w:val="74"/>
        </w:numPr>
        <w:shd w:val="clear" w:color="auto" w:fill="FFFFFF"/>
        <w:autoSpaceDE/>
        <w:autoSpaceDN/>
        <w:adjustRightInd/>
        <w:spacing w:before="50" w:after="50" w:line="276" w:lineRule="auto"/>
        <w:jc w:val="both"/>
        <w:outlineLvl w:val="9"/>
        <w:rPr>
          <w:rFonts w:eastAsia="Times New Roman"/>
          <w:b w:val="0"/>
          <w:bCs w:val="0"/>
          <w:color w:val="383838"/>
          <w:sz w:val="24"/>
          <w:szCs w:val="24"/>
        </w:rPr>
      </w:pPr>
      <w:r w:rsidRPr="003F7B7D">
        <w:rPr>
          <w:rFonts w:eastAsia="Times New Roman"/>
          <w:b w:val="0"/>
          <w:bCs w:val="0"/>
          <w:sz w:val="24"/>
          <w:szCs w:val="24"/>
        </w:rPr>
        <w:t xml:space="preserve">Bashkëpunimi dhe koordinimi me institucionet evropiane në Kosovë: Zyrën Ndërlidhëse të Komisionit Evropian në Kosovë, Përfaqësuesin Special të Bashkimit Evropian (EUSR), Këshillin e Evropës, Misionin EULEX-it në Kosovë, Kryesinë e BE-së dhe përfaqësues të shteteve anëtare të BE-së (ambasadave dhe zyrave ndërlidhëse) në Kosovë; </w:t>
      </w:r>
      <w:r w:rsidRPr="003F7B7D">
        <w:rPr>
          <w:rFonts w:eastAsia="Times New Roman"/>
          <w:b w:val="0"/>
          <w:bCs w:val="0"/>
          <w:color w:val="383838"/>
          <w:sz w:val="24"/>
          <w:szCs w:val="24"/>
        </w:rPr>
        <w:t xml:space="preserve"> </w:t>
      </w:r>
    </w:p>
    <w:p w:rsidR="00241DC7" w:rsidRPr="003F7B7D" w:rsidRDefault="00241DC7" w:rsidP="00241DC7">
      <w:pPr>
        <w:numPr>
          <w:ilvl w:val="0"/>
          <w:numId w:val="7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Mbikëqyrjen e punës së Qeverisë në përmbushjen e detyrimeve të marra nga institucionet e Kosovës, sidomos detyrimet e Kuvendit ndaj institucioneve të Bashkimit Evropian; </w:t>
      </w:r>
    </w:p>
    <w:p w:rsidR="00241DC7" w:rsidRPr="003F7B7D" w:rsidRDefault="00241DC7" w:rsidP="00241DC7">
      <w:pPr>
        <w:numPr>
          <w:ilvl w:val="0"/>
          <w:numId w:val="74"/>
        </w:numPr>
        <w:shd w:val="clear" w:color="auto" w:fill="FFFFFF"/>
        <w:autoSpaceDE/>
        <w:autoSpaceDN/>
        <w:adjustRightInd/>
        <w:spacing w:before="50" w:after="50" w:line="276" w:lineRule="auto"/>
        <w:jc w:val="both"/>
        <w:outlineLvl w:val="9"/>
        <w:rPr>
          <w:rFonts w:eastAsia="Times New Roman"/>
          <w:b w:val="0"/>
          <w:bCs w:val="0"/>
          <w:color w:val="383838"/>
          <w:sz w:val="24"/>
          <w:szCs w:val="24"/>
        </w:rPr>
      </w:pPr>
      <w:r w:rsidRPr="003F7B7D">
        <w:rPr>
          <w:rFonts w:eastAsia="Times New Roman"/>
          <w:b w:val="0"/>
          <w:bCs w:val="0"/>
          <w:sz w:val="24"/>
          <w:szCs w:val="24"/>
        </w:rPr>
        <w:t>Mbikëqyrjen e zbatimit të Programit Kombëtar për Zbatimin e MSA-së dhe Agjendës për Reforma Evropiane.</w:t>
      </w:r>
    </w:p>
    <w:p w:rsidR="00241DC7" w:rsidRPr="003F7B7D" w:rsidRDefault="00241DC7" w:rsidP="00241DC7">
      <w:pPr>
        <w:widowControl w:val="0"/>
        <w:spacing w:line="276" w:lineRule="auto"/>
        <w:jc w:val="both"/>
        <w:outlineLvl w:val="9"/>
        <w:rPr>
          <w:rFonts w:eastAsia="Times New Roman"/>
          <w:sz w:val="24"/>
          <w:szCs w:val="24"/>
        </w:rPr>
      </w:pPr>
    </w:p>
    <w:p w:rsidR="00241DC7" w:rsidRDefault="00241DC7" w:rsidP="00241DC7">
      <w:pPr>
        <w:widowControl w:val="0"/>
        <w:spacing w:line="276" w:lineRule="auto"/>
        <w:outlineLvl w:val="9"/>
        <w:rPr>
          <w:rFonts w:eastAsia="Times New Roman"/>
          <w:sz w:val="24"/>
          <w:szCs w:val="24"/>
        </w:rPr>
      </w:pPr>
      <w:r w:rsidRPr="003F7B7D">
        <w:rPr>
          <w:rFonts w:eastAsia="Times New Roman"/>
          <w:sz w:val="24"/>
          <w:szCs w:val="24"/>
        </w:rPr>
        <w:t>III. Aktivitetet e Komisionit</w:t>
      </w:r>
    </w:p>
    <w:p w:rsidR="00CA0ACE" w:rsidRPr="003F7B7D" w:rsidRDefault="00CA0ACE" w:rsidP="00241DC7">
      <w:pPr>
        <w:widowControl w:val="0"/>
        <w:spacing w:line="276" w:lineRule="auto"/>
        <w:outlineLvl w:val="9"/>
        <w:rPr>
          <w:rFonts w:eastAsia="Times New Roman"/>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Të gjitha aktivitetet e këtij Komisioni parlamentar janë të përmbledhura si vijon:</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 xml:space="preserve"> a. Mbledhjet e Komisionit</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Komisioni gjatë mandatit të Legjislaturës  V, nga viti 2014 deri në vitin 2017,  ka mbajtur 62 (gjashtëdhjetë e dy) mbledhje. Kurse 4 (katër) mbledhje kanë dështuar në mungesë të kuorumit.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Mbledhja e parë konstituive e Komisionit është mbajtur më 24.12.2014, kurse mbledhja e fundit për këtë mandat është mbajtur më 4.4.2017.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b. Shqyrtimi i projektligjeve</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Komisioni, gjatë këtij mandati, ka shqyrtuar gjithsej 94 (nëntëdhjetë e katër) projektligje me amendamentet e komisioneve funksionale.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Në cilësinë e Komisionit funksional, janë shqyrtuar këto projektligje:</w:t>
      </w:r>
    </w:p>
    <w:p w:rsidR="00241DC7" w:rsidRPr="003F7B7D" w:rsidRDefault="00241DC7" w:rsidP="00241DC7">
      <w:pPr>
        <w:widowControl w:val="0"/>
        <w:numPr>
          <w:ilvl w:val="0"/>
          <w:numId w:val="75"/>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Projektligji për përgjimin e telekomunikimeve;</w:t>
      </w:r>
    </w:p>
    <w:p w:rsidR="00241DC7" w:rsidRPr="003F7B7D" w:rsidRDefault="00241DC7" w:rsidP="00241DC7">
      <w:pPr>
        <w:widowControl w:val="0"/>
        <w:numPr>
          <w:ilvl w:val="0"/>
          <w:numId w:val="75"/>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Projektligji për ratifikimin e Marrëveshjes së Stabilizim-Asociimit ndërmjet </w:t>
      </w:r>
      <w:r w:rsidRPr="003F7B7D">
        <w:rPr>
          <w:rFonts w:eastAsia="Times New Roman"/>
          <w:b w:val="0"/>
          <w:sz w:val="24"/>
          <w:szCs w:val="24"/>
        </w:rPr>
        <w:lastRenderedPageBreak/>
        <w:t>Kosovës në njërën anë dhe Bashkimit Evropian dhe Komunitetit Evropian të Energjisë Atomike, në anën tjetër;</w:t>
      </w:r>
    </w:p>
    <w:p w:rsidR="00241DC7" w:rsidRPr="003F7B7D" w:rsidRDefault="00241DC7" w:rsidP="00241DC7">
      <w:pPr>
        <w:widowControl w:val="0"/>
        <w:numPr>
          <w:ilvl w:val="0"/>
          <w:numId w:val="75"/>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Projektligji për ratifikimin e Marrëveshjes financiare për IPA 2015, ndërmjet Kosovës dhe Bashkimit Evropian. </w:t>
      </w:r>
    </w:p>
    <w:p w:rsidR="00241DC7" w:rsidRPr="003F7B7D" w:rsidRDefault="00241DC7" w:rsidP="00241DC7">
      <w:pPr>
        <w:autoSpaceDE/>
        <w:autoSpaceDN/>
        <w:adjustRightInd/>
        <w:spacing w:line="276" w:lineRule="auto"/>
        <w:jc w:val="both"/>
        <w:outlineLvl w:val="9"/>
        <w:rPr>
          <w:rFonts w:eastAsia="Times New Roman"/>
          <w:b w:val="0"/>
          <w:sz w:val="24"/>
          <w:szCs w:val="24"/>
        </w:rPr>
      </w:pPr>
    </w:p>
    <w:p w:rsidR="00241DC7" w:rsidRPr="003F7B7D" w:rsidRDefault="00241DC7" w:rsidP="00241DC7">
      <w:pPr>
        <w:autoSpaceDE/>
        <w:autoSpaceDN/>
        <w:adjustRightInd/>
        <w:spacing w:line="276" w:lineRule="auto"/>
        <w:jc w:val="both"/>
        <w:outlineLvl w:val="9"/>
        <w:rPr>
          <w:rFonts w:eastAsia="Times New Roman"/>
          <w:sz w:val="24"/>
          <w:szCs w:val="24"/>
        </w:rPr>
      </w:pPr>
      <w:r w:rsidRPr="003F7B7D">
        <w:rPr>
          <w:rFonts w:eastAsia="Times New Roman"/>
          <w:sz w:val="24"/>
          <w:szCs w:val="24"/>
        </w:rPr>
        <w:t>c. Shqyrtimi i raporteve për punën e institucioneve raportuese (Ministrisë për Integrim Evropian)</w:t>
      </w:r>
    </w:p>
    <w:p w:rsidR="00241DC7" w:rsidRPr="003F7B7D" w:rsidRDefault="00241DC7" w:rsidP="00241DC7">
      <w:pPr>
        <w:autoSpaceDE/>
        <w:autoSpaceDN/>
        <w:adjustRightInd/>
        <w:spacing w:line="276" w:lineRule="auto"/>
        <w:jc w:val="both"/>
        <w:outlineLvl w:val="9"/>
        <w:rPr>
          <w:rFonts w:eastAsia="Times New Roman"/>
          <w:b w:val="0"/>
          <w:sz w:val="24"/>
          <w:szCs w:val="24"/>
        </w:rPr>
      </w:pPr>
    </w:p>
    <w:p w:rsidR="00241DC7" w:rsidRPr="003F7B7D" w:rsidRDefault="00241DC7" w:rsidP="00241DC7">
      <w:pPr>
        <w:autoSpaceDE/>
        <w:autoSpaceDN/>
        <w:adjustRightInd/>
        <w:spacing w:line="276" w:lineRule="auto"/>
        <w:jc w:val="both"/>
        <w:outlineLvl w:val="9"/>
        <w:rPr>
          <w:rFonts w:eastAsia="Times New Roman"/>
          <w:b w:val="0"/>
          <w:sz w:val="24"/>
          <w:szCs w:val="24"/>
        </w:rPr>
      </w:pPr>
      <w:r w:rsidRPr="003F7B7D">
        <w:rPr>
          <w:rFonts w:eastAsia="Times New Roman"/>
          <w:b w:val="0"/>
          <w:sz w:val="24"/>
          <w:szCs w:val="24"/>
        </w:rPr>
        <w:t xml:space="preserve">Komisioni, në kuadër të përgjegjësive dhe fushëveprimit të vet, ka mbikëqyrur punën e institucioneve të ekzekutivit, përkatësisht të ministrive të caktuara, e kryesisht atyre që kanë të bëjnë me përmbushjen e kritereve për integrim evropian. </w:t>
      </w:r>
    </w:p>
    <w:p w:rsidR="00241DC7" w:rsidRPr="003F7B7D" w:rsidRDefault="00241DC7" w:rsidP="00241DC7">
      <w:pPr>
        <w:autoSpaceDE/>
        <w:autoSpaceDN/>
        <w:adjustRightInd/>
        <w:spacing w:line="276" w:lineRule="auto"/>
        <w:jc w:val="both"/>
        <w:outlineLvl w:val="9"/>
        <w:rPr>
          <w:rFonts w:eastAsia="Times New Roman"/>
          <w:b w:val="0"/>
          <w:sz w:val="24"/>
          <w:szCs w:val="24"/>
        </w:rPr>
      </w:pPr>
      <w:r w:rsidRPr="003F7B7D">
        <w:rPr>
          <w:rFonts w:eastAsia="Times New Roman"/>
          <w:b w:val="0"/>
          <w:sz w:val="24"/>
          <w:szCs w:val="24"/>
        </w:rPr>
        <w:t xml:space="preserve">Komisioni ka shqyrtuar raportet e rregullta të dërguara nga Ministria e Integrimit Evropian. Raporte janë dërguar në baza mujore dhe tremujore lidhur me procesin e integrimit evropian dhe të agjendës evropiane të Kosovës.  </w:t>
      </w:r>
    </w:p>
    <w:p w:rsidR="00241DC7" w:rsidRPr="003F7B7D" w:rsidRDefault="00241DC7" w:rsidP="00241DC7">
      <w:pPr>
        <w:autoSpaceDE/>
        <w:autoSpaceDN/>
        <w:adjustRightInd/>
        <w:spacing w:line="276" w:lineRule="auto"/>
        <w:jc w:val="both"/>
        <w:outlineLvl w:val="9"/>
        <w:rPr>
          <w:rFonts w:eastAsia="Times New Roman"/>
          <w:b w:val="0"/>
          <w:sz w:val="24"/>
          <w:szCs w:val="24"/>
        </w:rPr>
      </w:pPr>
    </w:p>
    <w:p w:rsidR="00241DC7" w:rsidRPr="003F7B7D" w:rsidRDefault="00241DC7" w:rsidP="00241DC7">
      <w:pPr>
        <w:autoSpaceDE/>
        <w:autoSpaceDN/>
        <w:adjustRightInd/>
        <w:spacing w:line="276" w:lineRule="auto"/>
        <w:jc w:val="both"/>
        <w:outlineLvl w:val="9"/>
        <w:rPr>
          <w:rFonts w:eastAsia="Times New Roman"/>
          <w:b w:val="0"/>
          <w:sz w:val="24"/>
          <w:szCs w:val="24"/>
        </w:rPr>
      </w:pPr>
      <w:r w:rsidRPr="003F7B7D">
        <w:rPr>
          <w:rFonts w:eastAsia="Times New Roman"/>
          <w:b w:val="0"/>
          <w:sz w:val="24"/>
          <w:szCs w:val="24"/>
        </w:rPr>
        <w:t>Në kuadër të raportimit të ministrave në Komision kanë raportuar:</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Integrimit Evropian;</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Punëve të Brendshme;</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Drejtësisë;</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Financave;</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Administratës Publike;</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Tregtisë dhe Industrisë; dhe</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Ministria e Zhvillimit Ekonomik;</w:t>
      </w:r>
    </w:p>
    <w:p w:rsidR="00241DC7" w:rsidRPr="003F7B7D" w:rsidRDefault="00241DC7" w:rsidP="00241DC7">
      <w:pPr>
        <w:autoSpaceDE/>
        <w:autoSpaceDN/>
        <w:adjustRightInd/>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d. Mbajtja e dëgjimeve publike</w:t>
      </w:r>
    </w:p>
    <w:p w:rsidR="00241DC7" w:rsidRPr="003F7B7D" w:rsidRDefault="00241DC7" w:rsidP="00241DC7">
      <w:pPr>
        <w:tabs>
          <w:tab w:val="left" w:pos="1155"/>
        </w:tabs>
        <w:autoSpaceDE/>
        <w:autoSpaceDN/>
        <w:adjustRightInd/>
        <w:spacing w:line="276" w:lineRule="auto"/>
        <w:jc w:val="both"/>
        <w:outlineLvl w:val="9"/>
        <w:rPr>
          <w:rFonts w:eastAsia="Times New Roman"/>
          <w:b w:val="0"/>
          <w:sz w:val="24"/>
          <w:szCs w:val="24"/>
          <w:highlight w:val="green"/>
        </w:rPr>
      </w:pPr>
    </w:p>
    <w:p w:rsidR="00241DC7" w:rsidRPr="003F7B7D" w:rsidRDefault="00241DC7" w:rsidP="00241DC7">
      <w:pPr>
        <w:tabs>
          <w:tab w:val="left" w:pos="1155"/>
        </w:tabs>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ka organizuar 2 (dy) dëgjime publike: </w:t>
      </w:r>
    </w:p>
    <w:p w:rsidR="00241DC7" w:rsidRPr="003F7B7D" w:rsidRDefault="00241DC7" w:rsidP="00241DC7">
      <w:pPr>
        <w:numPr>
          <w:ilvl w:val="0"/>
          <w:numId w:val="76"/>
        </w:numPr>
        <w:tabs>
          <w:tab w:val="left" w:pos="1155"/>
        </w:tabs>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Dëgjim publik për shqyrtimin e Projektligjit për përgjimin e telekomunikimeve, dhe </w:t>
      </w:r>
    </w:p>
    <w:p w:rsidR="00241DC7" w:rsidRPr="003F7B7D" w:rsidRDefault="00241DC7" w:rsidP="00241DC7">
      <w:pPr>
        <w:numPr>
          <w:ilvl w:val="0"/>
          <w:numId w:val="76"/>
        </w:numPr>
        <w:tabs>
          <w:tab w:val="left" w:pos="1155"/>
        </w:tabs>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Dëgjim publik për mbikëqyrjen e zbatimit të Ligjit nr. 04/L-218, për parandalimin dhe luftimin e trafikimit me njerëz dhe mbrojtjen e viktimave të trafikimit. </w:t>
      </w:r>
    </w:p>
    <w:p w:rsidR="00241DC7" w:rsidRPr="003F7B7D" w:rsidRDefault="00241DC7" w:rsidP="00241DC7">
      <w:pPr>
        <w:tabs>
          <w:tab w:val="left" w:pos="1155"/>
        </w:tabs>
        <w:autoSpaceDE/>
        <w:autoSpaceDN/>
        <w:adjustRightInd/>
        <w:spacing w:line="276" w:lineRule="auto"/>
        <w:jc w:val="both"/>
        <w:outlineLvl w:val="9"/>
        <w:rPr>
          <w:rFonts w:eastAsia="Times New Roman"/>
          <w:b w:val="0"/>
          <w:bCs w:val="0"/>
          <w:sz w:val="24"/>
          <w:szCs w:val="24"/>
        </w:rPr>
      </w:pPr>
    </w:p>
    <w:p w:rsidR="00241DC7" w:rsidRPr="003F7B7D" w:rsidRDefault="00241DC7" w:rsidP="00241DC7">
      <w:pPr>
        <w:tabs>
          <w:tab w:val="left" w:pos="1155"/>
        </w:tabs>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Ndërsa, përveç dëgjimeve publike, Komisioni ka organizuar disa punëtori:</w:t>
      </w:r>
    </w:p>
    <w:p w:rsidR="00241DC7" w:rsidRPr="003F7B7D" w:rsidRDefault="00241DC7" w:rsidP="00241DC7">
      <w:pPr>
        <w:numPr>
          <w:ilvl w:val="0"/>
          <w:numId w:val="74"/>
        </w:numPr>
        <w:tabs>
          <w:tab w:val="left" w:pos="1155"/>
        </w:tabs>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Punëtori për Projektin e Binjakëzimit;</w:t>
      </w:r>
    </w:p>
    <w:p w:rsidR="00241DC7" w:rsidRPr="003F7B7D" w:rsidRDefault="00241DC7" w:rsidP="00241DC7">
      <w:pPr>
        <w:numPr>
          <w:ilvl w:val="0"/>
          <w:numId w:val="74"/>
        </w:numPr>
        <w:tabs>
          <w:tab w:val="left" w:pos="1155"/>
        </w:tabs>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Punëtori konsultuese ndërmjet anëtarëve të Komisionit për Integrime Evropiane dhe anëtarëve të Komisionit Parlamentar për Stabilizim-Asociim;</w:t>
      </w:r>
    </w:p>
    <w:p w:rsidR="00241DC7" w:rsidRPr="003F7B7D" w:rsidRDefault="00241DC7" w:rsidP="00241DC7">
      <w:pPr>
        <w:numPr>
          <w:ilvl w:val="0"/>
          <w:numId w:val="74"/>
        </w:numPr>
        <w:tabs>
          <w:tab w:val="left" w:pos="1155"/>
        </w:tabs>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Takim i Komisionit me ambasadorët e katër vendeve përfshirëse në Procesin e Berlinit.  </w:t>
      </w:r>
    </w:p>
    <w:p w:rsidR="00241DC7" w:rsidRPr="003F7B7D" w:rsidRDefault="00241DC7" w:rsidP="00241DC7">
      <w:pPr>
        <w:tabs>
          <w:tab w:val="left" w:pos="1155"/>
        </w:tabs>
        <w:autoSpaceDE/>
        <w:autoSpaceDN/>
        <w:adjustRightInd/>
        <w:spacing w:line="276" w:lineRule="auto"/>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e. Mbikëqyrja e zbatimit të ligjeve</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lastRenderedPageBreak/>
        <w:t xml:space="preserve">Komisioni ka zgjedhur dy ligje për monitorim të zbatimit të tyre.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Ligji nr. 04/L-140 për kompetencat e zgjeruara për konfiskimin e pasurisë së përfituar me vepër penale; dhe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Ligji nr. 04/L-218 për parandalimin dhe luftimin e trafikimit me njerëz dhe mbrojtjen e viktimave të trafikimit.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left"/>
        <w:outlineLvl w:val="9"/>
        <w:rPr>
          <w:rFonts w:eastAsia="Times New Roman"/>
          <w:b w:val="0"/>
          <w:sz w:val="24"/>
          <w:szCs w:val="24"/>
        </w:rPr>
      </w:pPr>
      <w:r w:rsidRPr="003F7B7D">
        <w:rPr>
          <w:rFonts w:eastAsia="Times New Roman"/>
          <w:b w:val="0"/>
          <w:sz w:val="24"/>
          <w:szCs w:val="24"/>
        </w:rPr>
        <w:t xml:space="preserve">Raporti me rekomandime për zbatimin e Ligjit nr. 04/L-140 për kompetencat e zgjeruara për  konfiskimin e pasurisë së përfituar me vepër penale, është miratuar në Komision, më 22 mars 2016, kurse në seancë plenare është miratuar më 18 maj 2016. Ndërsa, raporti me rekomandime për zbatimin e Ligjit nr. 04/L-218 për parandalimin dhe luftimin e trafikimit me njerëz dhe mbrojtjen e viktimave të trafikimit është miratuar në Komision, më 7 dhjetor 2015, kurse në seancë plenare është miratuar më 14 dhjetor 2015.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f. Shqyrtimi i Programit Kombëtar për Mbikëqyrjen e Zbatimit të Marrëveshjes së Stabilizim-Asociimit dhe Agjendës për Reforma Evropiane</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Pas nënshkrimit të Marrëveshjes së Stabilizim-Asociimit, më 27 tetor 2015 dhe ratifikimit në Kuvendin e Kosovës më 2 nëntor 2015, Qeveria e Kosovës ka hartuar Programin Kombëtar për Zbatimin e MSA-në dhe ka proceduar për miratim në Kuvend. Ky program është miratuar në Kuvend, më 10 mars 2016.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Programi Kombëtar për Zbatimin e MSA-së është një dokument kombëtar i politikave për integrim evropian të Kosovës. Ky program përfshin të gjitha obligimet, të cilat duhet përmbushur për zbatimin e MSA-së, si dhe për përafrimin dhe harmonizimin e legjislacionit kombëtar me acquis të BE-së dhe zbatimin e tij.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Ndërsa, më 18 prill 2017, Kuvendi i Kosovës ka miratuar Programin Kombëtar për zbatimin e Marrëveshjes së Stabilizim-Asociimit për periudhën 2017- 2021.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Kurse Agjenda për Reforma Evropiane është miratuar nga Kuvendi i Kosovës, më 15 shkurt 2017. Kjo agjendë është një dokument, i cili ndërlidhet me Programin Kombëtar për Zbatimin e MSA-së, e cila përfshin prioritetet afatshkurtra në fushat e (I) qeverisjes së mirë dhe sundimit të ligjit, (II) konkurrencës dhe klimës së investimeve, dhe (III) arsimin dhe punësimin.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sz w:val="24"/>
          <w:szCs w:val="24"/>
        </w:rPr>
      </w:pPr>
      <w:r w:rsidRPr="003F7B7D">
        <w:rPr>
          <w:rFonts w:eastAsia="Times New Roman"/>
          <w:sz w:val="24"/>
          <w:szCs w:val="24"/>
        </w:rPr>
        <w:t>g. Takimet e Komisionit brenda vendit dhe vizitat jashtë vendit</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Gjatë kësaj periudhe, Komisioni ka realizuar disa takime ose vizita brenda vendit, si:</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Në Policinë e Kosovës;</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Agjencinë për Administrimin e Pasurisë së Sekuestruar ose të Konfiskuar;</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Koordinatorin Kombëtar për Luftimin e Krimeve Ekonomike;</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Kryesuesin e Këshillit Gjyqësor të Kosovës;</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Kryesuesin e Këshillit Prokurorial të Kosovës (kryeprokurorin);</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Ministrinë e Punës dhe Mirëqenies Sociale;</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lastRenderedPageBreak/>
        <w:t>Strehimoren për Strehimin e Viktimave të Trafikimit në Lipjan; dhe</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Disa OJQ, të cilat merren me mbrojtjen e viktimave dhe parandalimin e trafikimit me qenie njerëzore.</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Vizita të realizuara jashtë vendit janë:</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Vizitë në Senatin dhe Dhomën e Përfaqësuesve në Itali;</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Pjesëmarrja si mysafir special në mbledhjen plenare të COSAC-ut;</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Pjesëmarrja në mbledhjen e COSAP-it (dy);</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Këshillin e Evropës;</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Vizitë në Bruksel (Parlamentin Evropian, Komisionit Evropian);</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Vizitë në Beograd (konferencë rajonale);</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Vizitë studimore në Berlin dhe Bruksel;</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Vizitë zyrtare në Pragë- Çeki;</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Vizitë zyrtare në Ankara- Turqi; dhe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Vizitë zyrtare në Budapest- Hungari.  </w:t>
      </w:r>
    </w:p>
    <w:p w:rsidR="00241DC7" w:rsidRPr="003F7B7D" w:rsidRDefault="00241DC7" w:rsidP="00241DC7">
      <w:pPr>
        <w:spacing w:line="276" w:lineRule="auto"/>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sz w:val="24"/>
          <w:szCs w:val="24"/>
        </w:rPr>
        <w:t>h. Pritja e delegacioneve parlamentare të huaja (homologe)</w:t>
      </w:r>
      <w:r w:rsidRPr="003F7B7D">
        <w:rPr>
          <w:rFonts w:eastAsia="Times New Roman"/>
          <w:b w:val="0"/>
          <w:sz w:val="24"/>
          <w:szCs w:val="24"/>
        </w:rPr>
        <w:t xml:space="preserve">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gjatë kësaj periudhe të mandatit të tij, ka pasur takime të ndryshme me përfaqësues të institucioneve të BE-së, shteteve anëtare, si dhe vendeve tjera, si vijon: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Delegacioni i Grupit të Miqësisë Francë-Kosovë;</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Delegacionin e Senatit të Italisë;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Ulrike Lunacek, raportuese për Kosovën në Parlamentin Evropian; </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Delegacionin e Parlamentit Austriak, Grupi i Miqësisë Austri-Kosovë;</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Delegacionin e Parlamentit të Landit Nordrhein Westfalen të Gjermanisë;</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Ministrin e Punëve të Jashtëm të Maltës;</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Delegacioni i Komisionit për Çështje Evropiane të Parlamentit të Danimarkës;</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Ekspertët e Projektit të Binjakëzimit;</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Delegacioni nga Bundestagu Gjerman; dhe</w:t>
      </w:r>
    </w:p>
    <w:p w:rsidR="00241DC7" w:rsidRPr="003F7B7D" w:rsidRDefault="00241DC7" w:rsidP="00241DC7">
      <w:pPr>
        <w:widowControl w:val="0"/>
        <w:numPr>
          <w:ilvl w:val="0"/>
          <w:numId w:val="74"/>
        </w:numPr>
        <w:autoSpaceDE/>
        <w:autoSpaceDN/>
        <w:adjustRightInd/>
        <w:spacing w:line="276" w:lineRule="auto"/>
        <w:contextualSpacing/>
        <w:jc w:val="both"/>
        <w:outlineLvl w:val="9"/>
        <w:rPr>
          <w:rFonts w:eastAsia="Times New Roman"/>
          <w:b w:val="0"/>
          <w:sz w:val="24"/>
          <w:szCs w:val="24"/>
        </w:rPr>
      </w:pPr>
      <w:r w:rsidRPr="003F7B7D">
        <w:rPr>
          <w:rFonts w:eastAsia="Times New Roman"/>
          <w:b w:val="0"/>
          <w:sz w:val="24"/>
          <w:szCs w:val="24"/>
        </w:rPr>
        <w:t xml:space="preserve">Ministrinë për Çështje Evropiane të Malit të Zi. </w:t>
      </w:r>
    </w:p>
    <w:p w:rsidR="00241DC7" w:rsidRPr="003F7B7D" w:rsidRDefault="00241DC7" w:rsidP="00241DC7">
      <w:pPr>
        <w:widowControl w:val="0"/>
        <w:spacing w:line="276" w:lineRule="auto"/>
        <w:jc w:val="both"/>
        <w:outlineLvl w:val="9"/>
        <w:rPr>
          <w:rFonts w:eastAsia="Times New Roman"/>
          <w:sz w:val="24"/>
          <w:szCs w:val="24"/>
        </w:rPr>
      </w:pP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sz w:val="24"/>
          <w:szCs w:val="24"/>
        </w:rPr>
        <w:t xml:space="preserve">i. Takimet individuale të kryetarit dhe anëtarëve të tjerë të Komisionit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Kryetari i Komisionit, ka realizuar takime të ndryshme me përfaqësues të ndryshëm, si në vijim: </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Francës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Turqisë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Holandës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Britanisë së Madhe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Gjermanisë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Hungarisë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Kroacisë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Sllovenisë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lastRenderedPageBreak/>
        <w:t>Takimi me ambasadorin e Italisë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Zvicrës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Danimarkës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SHBA-së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Austrisë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Suedisë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e Misionit të OSBE-së;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e UNDP-së;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e Këshillit të Evropës;</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e GIZ-it;</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nga NPC-WFD;</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Cindy Van den Boogert, nga Njësia për Kosovën në Drejtorinë për Zgjerim në Bruksel;</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shefin e Misionit të Zyrës Ndërlidhëse të Sllovakisë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shefin e Zyrës  së Belgjikës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ambasadorin e Misionit të OSBE-së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shefen e Këshillit të Evropës, Zyra në Prishtinë;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Pierre Yves le Borgn, deputete franceze për diasporë;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përfaqësuesit e shoqërisë civile në Kosovë;</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Avokatin e Popullit, Hilmi Jashari;</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Takimi me ushtruesin e detyrës së shefit të Zyrës së BE-së në Kosovë para ardhjes së shefit të saj; dhe</w:t>
      </w:r>
    </w:p>
    <w:p w:rsidR="00241DC7" w:rsidRPr="003F7B7D" w:rsidRDefault="00241DC7" w:rsidP="00241DC7">
      <w:pPr>
        <w:widowControl w:val="0"/>
        <w:numPr>
          <w:ilvl w:val="0"/>
          <w:numId w:val="74"/>
        </w:numPr>
        <w:autoSpaceDE/>
        <w:autoSpaceDN/>
        <w:adjustRightInd/>
        <w:spacing w:after="120" w:line="276" w:lineRule="auto"/>
        <w:contextualSpacing/>
        <w:jc w:val="both"/>
        <w:outlineLvl w:val="9"/>
        <w:rPr>
          <w:rFonts w:eastAsia="Times New Roman"/>
          <w:b w:val="0"/>
          <w:sz w:val="24"/>
          <w:szCs w:val="24"/>
        </w:rPr>
      </w:pPr>
      <w:r w:rsidRPr="003F7B7D">
        <w:rPr>
          <w:rFonts w:eastAsia="Times New Roman"/>
          <w:b w:val="0"/>
          <w:sz w:val="24"/>
          <w:szCs w:val="24"/>
        </w:rPr>
        <w:t xml:space="preserve">Takimi me shefen e Zyrës së BE-së në Kosovë, Natalia Apostolova. </w:t>
      </w:r>
    </w:p>
    <w:p w:rsidR="00241DC7" w:rsidRPr="003F7B7D" w:rsidRDefault="00241DC7" w:rsidP="00241DC7">
      <w:pPr>
        <w:widowControl w:val="0"/>
        <w:spacing w:after="120" w:line="276" w:lineRule="auto"/>
        <w:jc w:val="both"/>
        <w:outlineLvl w:val="9"/>
        <w:rPr>
          <w:rFonts w:eastAsia="Times New Roman"/>
          <w:b w:val="0"/>
          <w:sz w:val="24"/>
          <w:szCs w:val="24"/>
        </w:rPr>
      </w:pPr>
    </w:p>
    <w:p w:rsidR="00241DC7" w:rsidRPr="003F7B7D" w:rsidRDefault="00241DC7" w:rsidP="00241DC7">
      <w:pPr>
        <w:widowControl w:val="0"/>
        <w:spacing w:after="120" w:line="276" w:lineRule="auto"/>
        <w:outlineLvl w:val="9"/>
        <w:rPr>
          <w:rFonts w:eastAsia="Times New Roman"/>
          <w:sz w:val="24"/>
          <w:szCs w:val="24"/>
        </w:rPr>
      </w:pPr>
      <w:r w:rsidRPr="003F7B7D">
        <w:rPr>
          <w:rFonts w:eastAsia="Times New Roman"/>
          <w:sz w:val="24"/>
          <w:szCs w:val="24"/>
        </w:rPr>
        <w:t>IV. Bashkëpunimi me shoqërinë civile dhe institucionet e ndryshme</w:t>
      </w:r>
    </w:p>
    <w:p w:rsidR="00241DC7" w:rsidRPr="003F7B7D" w:rsidRDefault="00241DC7" w:rsidP="00241DC7">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ka organizuar katër konferenca të ndryshme me karakter gjithëpërfshirës: </w:t>
      </w:r>
    </w:p>
    <w:p w:rsidR="00241DC7" w:rsidRPr="003F7B7D" w:rsidRDefault="00241DC7" w:rsidP="00241DC7">
      <w:pPr>
        <w:autoSpaceDE/>
        <w:autoSpaceDN/>
        <w:adjustRightInd/>
        <w:spacing w:line="276" w:lineRule="auto"/>
        <w:jc w:val="both"/>
        <w:outlineLvl w:val="9"/>
        <w:rPr>
          <w:rFonts w:eastAsia="Times New Roman"/>
          <w:b w:val="0"/>
          <w:bCs w:val="0"/>
          <w:sz w:val="24"/>
          <w:szCs w:val="24"/>
        </w:rPr>
      </w:pPr>
    </w:p>
    <w:p w:rsidR="00241DC7" w:rsidRPr="003F7B7D" w:rsidRDefault="00241DC7" w:rsidP="00241DC7">
      <w:pPr>
        <w:numPr>
          <w:ilvl w:val="0"/>
          <w:numId w:val="74"/>
        </w:numPr>
        <w:autoSpaceDE/>
        <w:autoSpaceDN/>
        <w:adjustRightInd/>
        <w:spacing w:line="276" w:lineRule="auto"/>
        <w:contextualSpacing/>
        <w:jc w:val="both"/>
        <w:outlineLvl w:val="9"/>
        <w:rPr>
          <w:rFonts w:ascii="Gill Sans MT" w:eastAsia="Times New Roman" w:hAnsi="Gill Sans MT"/>
          <w:bCs w:val="0"/>
          <w:i/>
          <w:sz w:val="24"/>
          <w:szCs w:val="24"/>
        </w:rPr>
      </w:pPr>
      <w:r w:rsidRPr="003F7B7D">
        <w:rPr>
          <w:rFonts w:eastAsia="Times New Roman"/>
          <w:b w:val="0"/>
          <w:bCs w:val="0"/>
          <w:sz w:val="24"/>
          <w:szCs w:val="24"/>
        </w:rPr>
        <w:t>Më 16 qershor 2016 është organizuar konferenca gjithëpërfshirëse me temën: “Roli i Kuvendit në procesin e integrimit evropian”. Kjo konferencë është zhvilluar në dy pjesë: p</w:t>
      </w:r>
      <w:r w:rsidRPr="003F7B7D">
        <w:rPr>
          <w:rFonts w:eastAsia="Times New Roman"/>
          <w:b w:val="0"/>
          <w:bCs w:val="0"/>
          <w:iCs/>
          <w:sz w:val="24"/>
          <w:szCs w:val="24"/>
        </w:rPr>
        <w:t xml:space="preserve">jesa plenare ka qenë e dedikuar për </w:t>
      </w:r>
      <w:r w:rsidRPr="003F7B7D">
        <w:rPr>
          <w:rFonts w:eastAsia="Times New Roman"/>
          <w:b w:val="0"/>
          <w:bCs w:val="0"/>
          <w:sz w:val="24"/>
          <w:szCs w:val="24"/>
        </w:rPr>
        <w:t>vështrim të përgjithshëm mbi rrugën e Kosovës drejt integrimit në Bashkimin Evropian,</w:t>
      </w:r>
      <w:r w:rsidRPr="003F7B7D">
        <w:rPr>
          <w:rFonts w:eastAsia="Times New Roman"/>
          <w:b w:val="0"/>
          <w:bCs w:val="0"/>
          <w:iCs/>
          <w:sz w:val="24"/>
          <w:szCs w:val="24"/>
        </w:rPr>
        <w:t xml:space="preserve"> ndërsa pjesa e dytë, </w:t>
      </w:r>
      <w:r w:rsidRPr="003F7B7D">
        <w:rPr>
          <w:rFonts w:eastAsia="Times New Roman"/>
          <w:b w:val="0"/>
          <w:bCs w:val="0"/>
          <w:sz w:val="24"/>
          <w:szCs w:val="24"/>
        </w:rPr>
        <w:t xml:space="preserve">diskutim i fushave të rëndësishme për procesin e Integrimit në BE, </w:t>
      </w:r>
      <w:r w:rsidRPr="003F7B7D">
        <w:rPr>
          <w:rFonts w:eastAsia="Times New Roman"/>
          <w:b w:val="0"/>
          <w:bCs w:val="0"/>
          <w:iCs/>
          <w:sz w:val="24"/>
          <w:szCs w:val="24"/>
        </w:rPr>
        <w:t xml:space="preserve">që ka pasur si bazë tri fusha tematike: </w:t>
      </w:r>
      <w:r w:rsidRPr="003F7B7D">
        <w:rPr>
          <w:rFonts w:eastAsia="Times New Roman"/>
          <w:b w:val="0"/>
          <w:bCs w:val="0"/>
          <w:i/>
          <w:iCs/>
          <w:sz w:val="24"/>
          <w:szCs w:val="24"/>
        </w:rPr>
        <w:t>sundimi i ligjit, zhvillimi ekonomik dhe bashkëpunimi rajonal</w:t>
      </w:r>
      <w:r w:rsidRPr="003F7B7D">
        <w:rPr>
          <w:rFonts w:eastAsia="Times New Roman"/>
          <w:b w:val="0"/>
          <w:bCs w:val="0"/>
          <w:iCs/>
          <w:sz w:val="24"/>
          <w:szCs w:val="24"/>
        </w:rPr>
        <w:t xml:space="preserve">. </w:t>
      </w:r>
    </w:p>
    <w:p w:rsidR="00241DC7" w:rsidRPr="003F7B7D" w:rsidRDefault="00241DC7" w:rsidP="00241DC7">
      <w:pPr>
        <w:numPr>
          <w:ilvl w:val="0"/>
          <w:numId w:val="74"/>
        </w:numPr>
        <w:autoSpaceDE/>
        <w:autoSpaceDN/>
        <w:adjustRightInd/>
        <w:spacing w:line="276" w:lineRule="auto"/>
        <w:contextualSpacing/>
        <w:jc w:val="both"/>
        <w:outlineLvl w:val="9"/>
        <w:rPr>
          <w:rFonts w:ascii="Gill Sans MT" w:eastAsia="Times New Roman" w:hAnsi="Gill Sans MT"/>
          <w:bCs w:val="0"/>
          <w:i/>
          <w:sz w:val="24"/>
          <w:szCs w:val="24"/>
        </w:rPr>
      </w:pPr>
      <w:r w:rsidRPr="003F7B7D">
        <w:rPr>
          <w:rFonts w:eastAsia="Times New Roman"/>
          <w:b w:val="0"/>
          <w:bCs w:val="0"/>
          <w:iCs/>
          <w:sz w:val="24"/>
          <w:szCs w:val="24"/>
        </w:rPr>
        <w:t xml:space="preserve">Më 16 gusht 2016, Komisioni dhe </w:t>
      </w:r>
      <w:r w:rsidRPr="003F7B7D">
        <w:rPr>
          <w:rFonts w:eastAsia="Times New Roman"/>
          <w:b w:val="0"/>
          <w:bCs w:val="0"/>
          <w:sz w:val="24"/>
          <w:szCs w:val="24"/>
        </w:rPr>
        <w:t>Grupi për Studime Juridike dhe Politike kanë organizuar një dëgjim publik me temën: “</w:t>
      </w:r>
      <w:r w:rsidRPr="003F7B7D">
        <w:rPr>
          <w:rFonts w:eastAsia="Times New Roman"/>
          <w:b w:val="0"/>
          <w:bCs w:val="0"/>
          <w:i/>
          <w:sz w:val="24"/>
          <w:szCs w:val="24"/>
        </w:rPr>
        <w:t>Progresi në zbatimin e MSA-së: Sfidat në agjendën evropiane dhe reformat në sundimin e ligjit</w:t>
      </w:r>
      <w:r w:rsidRPr="003F7B7D">
        <w:rPr>
          <w:rFonts w:eastAsia="Times New Roman"/>
          <w:b w:val="0"/>
          <w:bCs w:val="0"/>
          <w:sz w:val="24"/>
          <w:szCs w:val="24"/>
        </w:rPr>
        <w:t>”.</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t>Më 19 shtator 2016, është organizuar konferenca me temën</w:t>
      </w:r>
      <w:r w:rsidRPr="003F7B7D">
        <w:rPr>
          <w:rFonts w:eastAsia="Times New Roman"/>
          <w:b w:val="0"/>
          <w:bCs w:val="0"/>
          <w:sz w:val="24"/>
          <w:szCs w:val="24"/>
          <w:lang w:val="en-US"/>
        </w:rPr>
        <w:t>:</w:t>
      </w:r>
      <w:r w:rsidRPr="003F7B7D">
        <w:rPr>
          <w:rFonts w:eastAsia="Times New Roman"/>
          <w:b w:val="0"/>
          <w:bCs w:val="0"/>
          <w:sz w:val="24"/>
          <w:szCs w:val="24"/>
        </w:rPr>
        <w:t xml:space="preserve"> “</w:t>
      </w:r>
      <w:r w:rsidRPr="003F7B7D">
        <w:rPr>
          <w:rFonts w:eastAsia="Times New Roman"/>
          <w:b w:val="0"/>
          <w:bCs w:val="0"/>
          <w:i/>
          <w:sz w:val="24"/>
          <w:szCs w:val="24"/>
        </w:rPr>
        <w:t>Progresi në Zbatimin e MSA-së: Sfidat në agjendën evropiane dhe reformat në sundimin e ligjit”. N</w:t>
      </w:r>
      <w:r w:rsidRPr="003F7B7D">
        <w:rPr>
          <w:rFonts w:eastAsia="Times New Roman"/>
          <w:b w:val="0"/>
          <w:bCs w:val="0"/>
          <w:sz w:val="24"/>
          <w:szCs w:val="24"/>
        </w:rPr>
        <w:t xml:space="preserve">ë bashkëpunim me Grupin për Studime Juridike dhe Politike, ka organizuar një konferencë me shoqërinë civile dhe ambasadorët e akredituar në Kosovë. </w:t>
      </w:r>
    </w:p>
    <w:p w:rsidR="00241DC7" w:rsidRPr="003F7B7D" w:rsidRDefault="00241DC7" w:rsidP="00241DC7">
      <w:pPr>
        <w:numPr>
          <w:ilvl w:val="0"/>
          <w:numId w:val="74"/>
        </w:numPr>
        <w:autoSpaceDE/>
        <w:autoSpaceDN/>
        <w:adjustRightInd/>
        <w:spacing w:line="276" w:lineRule="auto"/>
        <w:contextualSpacing/>
        <w:jc w:val="both"/>
        <w:outlineLvl w:val="9"/>
        <w:rPr>
          <w:rFonts w:eastAsia="Times New Roman"/>
          <w:b w:val="0"/>
          <w:bCs w:val="0"/>
          <w:sz w:val="24"/>
          <w:szCs w:val="24"/>
        </w:rPr>
      </w:pPr>
      <w:r w:rsidRPr="003F7B7D">
        <w:rPr>
          <w:rFonts w:eastAsia="Times New Roman"/>
          <w:b w:val="0"/>
          <w:bCs w:val="0"/>
          <w:sz w:val="24"/>
          <w:szCs w:val="24"/>
        </w:rPr>
        <w:lastRenderedPageBreak/>
        <w:t xml:space="preserve">Më 8 maj 2017, për nder të Ditës së Evropës ka organizuar një tryezë të rrumbullakët me temën: “Lidhja e rinisë me integrimet evropiane”, në Bibliotekën Kombëtare në Prishtinë.   </w:t>
      </w:r>
    </w:p>
    <w:p w:rsidR="00241DC7" w:rsidRPr="003F7B7D" w:rsidRDefault="00241DC7" w:rsidP="00241DC7">
      <w:pPr>
        <w:autoSpaceDE/>
        <w:autoSpaceDN/>
        <w:adjustRightInd/>
        <w:spacing w:line="276" w:lineRule="auto"/>
        <w:jc w:val="both"/>
        <w:outlineLvl w:val="9"/>
        <w:rPr>
          <w:rFonts w:eastAsia="Times New Roman"/>
          <w:b w:val="0"/>
          <w:bCs w:val="0"/>
          <w:sz w:val="24"/>
          <w:szCs w:val="24"/>
        </w:rPr>
      </w:pPr>
    </w:p>
    <w:p w:rsidR="00241DC7" w:rsidRPr="003F7B7D" w:rsidRDefault="00241DC7" w:rsidP="00241DC7">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Gjatë kësaj periudhe,</w:t>
      </w:r>
      <w:r w:rsidRPr="003F7B7D">
        <w:rPr>
          <w:rFonts w:eastAsia="Times New Roman"/>
          <w:bCs w:val="0"/>
          <w:sz w:val="24"/>
          <w:szCs w:val="24"/>
        </w:rPr>
        <w:t xml:space="preserve"> </w:t>
      </w:r>
      <w:r w:rsidRPr="003F7B7D">
        <w:rPr>
          <w:rFonts w:eastAsia="Times New Roman"/>
          <w:b w:val="0"/>
          <w:bCs w:val="0"/>
          <w:sz w:val="24"/>
          <w:szCs w:val="24"/>
        </w:rPr>
        <w:t>Komisioni ka zhvilluar një bashkëpunim të mirë me organizatat e ndryshme të shoqërisë civile, dhe në kuadër të këtij bashkëpunimi, kryetari i Komisionit ka zhvilluar disa takime të ndryshme me përfaqësuesi të ndryshëm të shoqërisë civile në Kosovë.</w:t>
      </w:r>
    </w:p>
    <w:p w:rsidR="00241DC7" w:rsidRPr="003F7B7D" w:rsidRDefault="00241DC7" w:rsidP="00241DC7">
      <w:pPr>
        <w:autoSpaceDE/>
        <w:autoSpaceDN/>
        <w:adjustRightInd/>
        <w:spacing w:line="276" w:lineRule="auto"/>
        <w:jc w:val="both"/>
        <w:outlineLvl w:val="9"/>
        <w:rPr>
          <w:rFonts w:eastAsia="Times New Roman"/>
          <w:bCs w:val="0"/>
          <w:sz w:val="24"/>
          <w:szCs w:val="24"/>
        </w:rPr>
      </w:pPr>
      <w:r w:rsidRPr="003F7B7D">
        <w:rPr>
          <w:rFonts w:eastAsia="Times New Roman"/>
          <w:b w:val="0"/>
          <w:bCs w:val="0"/>
          <w:sz w:val="24"/>
          <w:szCs w:val="24"/>
        </w:rPr>
        <w:t>Një bashkëpunim të mirë, Komisioni ka zhvilluar me</w:t>
      </w:r>
      <w:r w:rsidRPr="003F7B7D">
        <w:rPr>
          <w:rFonts w:eastAsia="Times New Roman"/>
          <w:bCs w:val="0"/>
          <w:sz w:val="24"/>
          <w:szCs w:val="24"/>
        </w:rPr>
        <w:t xml:space="preserve"> </w:t>
      </w:r>
      <w:r w:rsidRPr="003F7B7D">
        <w:rPr>
          <w:rFonts w:eastAsia="Times New Roman"/>
          <w:b w:val="0"/>
          <w:sz w:val="24"/>
          <w:szCs w:val="24"/>
        </w:rPr>
        <w:t xml:space="preserve">përfaqësuese të BE-së në Kosovë, si me </w:t>
      </w:r>
      <w:r w:rsidRPr="003F7B7D">
        <w:rPr>
          <w:rFonts w:eastAsia="Times New Roman"/>
          <w:b w:val="0"/>
          <w:bCs w:val="0"/>
          <w:sz w:val="24"/>
          <w:szCs w:val="24"/>
        </w:rPr>
        <w:t xml:space="preserve">Zyrën Ndërlidhëse të Komisionit Evropian në Kosovë, Kryesinë e BE-së (përfaqësuar në nivel ambasadorësh) dhe përfaqësues të shteteve anëtare të BE-së, përkatësisht me ambasadat dhe zyrat ndërlidhëse në Kosovë, si dhe institucione e tjera ndërkombëtare.  </w:t>
      </w:r>
    </w:p>
    <w:p w:rsidR="00241DC7" w:rsidRPr="003F7B7D" w:rsidRDefault="00241DC7" w:rsidP="00241DC7">
      <w:pPr>
        <w:widowControl w:val="0"/>
        <w:spacing w:line="276" w:lineRule="auto"/>
        <w:jc w:val="both"/>
        <w:outlineLvl w:val="9"/>
        <w:rPr>
          <w:rFonts w:eastAsia="Times New Roman"/>
          <w:b w:val="0"/>
          <w:sz w:val="24"/>
          <w:szCs w:val="24"/>
        </w:rPr>
      </w:pPr>
      <w:r w:rsidRPr="003F7B7D">
        <w:rPr>
          <w:rFonts w:eastAsia="Times New Roman"/>
          <w:b w:val="0"/>
          <w:sz w:val="24"/>
          <w:szCs w:val="24"/>
        </w:rPr>
        <w:t xml:space="preserve">Komisioni ka zhvilluar bashkëpunimin me disa projekte të ndryshme dhe në veçanti me </w:t>
      </w:r>
      <w:r w:rsidRPr="003F7B7D">
        <w:rPr>
          <w:rFonts w:eastAsia="Times New Roman"/>
          <w:b w:val="0"/>
          <w:bCs w:val="0"/>
          <w:sz w:val="24"/>
          <w:szCs w:val="24"/>
        </w:rPr>
        <w:t xml:space="preserve">Grupin për Studime Juridike dhe Politike dhe Projektin e GIZ-it gjerman në Kosovë. </w:t>
      </w:r>
    </w:p>
    <w:p w:rsidR="00241DC7" w:rsidRPr="003F7B7D" w:rsidRDefault="00241DC7" w:rsidP="00241DC7">
      <w:pPr>
        <w:widowControl w:val="0"/>
        <w:spacing w:line="276" w:lineRule="auto"/>
        <w:jc w:val="both"/>
        <w:outlineLvl w:val="9"/>
        <w:rPr>
          <w:rFonts w:eastAsia="Times New Roman"/>
          <w:b w:val="0"/>
          <w:sz w:val="24"/>
          <w:szCs w:val="24"/>
        </w:rPr>
      </w:pPr>
    </w:p>
    <w:p w:rsidR="00241DC7" w:rsidRPr="003F7B7D" w:rsidRDefault="00241DC7" w:rsidP="00241DC7">
      <w:pPr>
        <w:widowControl w:val="0"/>
        <w:numPr>
          <w:ilvl w:val="1"/>
          <w:numId w:val="73"/>
        </w:numPr>
        <w:tabs>
          <w:tab w:val="num" w:pos="360"/>
        </w:tabs>
        <w:autoSpaceDE/>
        <w:autoSpaceDN/>
        <w:adjustRightInd/>
        <w:spacing w:after="120"/>
        <w:ind w:left="450" w:hanging="450"/>
        <w:jc w:val="both"/>
        <w:outlineLvl w:val="9"/>
        <w:rPr>
          <w:rFonts w:eastAsia="Times New Roman"/>
          <w:sz w:val="24"/>
          <w:szCs w:val="24"/>
        </w:rPr>
      </w:pPr>
      <w:r w:rsidRPr="003F7B7D">
        <w:rPr>
          <w:rFonts w:eastAsia="Times New Roman"/>
          <w:sz w:val="24"/>
          <w:szCs w:val="24"/>
        </w:rPr>
        <w:t>Rezyme e punës së Komisionit</w:t>
      </w:r>
    </w:p>
    <w:p w:rsidR="00241DC7" w:rsidRPr="003F7B7D" w:rsidRDefault="00241DC7" w:rsidP="00241DC7">
      <w:pPr>
        <w:widowControl w:val="0"/>
        <w:spacing w:after="240"/>
        <w:ind w:left="360"/>
        <w:jc w:val="both"/>
        <w:outlineLvl w:val="9"/>
        <w:rPr>
          <w:rFonts w:eastAsia="Times New Roman"/>
          <w:b w:val="0"/>
          <w:i/>
          <w:sz w:val="24"/>
          <w:szCs w:val="24"/>
        </w:rPr>
      </w:pPr>
      <w:r w:rsidRPr="003F7B7D">
        <w:rPr>
          <w:rFonts w:eastAsia="Times New Roman"/>
          <w:b w:val="0"/>
          <w:i/>
          <w:sz w:val="24"/>
          <w:szCs w:val="24"/>
        </w:rPr>
        <w:t>Tabela A – Pasqyrimi në formë tabelore i indikatorëve matës të punës së Komisionit.</w:t>
      </w:r>
    </w:p>
    <w:tbl>
      <w:tblPr>
        <w:tblStyle w:val="MediumGrid3-Accent5"/>
        <w:tblW w:w="9367" w:type="dxa"/>
        <w:tblLook w:val="06A0" w:firstRow="1" w:lastRow="0" w:firstColumn="1" w:lastColumn="0" w:noHBand="1" w:noVBand="1"/>
      </w:tblPr>
      <w:tblGrid>
        <w:gridCol w:w="516"/>
        <w:gridCol w:w="4272"/>
        <w:gridCol w:w="689"/>
        <w:gridCol w:w="782"/>
        <w:gridCol w:w="819"/>
        <w:gridCol w:w="861"/>
        <w:gridCol w:w="1428"/>
      </w:tblGrid>
      <w:tr w:rsidR="00241DC7" w:rsidRPr="00F80AA4" w:rsidTr="00F80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jc w:val="both"/>
              <w:outlineLvl w:val="9"/>
              <w:rPr>
                <w:rFonts w:eastAsia="Times New Roman"/>
                <w:sz w:val="20"/>
                <w:szCs w:val="20"/>
                <w:lang w:eastAsia="sq-AL"/>
              </w:rPr>
            </w:pPr>
          </w:p>
          <w:p w:rsidR="00241DC7" w:rsidRPr="00F80AA4" w:rsidRDefault="00241DC7" w:rsidP="00CD6CB0">
            <w:pPr>
              <w:widowControl w:val="0"/>
              <w:jc w:val="both"/>
              <w:outlineLvl w:val="9"/>
              <w:rPr>
                <w:rFonts w:eastAsia="Times New Roman"/>
                <w:sz w:val="20"/>
                <w:szCs w:val="20"/>
                <w:lang w:eastAsia="sq-AL"/>
              </w:rPr>
            </w:pPr>
            <w:r w:rsidRPr="00F80AA4">
              <w:rPr>
                <w:rFonts w:eastAsia="Times New Roman"/>
                <w:sz w:val="20"/>
                <w:szCs w:val="20"/>
                <w:lang w:eastAsia="sq-AL"/>
              </w:rPr>
              <w:t>Nr.</w:t>
            </w:r>
          </w:p>
        </w:tc>
        <w:tc>
          <w:tcPr>
            <w:tcW w:w="4272" w:type="dxa"/>
          </w:tcPr>
          <w:p w:rsidR="00241DC7" w:rsidRPr="00F80AA4" w:rsidRDefault="00241DC7" w:rsidP="00CD6CB0">
            <w:pPr>
              <w:widowControl w:val="0"/>
              <w:jc w:val="both"/>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jc w:val="both"/>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 xml:space="preserve">Indikatorët </w:t>
            </w:r>
          </w:p>
        </w:tc>
        <w:tc>
          <w:tcPr>
            <w:tcW w:w="689" w:type="dxa"/>
          </w:tcPr>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2014</w:t>
            </w:r>
          </w:p>
        </w:tc>
        <w:tc>
          <w:tcPr>
            <w:tcW w:w="782" w:type="dxa"/>
          </w:tcPr>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2015</w:t>
            </w:r>
          </w:p>
        </w:tc>
        <w:tc>
          <w:tcPr>
            <w:tcW w:w="819" w:type="dxa"/>
          </w:tcPr>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2016</w:t>
            </w:r>
          </w:p>
        </w:tc>
        <w:tc>
          <w:tcPr>
            <w:tcW w:w="861" w:type="dxa"/>
          </w:tcPr>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2017</w:t>
            </w:r>
          </w:p>
        </w:tc>
        <w:tc>
          <w:tcPr>
            <w:tcW w:w="1428" w:type="dxa"/>
          </w:tcPr>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p>
          <w:p w:rsidR="00241DC7" w:rsidRPr="00F80AA4"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sz w:val="20"/>
                <w:szCs w:val="20"/>
                <w:lang w:eastAsia="sq-AL"/>
              </w:rPr>
              <w:t>Rezultati i përgjithshëm</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 xml:space="preserve">Numri i mbledhjeve të mbajtura                               </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29</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25</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62</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b w:val="0"/>
                <w:bCs w:val="0"/>
                <w:sz w:val="20"/>
                <w:szCs w:val="20"/>
                <w:lang w:eastAsia="sq-AL"/>
              </w:rPr>
              <w:t>Numri i pikave të rendit të ditës</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6</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142</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110</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26</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284</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3</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Procesverbale të hartuara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29</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25</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62</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4</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b w:val="0"/>
                <w:bCs w:val="0"/>
                <w:sz w:val="20"/>
                <w:szCs w:val="20"/>
                <w:lang w:eastAsia="sq-AL"/>
              </w:rPr>
              <w:t>Projektligje të shqyrtuara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41</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42</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10</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94</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5</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Numri i grupeve punuese të formuara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6</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 xml:space="preserve">Numri i mbledhjeve të grupeve punuese </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7</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Numri i amendamenteve të propozuara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23</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23</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8</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Numri i raporteve të hartuara për projektligje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9</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b w:val="0"/>
                <w:bCs w:val="0"/>
                <w:sz w:val="20"/>
                <w:szCs w:val="20"/>
                <w:lang w:eastAsia="sq-AL"/>
              </w:rPr>
              <w:t>Dhënia e mendimeve komisioneve të tjera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6</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8</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10</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sq-AL"/>
              </w:rPr>
            </w:pPr>
            <w:r w:rsidRPr="00F80AA4">
              <w:rPr>
                <w:rFonts w:eastAsia="Times New Roman"/>
                <w:b w:val="0"/>
                <w:bCs w:val="0"/>
                <w:sz w:val="20"/>
                <w:szCs w:val="20"/>
                <w:lang w:eastAsia="sq-AL"/>
              </w:rPr>
              <w:t xml:space="preserve">Shqyrtimi i raporteve vjetore të institucioneve raportuese </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11</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 xml:space="preserve">Shqyrtimi i kërkesave të institucioneve publike dhe private </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12</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Numri i vendimeve të Komisionit</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4</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13</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Vizitat e realizuara jashtë vendit</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5</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14</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Vizitat e realizuara brenda vendit</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12</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12</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15</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Dëgjime publike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r>
      <w:tr w:rsidR="00241DC7" w:rsidRPr="00F80AA4" w:rsidTr="00F80AA4">
        <w:trPr>
          <w:trHeight w:val="70"/>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16</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Monitorimi i ligjeve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17</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Numri i amendamenteve të shqyrtuara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64</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959</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1578</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196</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2797</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18</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Numri i mbledhjeve të përbashkëta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19</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Takimet me përfaqësuesit e shoqërisë civile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20</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Konferenca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4</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21</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Shqyrtimi i Programit Kombëtar për Zbatimin e Marrëveshjes së Stabilizim- Asociimit (PKZMSA)</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22</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Shqyrtimi i agjendës për reforma evropiane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lastRenderedPageBreak/>
              <w:t>23</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Raportime të ministrave</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7</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8</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3</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18</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24</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lang w:eastAsia="sq-AL"/>
              </w:rPr>
            </w:pPr>
            <w:r w:rsidRPr="00F80AA4">
              <w:rPr>
                <w:rFonts w:eastAsia="Times New Roman"/>
                <w:b w:val="0"/>
                <w:bCs w:val="0"/>
                <w:i/>
                <w:sz w:val="20"/>
                <w:szCs w:val="20"/>
                <w:lang w:eastAsia="sq-AL"/>
              </w:rPr>
              <w:t>Takimet e kryetarit të Komisionit me përfaqësues të ndryshëm</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11</w:t>
            </w:r>
          </w:p>
        </w:tc>
        <w:tc>
          <w:tcPr>
            <w:tcW w:w="81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28</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9</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80AA4">
              <w:rPr>
                <w:rFonts w:eastAsia="Times New Roman"/>
                <w:b w:val="0"/>
                <w:bCs w:val="0"/>
                <w:sz w:val="20"/>
                <w:szCs w:val="20"/>
                <w:lang w:eastAsia="sq-AL"/>
              </w:rPr>
              <w:t>48</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16" w:type="dxa"/>
          </w:tcPr>
          <w:p w:rsidR="00241DC7" w:rsidRPr="00F80AA4" w:rsidRDefault="00241DC7" w:rsidP="00CD6CB0">
            <w:pPr>
              <w:widowControl w:val="0"/>
              <w:outlineLvl w:val="9"/>
              <w:rPr>
                <w:rFonts w:eastAsia="Times New Roman"/>
                <w:sz w:val="20"/>
                <w:szCs w:val="20"/>
                <w:lang w:eastAsia="sq-AL"/>
              </w:rPr>
            </w:pPr>
            <w:r w:rsidRPr="00F80AA4">
              <w:rPr>
                <w:rFonts w:eastAsia="Times New Roman"/>
                <w:sz w:val="20"/>
                <w:szCs w:val="20"/>
                <w:lang w:eastAsia="sq-AL"/>
              </w:rPr>
              <w:t>25</w:t>
            </w:r>
          </w:p>
        </w:tc>
        <w:tc>
          <w:tcPr>
            <w:tcW w:w="4272"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Cs w:val="0"/>
                <w:i/>
                <w:sz w:val="20"/>
                <w:szCs w:val="20"/>
                <w:lang w:val="en-US" w:eastAsia="sq-AL"/>
              </w:rPr>
            </w:pPr>
            <w:r w:rsidRPr="00F80AA4">
              <w:rPr>
                <w:rFonts w:eastAsia="Times New Roman"/>
                <w:bCs w:val="0"/>
                <w:i/>
                <w:sz w:val="20"/>
                <w:szCs w:val="20"/>
                <w:lang w:eastAsia="sq-AL"/>
              </w:rPr>
              <w:t>Gjithsej aktivitete</w:t>
            </w:r>
            <w:r w:rsidRPr="00F80AA4">
              <w:rPr>
                <w:rFonts w:eastAsia="Times New Roman"/>
                <w:bCs w:val="0"/>
                <w:i/>
                <w:sz w:val="20"/>
                <w:szCs w:val="20"/>
                <w:lang w:val="en-US" w:eastAsia="sq-AL"/>
              </w:rPr>
              <w:t>:</w:t>
            </w:r>
          </w:p>
        </w:tc>
        <w:tc>
          <w:tcPr>
            <w:tcW w:w="689"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sq-AL"/>
              </w:rPr>
            </w:pPr>
            <w:r w:rsidRPr="00F80AA4">
              <w:rPr>
                <w:rFonts w:eastAsia="Times New Roman"/>
                <w:bCs w:val="0"/>
                <w:sz w:val="20"/>
                <w:szCs w:val="20"/>
                <w:lang w:eastAsia="sq-AL"/>
              </w:rPr>
              <w:t>77</w:t>
            </w:r>
          </w:p>
        </w:tc>
        <w:tc>
          <w:tcPr>
            <w:tcW w:w="782"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sq-AL"/>
              </w:rPr>
            </w:pPr>
            <w:r w:rsidRPr="00F80AA4">
              <w:rPr>
                <w:rFonts w:eastAsia="Times New Roman"/>
                <w:bCs w:val="0"/>
                <w:sz w:val="20"/>
                <w:szCs w:val="20"/>
                <w:lang w:eastAsia="sq-AL"/>
              </w:rPr>
              <w:t>1282</w:t>
            </w:r>
          </w:p>
        </w:tc>
        <w:tc>
          <w:tcPr>
            <w:tcW w:w="819" w:type="dxa"/>
          </w:tcPr>
          <w:p w:rsidR="00241DC7" w:rsidRPr="00F80AA4"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sq-AL"/>
              </w:rPr>
            </w:pPr>
            <w:r w:rsidRPr="00F80AA4">
              <w:rPr>
                <w:rFonts w:eastAsia="Times New Roman"/>
                <w:bCs w:val="0"/>
                <w:sz w:val="20"/>
                <w:szCs w:val="20"/>
                <w:lang w:eastAsia="sq-AL"/>
              </w:rPr>
              <w:t>1833</w:t>
            </w:r>
          </w:p>
        </w:tc>
        <w:tc>
          <w:tcPr>
            <w:tcW w:w="861"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sq-AL"/>
              </w:rPr>
            </w:pPr>
            <w:r w:rsidRPr="00F80AA4">
              <w:rPr>
                <w:rFonts w:eastAsia="Times New Roman"/>
                <w:bCs w:val="0"/>
                <w:sz w:val="20"/>
                <w:szCs w:val="20"/>
                <w:lang w:eastAsia="sq-AL"/>
              </w:rPr>
              <w:t>257</w:t>
            </w:r>
          </w:p>
        </w:tc>
        <w:tc>
          <w:tcPr>
            <w:tcW w:w="1428" w:type="dxa"/>
          </w:tcPr>
          <w:p w:rsidR="00241DC7" w:rsidRPr="00F80AA4"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sq-AL"/>
              </w:rPr>
            </w:pPr>
            <w:r w:rsidRPr="00F80AA4">
              <w:rPr>
                <w:rFonts w:eastAsia="Times New Roman"/>
                <w:bCs w:val="0"/>
                <w:sz w:val="20"/>
                <w:szCs w:val="20"/>
                <w:lang w:eastAsia="sq-AL"/>
              </w:rPr>
              <w:t>3449</w:t>
            </w:r>
          </w:p>
        </w:tc>
      </w:tr>
    </w:tbl>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tabs>
          <w:tab w:val="left" w:pos="7717"/>
        </w:tabs>
        <w:jc w:val="both"/>
        <w:outlineLvl w:val="9"/>
        <w:rPr>
          <w:rFonts w:eastAsia="Times New Roman"/>
          <w:bCs w:val="0"/>
          <w:sz w:val="24"/>
          <w:szCs w:val="24"/>
        </w:rPr>
      </w:pPr>
      <w:r w:rsidRPr="003F7B7D">
        <w:rPr>
          <w:rFonts w:eastAsia="Times New Roman"/>
          <w:bCs w:val="0"/>
          <w:sz w:val="24"/>
          <w:szCs w:val="24"/>
        </w:rPr>
        <w:tab/>
      </w:r>
    </w:p>
    <w:p w:rsidR="00241DC7" w:rsidRPr="003F7B7D" w:rsidRDefault="00241DC7" w:rsidP="00241DC7">
      <w:pPr>
        <w:widowControl w:val="0"/>
        <w:tabs>
          <w:tab w:val="left" w:pos="7717"/>
        </w:tabs>
        <w:jc w:val="both"/>
        <w:outlineLvl w:val="9"/>
        <w:rPr>
          <w:rFonts w:eastAsia="Times New Roman"/>
          <w:bCs w:val="0"/>
          <w:sz w:val="24"/>
          <w:szCs w:val="24"/>
        </w:rPr>
      </w:pPr>
    </w:p>
    <w:p w:rsidR="00241DC7" w:rsidRPr="003F7B7D" w:rsidRDefault="00241DC7" w:rsidP="00241DC7">
      <w:pPr>
        <w:autoSpaceDE/>
        <w:autoSpaceDN/>
        <w:adjustRightInd/>
        <w:spacing w:line="259" w:lineRule="auto"/>
        <w:outlineLvl w:val="9"/>
        <w:rPr>
          <w:rFonts w:eastAsia="Times New Roman"/>
          <w:sz w:val="24"/>
          <w:szCs w:val="24"/>
        </w:rPr>
      </w:pPr>
      <w:r w:rsidRPr="003F7B7D">
        <w:rPr>
          <w:rFonts w:eastAsia="Times New Roman"/>
          <w:bCs w:val="0"/>
          <w:sz w:val="24"/>
          <w:szCs w:val="24"/>
        </w:rPr>
        <w:t>KOMISIONI PËR PUNË TË JASHTME</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b w:val="0"/>
          <w:iCs/>
          <w:sz w:val="24"/>
          <w:szCs w:val="24"/>
        </w:rPr>
      </w:pPr>
      <w:r w:rsidRPr="003F7B7D">
        <w:rPr>
          <w:rFonts w:eastAsia="Times New Roman"/>
          <w:b w:val="0"/>
          <w:iCs/>
          <w:sz w:val="24"/>
          <w:szCs w:val="24"/>
        </w:rPr>
        <w:t>Përbërja dhe struktura e Komisionit:</w:t>
      </w:r>
    </w:p>
    <w:p w:rsidR="00241DC7" w:rsidRPr="003F7B7D" w:rsidRDefault="00241DC7" w:rsidP="00241DC7">
      <w:pPr>
        <w:widowControl w:val="0"/>
        <w:tabs>
          <w:tab w:val="left" w:pos="360"/>
        </w:tabs>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funksionon në përbërje prej 9 (nëntë)  anëtarëve, si vijon:</w:t>
      </w:r>
    </w:p>
    <w:p w:rsidR="00241DC7" w:rsidRPr="003F7B7D" w:rsidRDefault="00241DC7" w:rsidP="00241DC7">
      <w:pPr>
        <w:autoSpaceDE/>
        <w:autoSpaceDN/>
        <w:adjustRightInd/>
        <w:jc w:val="both"/>
        <w:outlineLvl w:val="9"/>
        <w:rPr>
          <w:rFonts w:eastAsia="Times New Roman"/>
          <w:b w:val="0"/>
          <w:bCs w:val="0"/>
          <w:sz w:val="24"/>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4275"/>
      </w:tblGrid>
      <w:tr w:rsidR="00241DC7" w:rsidRPr="003F7B7D" w:rsidTr="00CD6CB0">
        <w:tc>
          <w:tcPr>
            <w:tcW w:w="5010" w:type="dxa"/>
            <w:tcBorders>
              <w:top w:val="nil"/>
              <w:left w:val="nil"/>
              <w:bottom w:val="nil"/>
              <w:right w:val="nil"/>
            </w:tcBorders>
          </w:tcPr>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Elmi Reçica, kryetar i Komisionit</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Teuta Rugova, nënkryetare e parë e Komisionit</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Qerim Bajrami, nënkryetar i dytë i Komisionit</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Blerta Deliu Kodra– anëtare</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Luljeta Veselaj- Gutaj, anëtare</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Ismet Beqiri, anëtar</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Puhie Demaku, anëtare</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Pal Lekaj,  anëtar</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Zafir Berisha, anëtar</w:t>
            </w:r>
          </w:p>
        </w:tc>
        <w:tc>
          <w:tcPr>
            <w:tcW w:w="4275" w:type="dxa"/>
            <w:tcBorders>
              <w:top w:val="nil"/>
              <w:left w:val="nil"/>
              <w:bottom w:val="nil"/>
              <w:right w:val="nil"/>
            </w:tcBorders>
          </w:tcPr>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GP-PDK</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GP-LDK</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GP-6+</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GP-PDK</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GP-PDK</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GP-LDK</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GP-VV</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GP-AAK</w:t>
            </w:r>
          </w:p>
          <w:p w:rsidR="00241DC7" w:rsidRDefault="00241DC7" w:rsidP="00CD6CB0">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GP-NISMA</w:t>
            </w:r>
          </w:p>
          <w:p w:rsidR="00241DC7" w:rsidRPr="003F7B7D" w:rsidRDefault="00241DC7" w:rsidP="00CD6CB0">
            <w:pPr>
              <w:autoSpaceDE/>
              <w:autoSpaceDN/>
              <w:adjustRightInd/>
              <w:spacing w:line="360" w:lineRule="auto"/>
              <w:jc w:val="both"/>
              <w:outlineLvl w:val="9"/>
              <w:rPr>
                <w:rFonts w:eastAsia="Times New Roman"/>
                <w:b w:val="0"/>
                <w:bCs w:val="0"/>
                <w:sz w:val="24"/>
                <w:szCs w:val="24"/>
              </w:rPr>
            </w:pPr>
          </w:p>
        </w:tc>
      </w:tr>
    </w:tbl>
    <w:p w:rsidR="00241DC7" w:rsidRPr="003F7B7D" w:rsidRDefault="00CA0ACE" w:rsidP="00241DC7">
      <w:pPr>
        <w:autoSpaceDE/>
        <w:autoSpaceDN/>
        <w:adjustRightInd/>
        <w:outlineLvl w:val="9"/>
        <w:rPr>
          <w:rFonts w:eastAsia="Times New Roman"/>
          <w:b w:val="0"/>
          <w:bCs w:val="0"/>
          <w:sz w:val="24"/>
          <w:szCs w:val="24"/>
        </w:rPr>
      </w:pPr>
      <w:r w:rsidRPr="00CA0ACE">
        <w:rPr>
          <w:rFonts w:eastAsia="Times New Roman"/>
          <w:b w:val="0"/>
          <w:bCs w:val="0"/>
          <w:noProof/>
          <w:sz w:val="24"/>
          <w:szCs w:val="24"/>
          <w:lang w:val="en-US"/>
        </w:rPr>
        <w:drawing>
          <wp:inline distT="0" distB="0" distL="0" distR="0">
            <wp:extent cx="4572000" cy="2743200"/>
            <wp:effectExtent l="0" t="19050" r="76200" b="57150"/>
            <wp:docPr id="6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1DC7" w:rsidRPr="003F7B7D" w:rsidRDefault="00241DC7" w:rsidP="00241DC7">
      <w:pPr>
        <w:autoSpaceDE/>
        <w:autoSpaceDN/>
        <w:adjustRightInd/>
        <w:outlineLvl w:val="9"/>
        <w:rPr>
          <w:rFonts w:eastAsia="Times New Roman"/>
          <w:b w:val="0"/>
          <w:bCs w:val="0"/>
          <w:sz w:val="24"/>
          <w:szCs w:val="24"/>
        </w:rPr>
      </w:pPr>
    </w:p>
    <w:p w:rsidR="00241DC7" w:rsidRPr="003F7B7D" w:rsidRDefault="00426794" w:rsidP="00241DC7">
      <w:pPr>
        <w:autoSpaceDE/>
        <w:autoSpaceDN/>
        <w:adjustRightInd/>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4124325" cy="2085975"/>
            <wp:effectExtent l="171450" t="133350" r="371475" b="314325"/>
            <wp:docPr id="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stretch>
                      <a:fillRect/>
                    </a:stretch>
                  </pic:blipFill>
                  <pic:spPr>
                    <a:xfrm>
                      <a:off x="0" y="0"/>
                      <a:ext cx="4125401" cy="2086519"/>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autoSpaceDE/>
        <w:autoSpaceDN/>
        <w:adjustRightInd/>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sz w:val="24"/>
          <w:szCs w:val="24"/>
        </w:rPr>
      </w:pPr>
      <w:r w:rsidRPr="003F7B7D">
        <w:rPr>
          <w:rFonts w:eastAsia="Times New Roman"/>
          <w:b w:val="0"/>
          <w:sz w:val="24"/>
          <w:szCs w:val="24"/>
        </w:rPr>
        <w:t xml:space="preserve">Në përbërjen e cekur më lart, Komisioni ka punuar deri në fund të mandatit, përderisa në fillim të mandatit anëtar i Komisionit nga GP-AAK ka qenë fillimisht deputeti z. Ramush Haradinaj, i cili më pas me vendim të seancës plenare është zëvendësuar nga deputeti z. Pal Lekaj.  </w:t>
      </w:r>
    </w:p>
    <w:p w:rsidR="00241DC7" w:rsidRPr="003F7B7D" w:rsidRDefault="00241DC7" w:rsidP="00241DC7">
      <w:pPr>
        <w:widowControl w:val="0"/>
        <w:jc w:val="both"/>
        <w:outlineLvl w:val="9"/>
        <w:rPr>
          <w:rFonts w:eastAsia="Times New Roman"/>
          <w:b w:val="0"/>
          <w:sz w:val="24"/>
          <w:szCs w:val="24"/>
        </w:rPr>
      </w:pPr>
    </w:p>
    <w:p w:rsidR="00241DC7" w:rsidRPr="003F7B7D" w:rsidRDefault="00241DC7" w:rsidP="00241DC7">
      <w:pPr>
        <w:widowControl w:val="0"/>
        <w:jc w:val="both"/>
        <w:outlineLvl w:val="9"/>
        <w:rPr>
          <w:rFonts w:eastAsia="Times New Roman"/>
          <w:b w:val="0"/>
          <w:sz w:val="24"/>
          <w:szCs w:val="24"/>
        </w:rPr>
      </w:pPr>
      <w:r w:rsidRPr="003F7B7D">
        <w:rPr>
          <w:rFonts w:eastAsia="Times New Roman"/>
          <w:b w:val="0"/>
          <w:sz w:val="24"/>
          <w:szCs w:val="24"/>
        </w:rPr>
        <w:t>Po ashtu, kryetar i Komisionit, në fillim të legjislaturës, ishte deputeti z. Enver Hoxhaj nga GP-PDK, por me rastin e emërimit të tij ministër i MPJ, kryetar i Komisionit u zgjodh z. Elmi Reçica, ndërsa anëtare e Komisionit u emërua</w:t>
      </w:r>
      <w:r w:rsidRPr="003F7B7D">
        <w:rPr>
          <w:rFonts w:eastAsia="Times New Roman"/>
          <w:b w:val="0"/>
          <w:bCs w:val="0"/>
          <w:sz w:val="24"/>
          <w:szCs w:val="24"/>
        </w:rPr>
        <w:t xml:space="preserve"> znj. Luljeta Veselaj- Gutaj.</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 Hyrje</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Ky raport mandator përmban të dhëna, informacione dhe shënime që tregojnë aktivitetet dhe punët e Komisionit për Punë të Jashtme, gjatë periudhës 2014-2017, konform detyrave dhe përgjegjësive që i ka të përcaktuara me Rregulloren e Kuvendit.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Cs w:val="0"/>
          <w:sz w:val="24"/>
          <w:szCs w:val="24"/>
        </w:rPr>
      </w:pPr>
      <w:r w:rsidRPr="003F7B7D">
        <w:rPr>
          <w:rFonts w:eastAsia="Times New Roman"/>
          <w:bCs w:val="0"/>
          <w:sz w:val="24"/>
          <w:szCs w:val="24"/>
        </w:rPr>
        <w:t>II. Fushëveprimi i Komisionit</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jc w:val="left"/>
        <w:outlineLvl w:val="9"/>
        <w:rPr>
          <w:rFonts w:eastAsia="Times New Roman"/>
          <w:b w:val="0"/>
          <w:bCs w:val="0"/>
          <w:color w:val="000000"/>
          <w:sz w:val="24"/>
          <w:szCs w:val="24"/>
        </w:rPr>
      </w:pPr>
      <w:r w:rsidRPr="003F7B7D">
        <w:rPr>
          <w:rFonts w:eastAsia="Times New Roman"/>
          <w:b w:val="0"/>
          <w:bCs w:val="0"/>
          <w:color w:val="000000"/>
          <w:sz w:val="24"/>
          <w:szCs w:val="24"/>
        </w:rPr>
        <w:t xml:space="preserve">Komisioni për Punë të Jashtme është Komision funksional. </w:t>
      </w:r>
    </w:p>
    <w:p w:rsidR="00241DC7" w:rsidRPr="003F7B7D" w:rsidRDefault="00241DC7" w:rsidP="00241DC7">
      <w:pPr>
        <w:jc w:val="left"/>
        <w:outlineLvl w:val="9"/>
        <w:rPr>
          <w:rFonts w:eastAsia="Times New Roman"/>
          <w:b w:val="0"/>
          <w:bCs w:val="0"/>
          <w:color w:val="000000"/>
          <w:sz w:val="24"/>
          <w:szCs w:val="24"/>
        </w:rPr>
      </w:pPr>
    </w:p>
    <w:p w:rsidR="00241DC7" w:rsidRPr="003F7B7D" w:rsidRDefault="00241DC7" w:rsidP="00241DC7">
      <w:pPr>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Komisioni, në kuadër të fushëveprimit dhe të përgjegjësive, e ndërton bashkëpunimin me parlamentet e shteteve dhe e promovon anëtarësimin e Kuvendit në organizatat parlamentare rajonale e ndërkombëtare. </w:t>
      </w:r>
    </w:p>
    <w:p w:rsidR="00241DC7" w:rsidRPr="003F7B7D" w:rsidRDefault="00241DC7" w:rsidP="00241DC7">
      <w:pPr>
        <w:jc w:val="left"/>
        <w:outlineLvl w:val="9"/>
        <w:rPr>
          <w:rFonts w:eastAsia="Times New Roman"/>
          <w:b w:val="0"/>
          <w:bCs w:val="0"/>
          <w:color w:val="000000"/>
          <w:sz w:val="24"/>
          <w:szCs w:val="24"/>
        </w:rPr>
      </w:pPr>
      <w:r w:rsidRPr="003F7B7D">
        <w:rPr>
          <w:rFonts w:eastAsia="Times New Roman"/>
          <w:b w:val="0"/>
          <w:bCs w:val="0"/>
          <w:color w:val="000000"/>
          <w:sz w:val="24"/>
          <w:szCs w:val="24"/>
        </w:rPr>
        <w:t xml:space="preserve">Fushëveprimi i këtij Komisioni përfshin: </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koordinim me Kryetarin dhe Kryesinë e Kuvendit, ndërton bashkëpunimin me parlamentet e shteteve dhe promovon anëtarësimin e Kuvendit të Kosovës në organizatat parlamentare rajonale e ndërkombëtare;</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Shoqëron Kryetarin e Kuvendit në takimet parlamentare ndërkombëtare; </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Ratifikimin në bllok ose ndaras të traktateve ekzistuese, të cilat Kosova dëshiron t’i nënshkruajë;</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Përcjell negociatat e udhëhequra nga Qeveria lidhur me bashkëpjesëmarrjen e saj në traktatet e reja dhe nis debatin për ratifikimin e tyre;</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Mbikëqyr zbatimin e ligjeve për punë të jashtme dhe për imunitetet diplomatike;</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 veprimet e Qeverisë në planin e politikës së jashtme;</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Shoqëron ministrin e Jashtëm në takime të caktuara, të rëndësishme;</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Bashkëpunon me komisionet homologe të parlamenteve të vendeve të tjera;</w:t>
      </w:r>
    </w:p>
    <w:p w:rsidR="00241DC7" w:rsidRPr="003F7B7D" w:rsidRDefault="00241DC7" w:rsidP="00241DC7">
      <w:pPr>
        <w:numPr>
          <w:ilvl w:val="0"/>
          <w:numId w:val="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Promovon diplomacinë parlamentare të Kuvendit të Kosovës</w:t>
      </w:r>
      <w:r w:rsidRPr="003F7B7D">
        <w:rPr>
          <w:rFonts w:eastAsia="Times New Roman"/>
          <w:b w:val="0"/>
          <w:bCs w:val="0"/>
          <w:sz w:val="24"/>
          <w:szCs w:val="24"/>
          <w:lang w:val="en-US"/>
        </w:rPr>
        <w:t>;</w:t>
      </w:r>
      <w:r w:rsidRPr="003F7B7D">
        <w:rPr>
          <w:rFonts w:eastAsia="Times New Roman"/>
          <w:b w:val="0"/>
          <w:bCs w:val="0"/>
          <w:sz w:val="24"/>
          <w:szCs w:val="24"/>
        </w:rPr>
        <w:t xml:space="preserve"> </w:t>
      </w:r>
    </w:p>
    <w:p w:rsidR="00241DC7" w:rsidRPr="003F7B7D" w:rsidRDefault="00241DC7" w:rsidP="00241DC7">
      <w:pPr>
        <w:numPr>
          <w:ilvl w:val="0"/>
          <w:numId w:val="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Shqyrtimin e projektligjeve të propozuara nga Ministria e Punëve të Jashtme; </w:t>
      </w:r>
    </w:p>
    <w:p w:rsidR="00241DC7" w:rsidRPr="003F7B7D" w:rsidRDefault="00241DC7" w:rsidP="00241DC7">
      <w:pPr>
        <w:numPr>
          <w:ilvl w:val="0"/>
          <w:numId w:val="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Shqyrtimin e projektbuxhetit dhe rishikimin e buxhetit të Ministrisë së resorit përkatës dhe i rekomandon Komisionit për Buxhet, shqyrtimin dhe miratimin e tij në Kuvend, duke i përfshirë edhe amendamentet; </w:t>
      </w:r>
    </w:p>
    <w:p w:rsidR="00241DC7" w:rsidRPr="003F7B7D" w:rsidRDefault="00241DC7" w:rsidP="00241DC7">
      <w:pPr>
        <w:numPr>
          <w:ilvl w:val="0"/>
          <w:numId w:val="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Shqyrtimin e çështjeve të tjera, të përcaktuara me këtë Rregullore dhe të çështjeve, të cilat me vendim të veçantë të Kuvendit i barten këtij Komisioni. </w:t>
      </w:r>
    </w:p>
    <w:p w:rsidR="00241DC7" w:rsidRPr="003F7B7D" w:rsidRDefault="00241DC7" w:rsidP="00241DC7">
      <w:pPr>
        <w:jc w:val="both"/>
        <w:outlineLvl w:val="9"/>
        <w:rPr>
          <w:rFonts w:eastAsia="Times New Roman"/>
          <w:b w:val="0"/>
          <w:bCs w:val="0"/>
          <w:color w:val="000000"/>
          <w:sz w:val="24"/>
          <w:szCs w:val="24"/>
        </w:rPr>
      </w:pPr>
      <w:r w:rsidRPr="003F7B7D">
        <w:rPr>
          <w:rFonts w:eastAsia="Times New Roman"/>
          <w:b w:val="0"/>
          <w:bCs w:val="0"/>
          <w:color w:val="000000"/>
          <w:sz w:val="24"/>
          <w:szCs w:val="24"/>
        </w:rPr>
        <w:t>në ushtrimin e funksioneve, Komisioni bashkëpunon me ministrinë e resorit përkatës, me rrjetin diplomatik të Kosovës dhe me të gjitha ministritë e tjera, nga të cilat mund të kërkojë të dhëna konkrete, duke i përfshirë edhe raportet e drejtpërdrejta të ministrave ose të personave të tjerë përgjegjës, kur kjo kërkohet nga Komisioni.</w:t>
      </w:r>
    </w:p>
    <w:p w:rsidR="00241DC7" w:rsidRPr="003F7B7D" w:rsidRDefault="00241DC7" w:rsidP="00241DC7">
      <w:pPr>
        <w:jc w:val="both"/>
        <w:outlineLvl w:val="9"/>
        <w:rPr>
          <w:rFonts w:ascii="Book Antiqua" w:eastAsia="Times New Roman" w:hAnsi="Book Antiqua" w:cs="Book Antiqua"/>
          <w:b w:val="0"/>
          <w:bCs w:val="0"/>
          <w:color w:val="000000"/>
          <w:sz w:val="24"/>
          <w:szCs w:val="24"/>
        </w:rPr>
      </w:pPr>
    </w:p>
    <w:p w:rsidR="00241DC7" w:rsidRPr="003F7B7D" w:rsidRDefault="00241DC7" w:rsidP="00241DC7">
      <w:pPr>
        <w:jc w:val="both"/>
        <w:outlineLvl w:val="9"/>
        <w:rPr>
          <w:rFonts w:ascii="Book Antiqua" w:eastAsia="Times New Roman" w:hAnsi="Book Antiqua" w:cs="Book Antiqua"/>
          <w:bCs w:val="0"/>
          <w:color w:val="000000"/>
          <w:sz w:val="24"/>
          <w:szCs w:val="24"/>
        </w:rPr>
      </w:pPr>
      <w:r w:rsidRPr="003F7B7D">
        <w:rPr>
          <w:rFonts w:ascii="Book Antiqua" w:eastAsia="Times New Roman" w:hAnsi="Book Antiqua" w:cs="Book Antiqua"/>
          <w:bCs w:val="0"/>
          <w:color w:val="000000"/>
          <w:sz w:val="24"/>
          <w:szCs w:val="24"/>
        </w:rPr>
        <w:t>III. Aktivitetet e Komisionit</w:t>
      </w:r>
    </w:p>
    <w:p w:rsidR="00241DC7" w:rsidRPr="003F7B7D" w:rsidRDefault="00241DC7" w:rsidP="00241DC7">
      <w:pPr>
        <w:jc w:val="left"/>
        <w:outlineLvl w:val="9"/>
        <w:rPr>
          <w:rFonts w:ascii="Book Antiqua" w:eastAsia="Times New Roman" w:hAnsi="Book Antiqua" w:cs="Book Antiqua"/>
          <w:b w:val="0"/>
          <w:bCs w:val="0"/>
          <w:color w:val="00000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kësaj periudhe mandatore kanë qenë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ind w:firstLine="720"/>
        <w:jc w:val="both"/>
        <w:outlineLvl w:val="9"/>
        <w:rPr>
          <w:rFonts w:eastAsia="Times New Roman"/>
          <w:i/>
          <w:sz w:val="24"/>
          <w:szCs w:val="24"/>
        </w:rPr>
      </w:pPr>
      <w:r w:rsidRPr="003F7B7D">
        <w:rPr>
          <w:rFonts w:eastAsia="Times New Roman"/>
          <w:i/>
          <w:sz w:val="24"/>
          <w:szCs w:val="24"/>
        </w:rPr>
        <w:t>a. Mbledhjet e Komisionit</w:t>
      </w:r>
    </w:p>
    <w:p w:rsidR="00241DC7" w:rsidRPr="003F7B7D" w:rsidRDefault="00241DC7" w:rsidP="00241DC7">
      <w:pPr>
        <w:widowControl w:val="0"/>
        <w:jc w:val="both"/>
        <w:outlineLvl w:val="9"/>
        <w:rPr>
          <w:rFonts w:eastAsia="Times New Roman"/>
          <w:b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kësaj periudhe mandatore,</w:t>
      </w:r>
      <w:r w:rsidRPr="003F7B7D">
        <w:rPr>
          <w:rFonts w:eastAsia="Times New Roman"/>
          <w:bCs w:val="0"/>
          <w:sz w:val="24"/>
          <w:szCs w:val="24"/>
        </w:rPr>
        <w:t xml:space="preserve"> </w:t>
      </w:r>
      <w:r w:rsidRPr="003F7B7D">
        <w:rPr>
          <w:rFonts w:eastAsia="Times New Roman"/>
          <w:b w:val="0"/>
          <w:bCs w:val="0"/>
          <w:sz w:val="24"/>
          <w:szCs w:val="24"/>
        </w:rPr>
        <w:t xml:space="preserve">Komisioni, aktivitetet e tij i ka zhvilluar bazuar në planet dhe programet vjetore të punës së tij.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ka zbatuar procedurat e parapara me Rregulloren e Kuvendit dhe ligjet e nevojshme, qoftë gjatë kohës së shqyrtimit të projektligjeve, mbikëqyrjes së tyre po ashtu edhe gjatë hartimit të raporteve me rekomandime për Kuvendin.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Prioritet në Planin dhe programin e punës së Komisionit ishte përmbushja e obligimeve nga fushëveprimi i Komisionit, zbatimi i programeve legjislative të Qeverisë, mbikëqyrja e zbatimit të ligjeve, raportimi i ministrave dhe ekzekutivit sipas nevojës në mbledhjet e Komisionit, avancimi i diplomacisë parlamentare dhe takimet e Komisionit me delegacione të huaja parlamentare.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Pjesë e punës së Komisionit ishte edhe përmbushja e obligimeve ligjore nga fusha e punëve të jashtme, siç ishte dëgjimi i kandidatëve të propozuar për ambasadorë. Komisioni, po ashtu u angazhua për ngritjen e bashkëpunimit ndërparlamentar.</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Anëtarët e Komisionit kanë qenë të rregullt në takimet e tyre, gjë që dëshmohet edhe me faktin se gjatë tërë legjislaturës, nuk ka dështuar asnjë takim i Komisionit, në mungesë të kuorumit.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Mbledhjet e Komisionit janë zhvilluar të hapura dhe janë përcjellë nga përfaqësues të organizatave qeveritare dhe joqeveritare vendore e ndërkombëtare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Për çdo takim të Komisionit, janë mbajtur evidenca mbi pjesëmarrjen e vëzhguesve të punës së Komisionit.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në raste të veçanta të përcaktuara me ligj, takimet e tij i ka zhvilluar të mbyllura për pjesëmarrësit e tjerë dhe nuk i ka publikuar procesverbalet nga takimet e mbyllura, gjë që mund të ndikojë në mospasqyrimin e saktë të punës së Komisionit.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Puna e Komisionit shpeshherë është përcjellë edhe nga mediat dhe ka pasur hapësirë të mjaftueshme si në media të shkruara, ashtu edhe në ato elektronike.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Kryetari i Komisionit, z. Enver Hoxhaj, e më pas z. Elmi Reçica, kanë marrë pjesë në </w:t>
      </w:r>
      <w:r w:rsidRPr="003F7B7D">
        <w:rPr>
          <w:rFonts w:eastAsia="Times New Roman"/>
          <w:b w:val="0"/>
          <w:bCs w:val="0"/>
          <w:sz w:val="24"/>
          <w:szCs w:val="24"/>
        </w:rPr>
        <w:lastRenderedPageBreak/>
        <w:t>takimet e organizuara nga Kryetari i Kuvendit, me kryetarët e të gjitha komisioneve parlamentare.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Duke pasur parasysh aktivitetet e zhvilluara, Komisioni ka arritur në masë të madhe të përmbush çështjet e parapara në planet dhe programet e punës së tij, gjatë kësaj legjislature deri në shpërndarjen e Kuvendit.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gjatë punës së tij, ka realizuar këto aktivitete: </w:t>
      </w:r>
    </w:p>
    <w:p w:rsidR="00241DC7" w:rsidRPr="003F7B7D" w:rsidRDefault="00241DC7" w:rsidP="00241DC7">
      <w:pPr>
        <w:widowControl w:val="0"/>
        <w:numPr>
          <w:ilvl w:val="0"/>
          <w:numId w:val="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shqyrtoi projektligje në cilësi të Komisionit funksional;  </w:t>
      </w:r>
    </w:p>
    <w:p w:rsidR="00241DC7" w:rsidRPr="003F7B7D" w:rsidRDefault="00241DC7" w:rsidP="00241DC7">
      <w:pPr>
        <w:widowControl w:val="0"/>
        <w:numPr>
          <w:ilvl w:val="1"/>
          <w:numId w:val="78"/>
        </w:numPr>
        <w:autoSpaceDE/>
        <w:autoSpaceDN/>
        <w:adjustRightInd/>
        <w:ind w:left="741"/>
        <w:jc w:val="both"/>
        <w:outlineLvl w:val="9"/>
        <w:rPr>
          <w:rFonts w:eastAsia="Times New Roman"/>
          <w:b w:val="0"/>
          <w:bCs w:val="0"/>
          <w:sz w:val="24"/>
          <w:szCs w:val="24"/>
        </w:rPr>
      </w:pPr>
      <w:r w:rsidRPr="003F7B7D">
        <w:rPr>
          <w:rFonts w:eastAsia="Times New Roman"/>
          <w:b w:val="0"/>
          <w:bCs w:val="0"/>
          <w:sz w:val="24"/>
          <w:szCs w:val="24"/>
        </w:rPr>
        <w:t>mbikëqyri zbatimin e ligjeve dhe punën e ekzekutivit;</w:t>
      </w:r>
    </w:p>
    <w:p w:rsidR="00241DC7" w:rsidRPr="003F7B7D" w:rsidRDefault="00241DC7" w:rsidP="00241DC7">
      <w:pPr>
        <w:numPr>
          <w:ilvl w:val="0"/>
          <w:numId w:val="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organizoi dhe mbajti Samitin me kryetarët e komisioneve të jashtme;</w:t>
      </w:r>
    </w:p>
    <w:p w:rsidR="00241DC7" w:rsidRPr="003F7B7D" w:rsidRDefault="00241DC7" w:rsidP="00241DC7">
      <w:pPr>
        <w:numPr>
          <w:ilvl w:val="0"/>
          <w:numId w:val="7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shqyrtoi propozimet për formimin e grupeve të miqësisë;</w:t>
      </w:r>
    </w:p>
    <w:p w:rsidR="00241DC7" w:rsidRPr="003F7B7D" w:rsidRDefault="00241DC7" w:rsidP="00241DC7">
      <w:pPr>
        <w:numPr>
          <w:ilvl w:val="0"/>
          <w:numId w:val="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dëgjoi kandidatë të propozuar për poste të ambasadorëve;</w:t>
      </w:r>
    </w:p>
    <w:p w:rsidR="00241DC7" w:rsidRPr="003F7B7D" w:rsidRDefault="00241DC7" w:rsidP="00241DC7">
      <w:pPr>
        <w:numPr>
          <w:ilvl w:val="0"/>
          <w:numId w:val="77"/>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u angazhua për bashkëpunim ndërparlamentar, avancimin e diplomacisë parlamentare dhe mbajti takime me delegacione të huaja;</w:t>
      </w:r>
    </w:p>
    <w:p w:rsidR="00241DC7" w:rsidRPr="003F7B7D" w:rsidRDefault="00241DC7" w:rsidP="00241DC7">
      <w:pPr>
        <w:numPr>
          <w:ilvl w:val="0"/>
          <w:numId w:val="77"/>
        </w:numPr>
        <w:autoSpaceDE/>
        <w:autoSpaceDN/>
        <w:adjustRightInd/>
        <w:jc w:val="left"/>
        <w:outlineLvl w:val="9"/>
        <w:rPr>
          <w:rFonts w:eastAsia="Times New Roman"/>
          <w:bCs w:val="0"/>
          <w:sz w:val="24"/>
          <w:szCs w:val="24"/>
        </w:rPr>
      </w:pPr>
      <w:r w:rsidRPr="003F7B7D">
        <w:rPr>
          <w:rFonts w:eastAsia="Times New Roman"/>
          <w:b w:val="0"/>
          <w:bCs w:val="0"/>
          <w:sz w:val="24"/>
          <w:szCs w:val="24"/>
        </w:rPr>
        <w:t xml:space="preserve">realizoi </w:t>
      </w:r>
      <w:r w:rsidRPr="003F7B7D">
        <w:rPr>
          <w:rFonts w:eastAsia="Times New Roman"/>
          <w:bCs w:val="0"/>
          <w:sz w:val="24"/>
          <w:szCs w:val="24"/>
        </w:rPr>
        <w:t>v</w:t>
      </w:r>
      <w:r w:rsidRPr="003F7B7D">
        <w:rPr>
          <w:rFonts w:eastAsia="Times New Roman"/>
          <w:b w:val="0"/>
          <w:bCs w:val="0"/>
          <w:sz w:val="24"/>
          <w:szCs w:val="24"/>
        </w:rPr>
        <w:t>izita jashtë vendit;</w:t>
      </w:r>
    </w:p>
    <w:p w:rsidR="00241DC7" w:rsidRPr="003F7B7D" w:rsidRDefault="00241DC7" w:rsidP="00241DC7">
      <w:pPr>
        <w:widowControl w:val="0"/>
        <w:numPr>
          <w:ilvl w:val="0"/>
          <w:numId w:val="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hartoi raporte dhe akte të tjera nga kompetenca e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ind w:firstLine="720"/>
        <w:jc w:val="both"/>
        <w:outlineLvl w:val="9"/>
        <w:rPr>
          <w:rFonts w:eastAsia="Times New Roman"/>
          <w:i/>
          <w:sz w:val="24"/>
          <w:szCs w:val="24"/>
        </w:rPr>
      </w:pPr>
      <w:r w:rsidRPr="003F7B7D">
        <w:rPr>
          <w:rFonts w:eastAsia="Times New Roman"/>
          <w:i/>
          <w:sz w:val="24"/>
          <w:szCs w:val="24"/>
        </w:rPr>
        <w:t>b. Shqyrtimi i projektligjeve</w:t>
      </w:r>
      <w:r w:rsidRPr="003F7B7D">
        <w:rPr>
          <w:rFonts w:eastAsia="Times New Roman"/>
          <w:bCs w:val="0"/>
          <w:i/>
          <w:sz w:val="24"/>
          <w:szCs w:val="24"/>
        </w:rPr>
        <w:t xml:space="preserve"> në cilësinë e Komisionit funksional</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kësaj legjislature, Komisioni, në cilësi të Komisionit funksional, i është proceduar për shqyrtim Projektligji për shërbimin e jashtëm të Republikës së Kosovës, më 14.2015. Komisioni për Punë të Jashtme e ka përkrahur miratimin në parim të këtij projektligji, më 13.10.2015. Projektligji për shërbimin e jashtëm të Republikës së Kosovës, është shqyrtuar dhe amendamentuar nga Komisioni dhe raporti me amendamente u është përcjellë komisioneve kryesore, si dhe janë marrë rekomandimet nga komisionet kryesore për këtë projektligj. Megjithatë, Projektligji për shërbimin e jashtëm të Republikës së Kosovës, ngeli në procedurë në Komision.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po ashtu, shqyrtoi edhe projektligjet për ratifikim të marrëveshjeve, të cilat iu proceduan në cilësi të Komisionit funksional: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82"/>
        </w:numPr>
        <w:autoSpaceDE/>
        <w:autoSpaceDN/>
        <w:adjustRightInd/>
        <w:jc w:val="both"/>
        <w:outlineLvl w:val="9"/>
        <w:rPr>
          <w:rFonts w:eastAsia="Times New Roman"/>
          <w:b w:val="0"/>
          <w:sz w:val="24"/>
          <w:szCs w:val="24"/>
        </w:rPr>
      </w:pPr>
      <w:r w:rsidRPr="003F7B7D">
        <w:rPr>
          <w:rFonts w:eastAsia="Times New Roman"/>
          <w:b w:val="0"/>
          <w:bCs w:val="0"/>
          <w:sz w:val="24"/>
          <w:szCs w:val="24"/>
        </w:rPr>
        <w:t xml:space="preserve">Projektligjin për </w:t>
      </w:r>
      <w:r w:rsidRPr="003F7B7D">
        <w:rPr>
          <w:rFonts w:eastAsia="Times New Roman"/>
          <w:b w:val="0"/>
          <w:sz w:val="24"/>
          <w:szCs w:val="24"/>
        </w:rPr>
        <w:t xml:space="preserve">ratifikimin e Konventës për heqjen e kërkesës për legalizim të dokumenteve zyrtare të huaja (5 tetor 1961), më 25 mars 2016; </w:t>
      </w:r>
    </w:p>
    <w:p w:rsidR="00241DC7" w:rsidRPr="003F7B7D" w:rsidRDefault="00241DC7" w:rsidP="00241DC7">
      <w:pPr>
        <w:numPr>
          <w:ilvl w:val="0"/>
          <w:numId w:val="82"/>
        </w:numPr>
        <w:autoSpaceDE/>
        <w:autoSpaceDN/>
        <w:adjustRightInd/>
        <w:jc w:val="both"/>
        <w:outlineLvl w:val="9"/>
        <w:rPr>
          <w:rFonts w:eastAsia="Times New Roman"/>
          <w:b w:val="0"/>
          <w:bCs w:val="0"/>
          <w:sz w:val="24"/>
          <w:szCs w:val="24"/>
        </w:rPr>
      </w:pPr>
      <w:r w:rsidRPr="003F7B7D">
        <w:rPr>
          <w:rFonts w:eastAsia="Times New Roman"/>
          <w:b w:val="0"/>
          <w:sz w:val="24"/>
          <w:szCs w:val="24"/>
        </w:rPr>
        <w:t>P</w:t>
      </w:r>
      <w:r w:rsidRPr="003F7B7D">
        <w:rPr>
          <w:rFonts w:eastAsia="Times New Roman"/>
          <w:b w:val="0"/>
          <w:bCs w:val="0"/>
          <w:sz w:val="24"/>
          <w:szCs w:val="24"/>
        </w:rPr>
        <w:t xml:space="preserve">rojektligjin për ratifikimin e Marrëveshjes përkitazi me themelimin e Fondit të Ballkanit Perëndimor, më 7 korrik 2016;  dhe </w:t>
      </w:r>
    </w:p>
    <w:p w:rsidR="00241DC7" w:rsidRPr="003F7B7D" w:rsidRDefault="00241DC7" w:rsidP="00241DC7">
      <w:pPr>
        <w:numPr>
          <w:ilvl w:val="0"/>
          <w:numId w:val="8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Projektligjin për ratifikimin e Marrëveshjes për Kufirin Shtetëror në mes të Republikës së Kosovës dhe Malit të Zi, më 9 gusht 2016.</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sz w:val="24"/>
          <w:szCs w:val="24"/>
        </w:rPr>
        <w:t>Meqë P</w:t>
      </w:r>
      <w:r w:rsidRPr="003F7B7D">
        <w:rPr>
          <w:rFonts w:eastAsia="Times New Roman"/>
          <w:b w:val="0"/>
          <w:bCs w:val="0"/>
          <w:sz w:val="24"/>
          <w:szCs w:val="24"/>
        </w:rPr>
        <w:t>rojektligjin për ratifikimin e Marrëveshjes, përkitazi me themelimin e Fondit të Ballkanit Perëndimor, nuk u arrit të miratohet në seancë plenare, ai iu procedua sërish Komisionit, të cilin Komisioni e miratoi më dt. 18 janar 2017 dhe e procedoi për miratim në seancë plenare.</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autoSpaceDE/>
        <w:autoSpaceDN/>
        <w:adjustRightInd/>
        <w:ind w:firstLine="720"/>
        <w:jc w:val="both"/>
        <w:outlineLvl w:val="9"/>
        <w:rPr>
          <w:rFonts w:eastAsia="Times New Roman"/>
          <w:b w:val="0"/>
          <w:bCs w:val="0"/>
          <w:sz w:val="24"/>
          <w:szCs w:val="24"/>
        </w:rPr>
      </w:pPr>
      <w:r w:rsidRPr="003F7B7D">
        <w:rPr>
          <w:rFonts w:eastAsia="Times New Roman"/>
          <w:bCs w:val="0"/>
          <w:i/>
          <w:sz w:val="24"/>
          <w:szCs w:val="24"/>
        </w:rPr>
        <w:t>c. Mbikëqyrja e zbatimit të ligjeve dhe e ekzekutivit</w:t>
      </w:r>
      <w:r w:rsidRPr="003F7B7D">
        <w:rPr>
          <w:rFonts w:eastAsia="Times New Roman"/>
          <w:b w:val="0"/>
          <w:bCs w:val="0"/>
          <w:sz w:val="24"/>
          <w:szCs w:val="24"/>
        </w:rPr>
        <w:t xml:space="preserv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Punë të Jashtme, gjatë kësaj legjislature mbikëqyri Ligjin për shërbimin konsullor të misioneve diplomatike e konsullore të Republikës së Kosovës. Gjatë kësaj mbikëqyrjeje, grupi i punës, me qëllim të mbledhjes së informatave dhe të dhënave mbi nivelin e zbatimit të këtij ligji, pos tjerash, zhvilloi edhe dy vizita zyrtare jashtë vendit.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Pas miratimit të raportit për mbikëqyrjen e zbatimit të Ligjit për shërbimin konsullor të misioneve diplomatike e konsullore të Republikës së Kosovës nga Komisioni, raporti është përcjellë për shqyrtim në seancë plenare dhe është miratuar më 30 nëntor 2015.</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gjatë kësaj legjislature, ka iniciuar edhe mbikëqyrjen e zbatimit të dy ligjeve, Ligjit për Protokollin e Shtetit të Republikës së Kosovës dhe Ligjin për ndryshimin dhe plotësimin e Ligjit për Protokollin e Shtetit të Republikës së Kosovës. Përkundër angazhimit të madh të grupit t; punës rreth mbikëqyrjes së këtyre ligjeve, nuk u arrit që raporti për mbikëqyrjen e ligjeve, të procedohet për shqyrtim e miratim.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Me qëllim të mbikëqyrjes së veprimeve të Qeverisë në planin e politikës së jashtme, me ftesë të Komisionit, gjatë kësaj periudhe mandatore, në Komision kanë raportuar këta ministra:</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 i Ministrisë së FSK-së, z. Haki Demolli, më 9 shkurt 2015.</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 i Ministrisë së Diasporës, z. Valon Murati, më 20 shkurt 2015.</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Ministrja për Dialog, znj. Edita Tahiri, më 18 mars 2015.</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Raportimi i Komisionit Shtetëror për shënjimin e kufirit me Malin e Zi, më 13 korrik 2015.</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 i Ministrisë së Punëve të Jashtme, z. Enver Hoxhaj, më 5 tetor 2016.</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 i Ministrisë së Diasporës, z. Valon Murati, më 26 tetor 2016.</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Ministrja për Dialog, znj. Edita Tahiri, më 26 tetor 2016.</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Ministri i Ministrisë së FSK-së, z. Haki Demolli, më 1 nëntor 2016. </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 i Ministrisë së Punëve të Jashtme, z. Enver Hoxhaj, më 8 shkurt 2017.</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Ministrja për Dialog, znj. Edita Tahiri, më 8 shkurt 2017.</w:t>
      </w:r>
    </w:p>
    <w:p w:rsidR="00241DC7" w:rsidRPr="003F7B7D" w:rsidRDefault="00241DC7" w:rsidP="00241DC7">
      <w:pPr>
        <w:widowControl w:val="0"/>
        <w:numPr>
          <w:ilvl w:val="0"/>
          <w:numId w:val="8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Zëvendësministrja e Ministrisë për Integrime Evropiane, më 3 shkurt 2017.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ind w:firstLine="720"/>
        <w:jc w:val="both"/>
        <w:outlineLvl w:val="9"/>
        <w:rPr>
          <w:rFonts w:eastAsia="Times New Roman"/>
          <w:bCs w:val="0"/>
          <w:i/>
          <w:sz w:val="24"/>
          <w:szCs w:val="24"/>
        </w:rPr>
      </w:pPr>
      <w:r w:rsidRPr="003F7B7D">
        <w:rPr>
          <w:rFonts w:eastAsia="Times New Roman"/>
          <w:bCs w:val="0"/>
          <w:i/>
          <w:sz w:val="24"/>
          <w:szCs w:val="24"/>
        </w:rPr>
        <w:t>d. Organizimi i Samitit të komisioneve parlamentare për Punë të Jashtme</w:t>
      </w:r>
    </w:p>
    <w:p w:rsidR="00241DC7" w:rsidRPr="003F7B7D" w:rsidRDefault="00241DC7" w:rsidP="00241DC7">
      <w:pPr>
        <w:autoSpaceDE/>
        <w:autoSpaceDN/>
        <w:adjustRightInd/>
        <w:jc w:val="left"/>
        <w:outlineLvl w:val="9"/>
        <w:rPr>
          <w:rFonts w:eastAsia="Times New Roman"/>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Punë të Jashtme i Kuvendit të Republikës së Kosovës, organizoi Samitin e komisioneve parlamentare për Punë të Jashtme, i cili u mbajt në hotelin “Swiss Diamond” Prishtinë, nga dt. 19-22 shkurt 2017.</w:t>
      </w:r>
    </w:p>
    <w:p w:rsidR="00241DC7" w:rsidRPr="003F7B7D" w:rsidRDefault="00241DC7" w:rsidP="00241DC7">
      <w:pPr>
        <w:autoSpaceDE/>
        <w:autoSpaceDN/>
        <w:adjustRightInd/>
        <w:spacing w:after="58"/>
        <w:ind w:right="92"/>
        <w:jc w:val="both"/>
        <w:outlineLvl w:val="9"/>
        <w:rPr>
          <w:rFonts w:eastAsia="Times New Roman"/>
          <w:b w:val="0"/>
          <w:bCs w:val="0"/>
          <w:sz w:val="24"/>
          <w:szCs w:val="24"/>
        </w:rPr>
      </w:pPr>
      <w:r w:rsidRPr="003F7B7D">
        <w:rPr>
          <w:rFonts w:eastAsia="Times New Roman"/>
          <w:b w:val="0"/>
          <w:bCs w:val="0"/>
          <w:sz w:val="24"/>
          <w:szCs w:val="24"/>
        </w:rPr>
        <w:t xml:space="preserve">Në këtë Samit, pos deputetëve tanë, morën pjesë përfaqësues të ftuar nga Shqipëria, Belgjika, Kroacia, Çekia, Estonia, Malta, Holanda, Irlanda, Italia, Letonia, Lituania, Luksemburgu, Mali i Zi, Holanda, Turqia, Zvicra, Mbretëria e Bashkuar, si dhe mysafirë specialë nga BE. Temë e Samitit ishte </w:t>
      </w:r>
      <w:r w:rsidRPr="003F7B7D">
        <w:rPr>
          <w:rFonts w:eastAsia="Times New Roman"/>
          <w:b w:val="0"/>
          <w:bCs w:val="0"/>
          <w:i/>
          <w:sz w:val="24"/>
          <w:szCs w:val="24"/>
        </w:rPr>
        <w:t>“Perspektivat e zgjerimit të BE-së, hapja e dyerve për vendet ballkanike”.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ind w:left="720"/>
        <w:jc w:val="both"/>
        <w:outlineLvl w:val="9"/>
        <w:rPr>
          <w:rFonts w:eastAsia="Times New Roman"/>
          <w:bCs w:val="0"/>
          <w:i/>
          <w:sz w:val="24"/>
          <w:szCs w:val="24"/>
        </w:rPr>
      </w:pPr>
      <w:r w:rsidRPr="003F7B7D">
        <w:rPr>
          <w:rFonts w:eastAsia="Times New Roman"/>
          <w:bCs w:val="0"/>
          <w:i/>
          <w:sz w:val="24"/>
          <w:szCs w:val="24"/>
        </w:rPr>
        <w:t>e. Shqyrtimi i propozimeve për formimin e grupeve të miqësisë</w:t>
      </w:r>
    </w:p>
    <w:p w:rsidR="00241DC7" w:rsidRPr="003F7B7D" w:rsidRDefault="00241DC7" w:rsidP="00241DC7">
      <w:pPr>
        <w:autoSpaceDE/>
        <w:autoSpaceDN/>
        <w:adjustRightInd/>
        <w:jc w:val="both"/>
        <w:outlineLvl w:val="9"/>
        <w:rPr>
          <w:rFonts w:eastAsia="Times New Roman"/>
          <w:b w:val="0"/>
          <w:bCs w:val="0"/>
          <w:i/>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për Punë të Jashtme, bazuar në Rregulloren për formimin e grupeve miqësisë, shqyrton propozimet për formimin e grupeve të miqësisë në mes Kuvendit të Republikës së Kosovës dhe parlamenteve të vendeve të tjera  dhe i propozon Kryesisë së Kuvendit formimin e tyre.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Gjatë kësaj legjislature, Komisioni i ka propozuar Kryesisë së Kuvendit formimin e grupeve të miqësisë në mes të Kuvendit të Kosovës dhe Parlamentit të Francës, Bundestagun Gjerman, Parlamentit të Italisë, Parlamentit të Austrisë, parlamenteve të vendeve të BE-së: Belgjikës, Bullgarisë, Kroacisë, Qipros, Çekisë, Danimarkës, Estonisë, Finlandës, Hungarisë, Irlandës, Latvisë, Lituanisë, Luksemburgut, Maltës, Holandës, Polonisë, Portugalisë, Rumanisë, Sllovakisë, Sllovenisë, Spanjës, Suedisë dhe Mbretërisë së Bashkuar, Kongresit të SHBA-së, Parlamentit  të Kanadasë, </w:t>
      </w:r>
      <w:r w:rsidRPr="003F7B7D">
        <w:rPr>
          <w:rFonts w:eastAsia="Times New Roman"/>
          <w:b w:val="0"/>
          <w:bCs w:val="0"/>
          <w:sz w:val="24"/>
          <w:szCs w:val="24"/>
        </w:rPr>
        <w:lastRenderedPageBreak/>
        <w:t xml:space="preserve">Parlamentit të Australisë, Parlamentit të Japonisë, Kuvendit të Madh Kombëtarë Turk,  parlamenteve të vendeve të rajonit dhe parlamenteve të organizatave ndërkombëtare.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ind w:left="342" w:firstLine="378"/>
        <w:jc w:val="both"/>
        <w:outlineLvl w:val="9"/>
        <w:rPr>
          <w:rFonts w:eastAsia="Times New Roman"/>
          <w:bCs w:val="0"/>
          <w:i/>
          <w:sz w:val="24"/>
          <w:szCs w:val="24"/>
        </w:rPr>
      </w:pPr>
      <w:r w:rsidRPr="003F7B7D">
        <w:rPr>
          <w:rFonts w:eastAsia="Times New Roman"/>
          <w:bCs w:val="0"/>
          <w:i/>
          <w:sz w:val="24"/>
          <w:szCs w:val="24"/>
        </w:rPr>
        <w:t>f. Dëgjimi i kandidatëve të propozuar për ambasadorë</w:t>
      </w:r>
    </w:p>
    <w:p w:rsidR="00241DC7" w:rsidRPr="003F7B7D" w:rsidRDefault="00241DC7" w:rsidP="00241DC7">
      <w:pPr>
        <w:autoSpaceDE/>
        <w:autoSpaceDN/>
        <w:adjustRightInd/>
        <w:ind w:left="720"/>
        <w:jc w:val="both"/>
        <w:outlineLvl w:val="9"/>
        <w:rPr>
          <w:rFonts w:eastAsia="Times New Roman"/>
          <w:b w:val="0"/>
          <w:bCs w:val="0"/>
          <w:i/>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Ligji për ndryshimin dhe plotësimin e Ligjit për Ministrinë e Punëve të Jashtme dhe Shërbimin Diplomatik të Republikës së Kosovës, parasheh që Komisioni për Punë të Jashtme të mbajë seanca të mbyllura dëgjimore për kandidatët e propozuar për ambasadorë, për të verifikuar plotësimin e kritereve të kandidatëve të propozuar.</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Komisionit, në bazë të këtij obligimi ligjor, në propozim të Ministrisë së Punëve të Jashtme i janë proceduar për dëgjim kandidatë të propozuar për ambasadorë të Republikës së Kosovës.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ka dëgjuar kandidatët e propozuar për ambasadorë në seanca të mbyllura dëgjimore dhe ka hartuar raporte për Presidenten, Kryeministrin dhe Ministrin e Ministrisë së Punëve të Jashtme, mbi rezultatet e dëgjimit të kandidatëve.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ind w:left="342" w:firstLine="378"/>
        <w:jc w:val="both"/>
        <w:outlineLvl w:val="9"/>
        <w:rPr>
          <w:rFonts w:eastAsia="Times New Roman"/>
          <w:bCs w:val="0"/>
          <w:i/>
          <w:sz w:val="24"/>
          <w:szCs w:val="24"/>
        </w:rPr>
      </w:pPr>
      <w:r w:rsidRPr="003F7B7D">
        <w:rPr>
          <w:rFonts w:eastAsia="Times New Roman"/>
          <w:bCs w:val="0"/>
          <w:i/>
          <w:sz w:val="24"/>
          <w:szCs w:val="24"/>
        </w:rPr>
        <w:t>g. Bashkëpunimi ndërparlamentar, avancimi i diplomacisë parlamentare dhe takimet me delegacione të huaja</w:t>
      </w:r>
    </w:p>
    <w:p w:rsidR="00241DC7" w:rsidRPr="003F7B7D" w:rsidRDefault="00241DC7" w:rsidP="00241DC7">
      <w:pPr>
        <w:widowControl w:val="0"/>
        <w:jc w:val="both"/>
        <w:outlineLvl w:val="9"/>
        <w:rPr>
          <w:rFonts w:eastAsia="Times New Roman"/>
          <w:b w:val="0"/>
          <w:bCs w:val="0"/>
          <w:i/>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për Punë të Jashtme u angazhua për bashkëpunimin ndërparlamentar dhe avancimin e diplomacisë parlamentare. Komisioni, në të gjitha takimet me delegacione të huaja dhe grupe të miqësisë, diskutoi mbi nevojën e anëtarësimit të Kuvendit në mekanizma dhe organizata parlamentare dhe në këtë drejtim kërkoi përkrahjen e tyre.</w:t>
      </w:r>
    </w:p>
    <w:p w:rsidR="00241DC7" w:rsidRPr="003F7B7D" w:rsidRDefault="00241DC7" w:rsidP="00241DC7">
      <w:pPr>
        <w:autoSpaceDE/>
        <w:autoSpaceDN/>
        <w:adjustRightInd/>
        <w:jc w:val="left"/>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Komisionin gjatë këtij mandati e kanë vizituar këto delegacione të huaja:</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Delegacioni nga Qiproja, më 17.3.2015;</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Grupi i Miqësisë të Asamblesë Nacionale të Francës, më 31.3.2015;</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Grupi i Miqësisë Austri-Kosovë, më 21.1.2016;</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Këshilltari i anëtarit të Kongresit, z. Eliot Engel, z. Jason Steinbaum, më 16.2.2016;</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 xml:space="preserve">z. Shemsudin Mehmedoviç, kryetar i Komisionit për Tregti të Jashtme dhe Doganë në Asamblenë Parlamentare të Bosnjës dhe Hercegovinës, më 25.2.2016; </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 xml:space="preserve">Delegacioni i Grupit të Miqësisë të Parlamentit të Gjermanisë për marrëdhëniet me shtetet e Evropës Juglindore, më 4.4.2016;  </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Dekani, prof. dr. Adrien Wing dhe ligjëruesi, prof. Nathan Miller, nga Universiteti i Iowa-s, më 20.7.2016;</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 xml:space="preserve">Përfaqësues të shoqatës </w:t>
      </w:r>
      <w:r w:rsidRPr="003F7B7D">
        <w:rPr>
          <w:rFonts w:eastAsia="Times New Roman"/>
          <w:b w:val="0"/>
          <w:bCs w:val="0"/>
          <w:sz w:val="24"/>
          <w:szCs w:val="24"/>
          <w:lang w:val="en-US"/>
        </w:rPr>
        <w:t>“</w:t>
      </w:r>
      <w:r w:rsidRPr="003F7B7D">
        <w:rPr>
          <w:rFonts w:eastAsia="Times New Roman"/>
          <w:b w:val="0"/>
          <w:bCs w:val="0"/>
          <w:sz w:val="24"/>
          <w:szCs w:val="24"/>
        </w:rPr>
        <w:t xml:space="preserve">Berliner Kellerrunde” nga Berlini, më 7.10.2016; </w:t>
      </w:r>
    </w:p>
    <w:p w:rsidR="00241DC7" w:rsidRPr="003F7B7D" w:rsidRDefault="00241DC7" w:rsidP="00241DC7">
      <w:pPr>
        <w:numPr>
          <w:ilvl w:val="0"/>
          <w:numId w:val="81"/>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Grupi Britanik i Unionit Ndërparlamentar, më 13.2.2017;</w:t>
      </w:r>
    </w:p>
    <w:p w:rsidR="00241DC7" w:rsidRPr="003F7B7D" w:rsidRDefault="00241DC7" w:rsidP="00241DC7">
      <w:pPr>
        <w:numPr>
          <w:ilvl w:val="0"/>
          <w:numId w:val="81"/>
        </w:numPr>
        <w:autoSpaceDE/>
        <w:autoSpaceDN/>
        <w:adjustRightInd/>
        <w:ind w:left="709"/>
        <w:jc w:val="left"/>
        <w:outlineLvl w:val="9"/>
        <w:rPr>
          <w:rFonts w:eastAsia="Times New Roman"/>
          <w:b w:val="0"/>
          <w:bCs w:val="0"/>
          <w:sz w:val="24"/>
          <w:szCs w:val="24"/>
        </w:rPr>
      </w:pPr>
      <w:r w:rsidRPr="003F7B7D">
        <w:rPr>
          <w:rFonts w:eastAsia="Times New Roman"/>
          <w:b w:val="0"/>
          <w:bCs w:val="0"/>
          <w:sz w:val="24"/>
          <w:szCs w:val="24"/>
        </w:rPr>
        <w:t>Delegacioni nga Republika Arabe e Egjiptit, më 2.3.2017;</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këto takime anëtarët e Komisionit falënderuan delegacionet për vizitat dhe kërkuan mbështetje nga vendet e tyre për liberalizim të vizave, investime dhe përkrahje për integrim të Kosovës në strukturat ndërkombëtare. </w:t>
      </w:r>
    </w:p>
    <w:p w:rsidR="00241DC7" w:rsidRPr="003F7B7D" w:rsidRDefault="00241DC7" w:rsidP="00241DC7">
      <w:pPr>
        <w:autoSpaceDE/>
        <w:autoSpaceDN/>
        <w:adjustRightInd/>
        <w:ind w:left="342"/>
        <w:jc w:val="both"/>
        <w:outlineLvl w:val="9"/>
        <w:rPr>
          <w:rFonts w:eastAsia="Times New Roman"/>
          <w:b w:val="0"/>
          <w:bCs w:val="0"/>
          <w:sz w:val="24"/>
          <w:szCs w:val="24"/>
        </w:rPr>
      </w:pPr>
    </w:p>
    <w:p w:rsidR="00241DC7" w:rsidRPr="003F7B7D" w:rsidRDefault="00241DC7" w:rsidP="00241DC7">
      <w:pPr>
        <w:autoSpaceDE/>
        <w:autoSpaceDN/>
        <w:adjustRightInd/>
        <w:ind w:left="342" w:firstLine="378"/>
        <w:jc w:val="both"/>
        <w:outlineLvl w:val="9"/>
        <w:rPr>
          <w:rFonts w:eastAsia="Times New Roman"/>
          <w:bCs w:val="0"/>
          <w:i/>
          <w:sz w:val="24"/>
          <w:szCs w:val="24"/>
        </w:rPr>
      </w:pPr>
      <w:r w:rsidRPr="003F7B7D">
        <w:rPr>
          <w:rFonts w:eastAsia="Times New Roman"/>
          <w:bCs w:val="0"/>
          <w:i/>
          <w:sz w:val="24"/>
          <w:szCs w:val="24"/>
        </w:rPr>
        <w:t>h. Vizitat jashtë dhe brenda vendit</w:t>
      </w:r>
    </w:p>
    <w:p w:rsidR="00241DC7" w:rsidRPr="003F7B7D" w:rsidRDefault="00241DC7" w:rsidP="00241DC7">
      <w:pPr>
        <w:autoSpaceDE/>
        <w:autoSpaceDN/>
        <w:adjustRightInd/>
        <w:ind w:left="342"/>
        <w:jc w:val="both"/>
        <w:outlineLvl w:val="9"/>
        <w:rPr>
          <w:rFonts w:eastAsia="Times New Roman"/>
          <w:bCs w:val="0"/>
          <w:i/>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Punë të Jashtme, gjegjësisht delegacionet e tij, gjatë kësaj periudhe kanë pasur disa vizita zyrtare, jashtë vendit. Një vizitë është realizuar në Çeki dhe dy vizita janë realizuar në funksion të zbatimit të Ligjit për shërbimin konsullor të misioneve </w:t>
      </w:r>
      <w:r w:rsidRPr="003F7B7D">
        <w:rPr>
          <w:rFonts w:eastAsia="Times New Roman"/>
          <w:b w:val="0"/>
          <w:bCs w:val="0"/>
          <w:sz w:val="24"/>
          <w:szCs w:val="24"/>
        </w:rPr>
        <w:lastRenderedPageBreak/>
        <w:t>diplomatike e konsullore të Republikës së Kosovës, në Gjermani dhe Zvicër, gjatë vitit 2015.</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vitit 2016, Komisioni ka realizuar tri vizita zyrtare, jashtë vendit, në Itali dhe Hungari, të ndërlidhur, nga dt. 8-11 mars 2016 dhe një vizitë zyrtare në Strasburg, më 12-14 dhjetor 2016.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vitit 2017 ka realizuar dy vizita zyrtare, në Shqipëri dhe në Kroaci.</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Po ashtu, grupi i punës i Komisionit ka pasur disa vizita pune brenda vendit, në funksion të mbikëqyrjes së zbatimit të ligjeve, në MPJ, në MeD, në MPB, në MFSK dhe Presidencë.</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Sipas memorandumit të bashkëpunimit në mes të Kuvendit të Kosovës dhe KDI-së, Komisioni për Punë të Jashtme do të mbështetet për mbikëqyrjen e Qeverisë në zbatimin e marrëveshjeve të arritura në Bruksel, nga dialogu Kosovë-Serbi. Në kuadër të këtij bashkëpunimi, Komisioni me mbështetjen e KDI-së, më 2 dhjetor 2016, organizoi një tryezë diskutimi lidhur me dialogun Kosovë-Serbi-impakti në jetën e qytetarëve. Tryeza u organizua në Mitrovicë, ku ishin të pranishëm kryetari i Komisionit, z. Elmi Reçica dhe deputeti z. Pal Lekaj. Në këtë tryezë morën pjesë edhe kryetari i Komunës së Mitrovicës së jugut, z. Agim Bahtiri, znj. Adriana Hoxhiq dhe pjesëtarë të shumtë nga shoqëria civile, ku u diskutua lidhur me impaktin e marrëveshjeve të nënshkruara në jetën e qytetarëve, kryesisht atyre të Mitrovicës.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ind w:left="360" w:firstLine="360"/>
        <w:jc w:val="both"/>
        <w:outlineLvl w:val="9"/>
        <w:rPr>
          <w:rFonts w:eastAsia="Times New Roman"/>
          <w:bCs w:val="0"/>
          <w:i/>
          <w:sz w:val="24"/>
          <w:szCs w:val="24"/>
        </w:rPr>
      </w:pPr>
      <w:r w:rsidRPr="003F7B7D">
        <w:rPr>
          <w:rFonts w:eastAsia="Times New Roman"/>
          <w:bCs w:val="0"/>
          <w:i/>
          <w:sz w:val="24"/>
          <w:szCs w:val="24"/>
        </w:rPr>
        <w:t>i. Hartimi i raporteve dhe akteve të tjera nga kompetenca e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Lidhur me aktivitetet dhe kompetencat e tij, Komisioni hartoi raporte me rekomandime, propozime e kërkesa të ndryshme, të cilat janë të pasqyruara më poshtë, në formë tabelore. </w:t>
      </w:r>
    </w:p>
    <w:p w:rsidR="00241DC7" w:rsidRPr="003F7B7D" w:rsidRDefault="00241DC7" w:rsidP="00241DC7">
      <w:pPr>
        <w:widowControl w:val="0"/>
        <w:jc w:val="both"/>
        <w:outlineLvl w:val="9"/>
        <w:rPr>
          <w:rFonts w:eastAsia="Times New Roman"/>
          <w:b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IV. Rezyme e punës së Komisionit</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Cs w:val="0"/>
          <w:color w:val="000000"/>
          <w:sz w:val="24"/>
          <w:szCs w:val="24"/>
        </w:rPr>
      </w:pPr>
      <w:r w:rsidRPr="003F7B7D">
        <w:rPr>
          <w:rFonts w:eastAsia="Times New Roman"/>
          <w:bCs w:val="0"/>
          <w:sz w:val="24"/>
          <w:szCs w:val="24"/>
        </w:rPr>
        <w:t>Aktivitetet e Komisionit për Punë të Jashtme</w:t>
      </w:r>
      <w:r w:rsidRPr="003F7B7D">
        <w:rPr>
          <w:rFonts w:eastAsia="Times New Roman"/>
          <w:bCs w:val="0"/>
          <w:color w:val="000000"/>
          <w:sz w:val="24"/>
          <w:szCs w:val="24"/>
        </w:rPr>
        <w:t xml:space="preserve"> në formë tabelore gjatë Legjislaturës V</w:t>
      </w:r>
    </w:p>
    <w:p w:rsidR="00241DC7" w:rsidRPr="003F7B7D" w:rsidRDefault="00241DC7" w:rsidP="00241DC7">
      <w:pPr>
        <w:autoSpaceDE/>
        <w:autoSpaceDN/>
        <w:adjustRightInd/>
        <w:jc w:val="both"/>
        <w:outlineLvl w:val="9"/>
        <w:rPr>
          <w:rFonts w:eastAsia="Times New Roman"/>
          <w:bCs w:val="0"/>
          <w:color w:val="000000"/>
          <w:sz w:val="24"/>
          <w:szCs w:val="24"/>
        </w:rPr>
      </w:pPr>
    </w:p>
    <w:tbl>
      <w:tblPr>
        <w:tblStyle w:val="MediumGrid3-Accent5"/>
        <w:tblW w:w="0" w:type="auto"/>
        <w:tblLook w:val="06A0" w:firstRow="1" w:lastRow="0" w:firstColumn="1" w:lastColumn="0" w:noHBand="1" w:noVBand="1"/>
      </w:tblPr>
      <w:tblGrid>
        <w:gridCol w:w="524"/>
        <w:gridCol w:w="3390"/>
        <w:gridCol w:w="1004"/>
        <w:gridCol w:w="914"/>
        <w:gridCol w:w="842"/>
        <w:gridCol w:w="986"/>
        <w:gridCol w:w="1016"/>
      </w:tblGrid>
      <w:tr w:rsidR="00241DC7" w:rsidRPr="00F80AA4" w:rsidTr="00F80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autoSpaceDE/>
              <w:autoSpaceDN/>
              <w:adjustRightInd/>
              <w:spacing w:line="276" w:lineRule="auto"/>
              <w:outlineLvl w:val="9"/>
              <w:rPr>
                <w:sz w:val="20"/>
                <w:szCs w:val="20"/>
              </w:rPr>
            </w:pPr>
          </w:p>
          <w:p w:rsidR="00241DC7" w:rsidRPr="00F80AA4" w:rsidRDefault="00241DC7" w:rsidP="00CD6CB0">
            <w:pPr>
              <w:autoSpaceDE/>
              <w:autoSpaceDN/>
              <w:adjustRightInd/>
              <w:spacing w:line="276" w:lineRule="auto"/>
              <w:outlineLvl w:val="9"/>
              <w:rPr>
                <w:sz w:val="20"/>
                <w:szCs w:val="20"/>
              </w:rPr>
            </w:pPr>
            <w:r w:rsidRPr="00F80AA4">
              <w:rPr>
                <w:rFonts w:eastAsia="Times New Roman"/>
                <w:sz w:val="20"/>
                <w:szCs w:val="20"/>
              </w:rPr>
              <w:t>Nr.</w:t>
            </w:r>
          </w:p>
        </w:tc>
        <w:tc>
          <w:tcPr>
            <w:tcW w:w="3869"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rFonts w:eastAsia="Times New Roman"/>
                <w:sz w:val="20"/>
                <w:szCs w:val="20"/>
              </w:rPr>
              <w:t>Indikatorët</w:t>
            </w:r>
          </w:p>
        </w:tc>
        <w:tc>
          <w:tcPr>
            <w:tcW w:w="1103"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2014</w:t>
            </w:r>
          </w:p>
        </w:tc>
        <w:tc>
          <w:tcPr>
            <w:tcW w:w="990"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2015</w:t>
            </w:r>
          </w:p>
        </w:tc>
        <w:tc>
          <w:tcPr>
            <w:tcW w:w="900"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2016</w:t>
            </w:r>
          </w:p>
        </w:tc>
        <w:tc>
          <w:tcPr>
            <w:tcW w:w="1080"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sz w:val="20"/>
                <w:szCs w:val="20"/>
              </w:rPr>
              <w:t>2017</w:t>
            </w:r>
          </w:p>
        </w:tc>
        <w:tc>
          <w:tcPr>
            <w:tcW w:w="1098" w:type="dxa"/>
          </w:tcPr>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F80AA4"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F80AA4">
              <w:rPr>
                <w:rFonts w:eastAsia="Times New Roman"/>
                <w:sz w:val="20"/>
                <w:szCs w:val="20"/>
              </w:rPr>
              <w:t>Totali</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mbledhjeve të mbajtura</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19</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25</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10</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pikave të rendit të ditës</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63</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72</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27</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165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Procesverbale të hartuara</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19</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25</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10</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Projektligje të shqyrtuara (në cilësi të Komisionit funksional)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Projektligje në procedurën e shqyrtimit në Komision</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grupeve punuese të formuara</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mbledhjeve të grupeve punuese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6</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amendamenteve të shqyrtuara në cilësi të Komisionit të përhershëm</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raporteve të hartuara për projektligje në cilësi të Komisionit të përhershëm</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amendamenteve të shqyrtuara </w:t>
            </w:r>
            <w:r w:rsidRPr="00F80AA4">
              <w:rPr>
                <w:rFonts w:eastAsia="Times New Roman"/>
                <w:b w:val="0"/>
                <w:bCs w:val="0"/>
                <w:sz w:val="20"/>
                <w:szCs w:val="20"/>
              </w:rPr>
              <w:lastRenderedPageBreak/>
              <w:t>në cilësi të Komisionit funksional</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lastRenderedPageBreak/>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28</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28</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raporteve të hartuara për projektligje në cilësi të Komisionit funksional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Dhënia e mendimeve komisioneve të tjera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Shqyrtimi i raporteve vjetore të institucioneve raportuese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Shqyrtimi i kërkesave të institucioneve publike dhe private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Numri i vendimeve që i ka marrë Komisioni</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 xml:space="preserve">Numri i raportimeve të ministrave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4</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11</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Vizitat e realizuara jashtë vendit</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8</w:t>
            </w:r>
          </w:p>
        </w:tc>
      </w:tr>
      <w:tr w:rsidR="00241DC7" w:rsidRPr="00F80AA4" w:rsidTr="00F80AA4">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Vizitat e realizuara brenda vendit</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7</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Dëgjime publike</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Monitorimi i ligjeve</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Monitorimi i ligjeve në procedurë në Komision</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Rekomandime për emërime në institucionet e pavarura</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hideMark/>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rFonts w:eastAsia="Times New Roman"/>
                <w:b w:val="0"/>
                <w:bCs w:val="0"/>
                <w:sz w:val="20"/>
                <w:szCs w:val="20"/>
              </w:rPr>
              <w:t>Tryeza - Samiti</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1</w:t>
            </w:r>
          </w:p>
        </w:tc>
        <w:tc>
          <w:tcPr>
            <w:tcW w:w="1098" w:type="dxa"/>
            <w:hideMark/>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w:t>
            </w:r>
          </w:p>
        </w:tc>
      </w:tr>
      <w:tr w:rsidR="00241DC7" w:rsidRPr="00F80AA4" w:rsidTr="00F80AA4">
        <w:trPr>
          <w:trHeight w:val="278"/>
        </w:trPr>
        <w:tc>
          <w:tcPr>
            <w:cnfStyle w:val="001000000000" w:firstRow="0" w:lastRow="0" w:firstColumn="1" w:lastColumn="0" w:oddVBand="0" w:evenVBand="0" w:oddHBand="0" w:evenHBand="0" w:firstRowFirstColumn="0" w:firstRowLastColumn="0" w:lastRowFirstColumn="0" w:lastRowLastColumn="0"/>
            <w:tcW w:w="536" w:type="dxa"/>
          </w:tcPr>
          <w:p w:rsidR="00241DC7" w:rsidRPr="00F80AA4" w:rsidRDefault="00241DC7" w:rsidP="00CD6CB0">
            <w:pPr>
              <w:numPr>
                <w:ilvl w:val="0"/>
                <w:numId w:val="161"/>
              </w:numPr>
              <w:autoSpaceDE/>
              <w:autoSpaceDN/>
              <w:adjustRightInd/>
              <w:spacing w:line="276" w:lineRule="auto"/>
              <w:jc w:val="left"/>
              <w:outlineLvl w:val="9"/>
              <w:rPr>
                <w:rFonts w:eastAsia="Times New Roman"/>
                <w:sz w:val="20"/>
                <w:szCs w:val="20"/>
              </w:rPr>
            </w:pPr>
          </w:p>
        </w:tc>
        <w:tc>
          <w:tcPr>
            <w:tcW w:w="3869" w:type="dxa"/>
          </w:tcPr>
          <w:p w:rsidR="00241DC7" w:rsidRPr="00F80AA4"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80AA4">
              <w:rPr>
                <w:rFonts w:eastAsia="Times New Roman"/>
                <w:b w:val="0"/>
                <w:bCs w:val="0"/>
                <w:sz w:val="20"/>
                <w:szCs w:val="20"/>
              </w:rPr>
              <w:t xml:space="preserve">Raporte nga dëgjimi i kandidatëve të propozuar për ambasadorë </w:t>
            </w:r>
          </w:p>
        </w:tc>
        <w:tc>
          <w:tcPr>
            <w:tcW w:w="1103"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99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21</w:t>
            </w:r>
          </w:p>
        </w:tc>
        <w:tc>
          <w:tcPr>
            <w:tcW w:w="90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30</w:t>
            </w:r>
          </w:p>
        </w:tc>
        <w:tc>
          <w:tcPr>
            <w:tcW w:w="1080" w:type="dxa"/>
          </w:tcPr>
          <w:p w:rsidR="00241DC7" w:rsidRPr="00F80AA4"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w:t>
            </w:r>
          </w:p>
        </w:tc>
        <w:tc>
          <w:tcPr>
            <w:tcW w:w="1098" w:type="dxa"/>
          </w:tcPr>
          <w:p w:rsidR="00241DC7" w:rsidRPr="00F80AA4"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80AA4">
              <w:rPr>
                <w:b w:val="0"/>
                <w:bCs w:val="0"/>
                <w:sz w:val="20"/>
                <w:szCs w:val="20"/>
              </w:rPr>
              <w:t>51</w:t>
            </w:r>
          </w:p>
        </w:tc>
      </w:tr>
    </w:tbl>
    <w:p w:rsidR="00241DC7" w:rsidRDefault="00241DC7" w:rsidP="00241DC7">
      <w:pPr>
        <w:autoSpaceDE/>
        <w:autoSpaceDN/>
        <w:adjustRightInd/>
        <w:jc w:val="both"/>
        <w:outlineLvl w:val="9"/>
        <w:rPr>
          <w:rFonts w:eastAsia="Times New Roman"/>
          <w:bCs w:val="0"/>
          <w:color w:val="000000"/>
          <w:sz w:val="24"/>
          <w:szCs w:val="24"/>
        </w:rPr>
      </w:pPr>
    </w:p>
    <w:p w:rsidR="00CA0ACE" w:rsidRDefault="00CA0ACE" w:rsidP="00241DC7">
      <w:pPr>
        <w:autoSpaceDE/>
        <w:autoSpaceDN/>
        <w:adjustRightInd/>
        <w:jc w:val="both"/>
        <w:outlineLvl w:val="9"/>
        <w:rPr>
          <w:rFonts w:eastAsia="Times New Roman"/>
          <w:bCs w:val="0"/>
          <w:color w:val="000000"/>
          <w:sz w:val="24"/>
          <w:szCs w:val="24"/>
        </w:rPr>
      </w:pPr>
    </w:p>
    <w:p w:rsidR="00241DC7" w:rsidRPr="003F7B7D" w:rsidRDefault="00241DC7" w:rsidP="00241DC7">
      <w:pPr>
        <w:autoSpaceDE/>
        <w:autoSpaceDN/>
        <w:adjustRightInd/>
        <w:spacing w:line="259" w:lineRule="auto"/>
        <w:outlineLvl w:val="9"/>
        <w:rPr>
          <w:rFonts w:eastAsia="Times New Roman"/>
          <w:b w:val="0"/>
          <w:bCs w:val="0"/>
          <w:sz w:val="24"/>
          <w:szCs w:val="24"/>
        </w:rPr>
      </w:pPr>
      <w:r w:rsidRPr="003F7B7D">
        <w:rPr>
          <w:rFonts w:eastAsia="Times New Roman"/>
          <w:sz w:val="24"/>
          <w:szCs w:val="24"/>
        </w:rPr>
        <w:t>KOMISIONI PËR ARSIM, SHKENCË, TEKNOLOGJI, KULTURË, RINI DHE SPORT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Cs w:val="0"/>
          <w:i/>
          <w:iCs/>
          <w:sz w:val="24"/>
          <w:szCs w:val="24"/>
        </w:rPr>
      </w:pPr>
      <w:r w:rsidRPr="003F7B7D">
        <w:rPr>
          <w:rFonts w:eastAsia="Times New Roman"/>
          <w:bCs w:val="0"/>
          <w:i/>
          <w:iCs/>
          <w:sz w:val="24"/>
          <w:szCs w:val="24"/>
        </w:rPr>
        <w:t>Përbërja dhe struktura e Komisionit</w:t>
      </w:r>
    </w:p>
    <w:p w:rsidR="00241DC7" w:rsidRPr="003F7B7D" w:rsidRDefault="00241DC7" w:rsidP="00241DC7">
      <w:pPr>
        <w:widowControl w:val="0"/>
        <w:jc w:val="both"/>
        <w:outlineLvl w:val="9"/>
        <w:rPr>
          <w:rFonts w:eastAsia="Times New Roman"/>
          <w:b w:val="0"/>
          <w:bCs w:val="0"/>
          <w:i/>
          <w:iCs/>
          <w:sz w:val="24"/>
          <w:szCs w:val="24"/>
        </w:rPr>
      </w:pPr>
    </w:p>
    <w:p w:rsidR="00241DC7" w:rsidRPr="003F7B7D" w:rsidRDefault="00241DC7" w:rsidP="00241DC7">
      <w:pPr>
        <w:widowControl w:val="0"/>
        <w:spacing w:line="276" w:lineRule="auto"/>
        <w:jc w:val="both"/>
        <w:outlineLvl w:val="9"/>
        <w:rPr>
          <w:rFonts w:eastAsia="Times New Roman"/>
          <w:b w:val="0"/>
          <w:bCs w:val="0"/>
          <w:iCs/>
          <w:sz w:val="24"/>
          <w:szCs w:val="24"/>
        </w:rPr>
      </w:pPr>
      <w:r w:rsidRPr="003F7B7D">
        <w:rPr>
          <w:rFonts w:eastAsia="Times New Roman"/>
          <w:b w:val="0"/>
          <w:bCs w:val="0"/>
          <w:iCs/>
          <w:sz w:val="24"/>
          <w:szCs w:val="24"/>
        </w:rPr>
        <w:t>Komisioni për Arsim, Shkencë, Teknologji, Kulturë, Rini dhe Sport në përbërjen e vet numëron 9 (nëntë) anëtarë. Përfaqësimi i subjekteve politike në Komision është si vijon:</w:t>
      </w:r>
    </w:p>
    <w:p w:rsidR="00241DC7" w:rsidRPr="003F7B7D" w:rsidRDefault="00241DC7" w:rsidP="00241DC7">
      <w:pPr>
        <w:widowControl w:val="0"/>
        <w:spacing w:after="120" w:line="276" w:lineRule="auto"/>
        <w:jc w:val="both"/>
        <w:outlineLvl w:val="9"/>
        <w:rPr>
          <w:rFonts w:eastAsia="Times New Roman"/>
          <w:b w:val="0"/>
          <w:bCs w:val="0"/>
          <w:iCs/>
          <w:sz w:val="24"/>
          <w:szCs w:val="24"/>
        </w:rPr>
      </w:pPr>
    </w:p>
    <w:tbl>
      <w:tblPr>
        <w:tblW w:w="0" w:type="auto"/>
        <w:jc w:val="center"/>
        <w:tblLook w:val="01E0" w:firstRow="1" w:lastRow="1" w:firstColumn="1" w:lastColumn="1" w:noHBand="0" w:noVBand="0"/>
      </w:tblPr>
      <w:tblGrid>
        <w:gridCol w:w="548"/>
        <w:gridCol w:w="3378"/>
        <w:gridCol w:w="2850"/>
        <w:gridCol w:w="1794"/>
      </w:tblGrid>
      <w:tr w:rsidR="00241DC7" w:rsidRPr="003F7B7D" w:rsidTr="00CD6CB0">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1</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Cs w:val="0"/>
                <w:sz w:val="24"/>
                <w:szCs w:val="24"/>
              </w:rPr>
              <w:t>Nait Hasani</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kryetar </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PDK</w:t>
            </w:r>
          </w:p>
        </w:tc>
      </w:tr>
      <w:tr w:rsidR="00241DC7" w:rsidRPr="003F7B7D" w:rsidTr="00CD6CB0">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2</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Cs w:val="0"/>
                <w:sz w:val="24"/>
                <w:szCs w:val="24"/>
              </w:rPr>
              <w:t>Salih Morina</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zëvendëskryetar i parë</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LDK</w:t>
            </w:r>
          </w:p>
        </w:tc>
      </w:tr>
      <w:tr w:rsidR="00241DC7" w:rsidRPr="003F7B7D" w:rsidTr="00CD6CB0">
        <w:trPr>
          <w:trHeight w:val="521"/>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3</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Sergjan Popoviç</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zëvendëskryetar i dytë</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LS</w:t>
            </w:r>
          </w:p>
        </w:tc>
      </w:tr>
      <w:tr w:rsidR="00241DC7" w:rsidRPr="003F7B7D" w:rsidTr="00CD6CB0">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4</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 xml:space="preserve">Bekim Haxhiu </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PDK</w:t>
            </w:r>
          </w:p>
        </w:tc>
      </w:tr>
      <w:tr w:rsidR="00241DC7" w:rsidRPr="003F7B7D" w:rsidTr="00CD6CB0">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5</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Shpejtim Bulliqi</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LDK</w:t>
            </w:r>
          </w:p>
        </w:tc>
      </w:tr>
      <w:tr w:rsidR="00241DC7" w:rsidRPr="003F7B7D" w:rsidTr="00CD6CB0">
        <w:trPr>
          <w:trHeight w:val="521"/>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6</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 xml:space="preserve">Ismajl Kurteshi </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VV</w:t>
            </w:r>
          </w:p>
        </w:tc>
      </w:tr>
      <w:tr w:rsidR="00241DC7" w:rsidRPr="003F7B7D" w:rsidTr="00CD6CB0">
        <w:trPr>
          <w:trHeight w:val="535"/>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lastRenderedPageBreak/>
              <w:t>7</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Teuta Haxhiu</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 P - AAK</w:t>
            </w:r>
          </w:p>
        </w:tc>
      </w:tr>
      <w:tr w:rsidR="00241DC7" w:rsidRPr="003F7B7D" w:rsidTr="00CD6CB0">
        <w:trPr>
          <w:trHeight w:val="462"/>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8</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Shukrije Bytyçi</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 - NISMA</w:t>
            </w:r>
          </w:p>
        </w:tc>
      </w:tr>
      <w:tr w:rsidR="00241DC7" w:rsidRPr="003F7B7D" w:rsidTr="00CD6CB0">
        <w:trPr>
          <w:trHeight w:val="537"/>
          <w:jc w:val="center"/>
        </w:trPr>
        <w:tc>
          <w:tcPr>
            <w:tcW w:w="54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i/>
                <w:sz w:val="24"/>
                <w:szCs w:val="24"/>
              </w:rPr>
            </w:pPr>
            <w:r w:rsidRPr="003F7B7D">
              <w:rPr>
                <w:rFonts w:eastAsia="Times New Roman"/>
                <w:bCs w:val="0"/>
                <w:i/>
                <w:sz w:val="24"/>
                <w:szCs w:val="24"/>
              </w:rPr>
              <w:t>9</w:t>
            </w:r>
          </w:p>
        </w:tc>
        <w:tc>
          <w:tcPr>
            <w:tcW w:w="33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Cs w:val="0"/>
                <w:sz w:val="24"/>
                <w:szCs w:val="24"/>
              </w:rPr>
            </w:pPr>
            <w:r w:rsidRPr="003F7B7D">
              <w:rPr>
                <w:rFonts w:eastAsia="Times New Roman"/>
                <w:bCs w:val="0"/>
                <w:sz w:val="24"/>
                <w:szCs w:val="24"/>
              </w:rPr>
              <w:t xml:space="preserve">Mufera Shinik </w:t>
            </w:r>
          </w:p>
        </w:tc>
        <w:tc>
          <w:tcPr>
            <w:tcW w:w="2850"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794"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 P - 6 +</w:t>
            </w:r>
          </w:p>
        </w:tc>
      </w:tr>
    </w:tbl>
    <w:p w:rsidR="00241DC7" w:rsidRPr="003F7B7D" w:rsidRDefault="00241DC7" w:rsidP="00241DC7">
      <w:pPr>
        <w:widowControl w:val="0"/>
        <w:spacing w:after="120"/>
        <w:jc w:val="both"/>
        <w:outlineLvl w:val="9"/>
        <w:rPr>
          <w:rFonts w:eastAsia="Times New Roman"/>
          <w:b w:val="0"/>
          <w:bCs w:val="0"/>
          <w:sz w:val="24"/>
          <w:szCs w:val="24"/>
        </w:rPr>
      </w:pPr>
    </w:p>
    <w:p w:rsidR="00241DC7" w:rsidRPr="003F7B7D" w:rsidRDefault="00241DC7" w:rsidP="00241DC7">
      <w:pPr>
        <w:widowControl w:val="0"/>
        <w:spacing w:line="360" w:lineRule="auto"/>
        <w:jc w:val="both"/>
        <w:outlineLvl w:val="9"/>
        <w:rPr>
          <w:rFonts w:eastAsia="Times New Roman"/>
          <w:b w:val="0"/>
          <w:bCs w:val="0"/>
          <w:sz w:val="24"/>
          <w:szCs w:val="24"/>
          <w:u w:val="single"/>
        </w:rPr>
      </w:pPr>
      <w:r w:rsidRPr="003F7B7D">
        <w:rPr>
          <w:rFonts w:eastAsia="Times New Roman"/>
          <w:b w:val="0"/>
          <w:bCs w:val="0"/>
          <w:i/>
          <w:sz w:val="24"/>
          <w:szCs w:val="24"/>
          <w:u w:val="single"/>
        </w:rPr>
        <w:t>Vërejtje:</w:t>
      </w:r>
    </w:p>
    <w:p w:rsidR="00241DC7" w:rsidRPr="003F7B7D" w:rsidRDefault="00241DC7" w:rsidP="00241DC7">
      <w:pPr>
        <w:autoSpaceDE/>
        <w:autoSpaceDN/>
        <w:adjustRightInd/>
        <w:spacing w:line="276" w:lineRule="auto"/>
        <w:jc w:val="both"/>
        <w:outlineLvl w:val="9"/>
        <w:rPr>
          <w:rFonts w:eastAsia="Times New Roman"/>
          <w:b w:val="0"/>
          <w:bCs w:val="0"/>
          <w:color w:val="000000"/>
          <w:sz w:val="24"/>
          <w:szCs w:val="24"/>
        </w:rPr>
      </w:pPr>
      <w:r w:rsidRPr="003F7B7D">
        <w:rPr>
          <w:rFonts w:eastAsia="Times New Roman"/>
          <w:b w:val="0"/>
          <w:sz w:val="24"/>
          <w:szCs w:val="24"/>
        </w:rPr>
        <w:t>M</w:t>
      </w:r>
      <w:r w:rsidRPr="003F7B7D">
        <w:rPr>
          <w:rFonts w:eastAsia="Times New Roman"/>
          <w:b w:val="0"/>
          <w:bCs w:val="0"/>
          <w:sz w:val="24"/>
          <w:szCs w:val="24"/>
        </w:rPr>
        <w:t>e propozimin e Grupit Parlamentar “Lista serbe”</w:t>
      </w:r>
      <w:r w:rsidRPr="003F7B7D">
        <w:rPr>
          <w:rFonts w:eastAsia="Times New Roman"/>
          <w:b w:val="0"/>
          <w:sz w:val="24"/>
          <w:szCs w:val="24"/>
        </w:rPr>
        <w:t xml:space="preserve">, dhe me Vendimin e Kuvendit </w:t>
      </w:r>
      <w:r w:rsidRPr="003F7B7D">
        <w:rPr>
          <w:rFonts w:eastAsia="Times New Roman"/>
          <w:b w:val="0"/>
          <w:bCs w:val="0"/>
          <w:color w:val="000000"/>
          <w:sz w:val="24"/>
          <w:szCs w:val="24"/>
        </w:rPr>
        <w:t>nr. 05-V</w:t>
      </w:r>
      <w:r w:rsidRPr="003F7B7D">
        <w:rPr>
          <w:rFonts w:eastAsia="Times New Roman"/>
          <w:bCs w:val="0"/>
          <w:color w:val="000000"/>
          <w:sz w:val="24"/>
          <w:szCs w:val="24"/>
        </w:rPr>
        <w:t>-</w:t>
      </w:r>
      <w:r w:rsidRPr="003F7B7D">
        <w:rPr>
          <w:rFonts w:eastAsia="Times New Roman"/>
          <w:b w:val="0"/>
          <w:bCs w:val="0"/>
          <w:color w:val="000000"/>
          <w:sz w:val="24"/>
          <w:szCs w:val="24"/>
        </w:rPr>
        <w:t xml:space="preserve">077, të datës 15 maj 2015, </w:t>
      </w:r>
      <w:r w:rsidRPr="003F7B7D">
        <w:rPr>
          <w:rFonts w:eastAsia="Times New Roman"/>
          <w:b w:val="0"/>
          <w:sz w:val="24"/>
          <w:szCs w:val="24"/>
        </w:rPr>
        <w:t>d</w:t>
      </w:r>
      <w:r w:rsidRPr="003F7B7D">
        <w:rPr>
          <w:rFonts w:eastAsia="Times New Roman"/>
          <w:b w:val="0"/>
          <w:bCs w:val="0"/>
          <w:sz w:val="24"/>
          <w:szCs w:val="24"/>
        </w:rPr>
        <w:t>eputeti Sergjan Popoviç, emërohet anëtar i Komisionit për</w:t>
      </w:r>
      <w:r w:rsidRPr="003F7B7D">
        <w:rPr>
          <w:rFonts w:eastAsia="Times New Roman"/>
          <w:b w:val="0"/>
          <w:bCs w:val="0"/>
          <w:color w:val="FF0000"/>
          <w:sz w:val="24"/>
          <w:szCs w:val="24"/>
        </w:rPr>
        <w:t xml:space="preserve"> </w:t>
      </w:r>
      <w:r w:rsidRPr="003F7B7D">
        <w:rPr>
          <w:rFonts w:eastAsia="Times New Roman"/>
          <w:b w:val="0"/>
          <w:bCs w:val="0"/>
          <w:sz w:val="24"/>
          <w:szCs w:val="24"/>
        </w:rPr>
        <w:t>Arsim, Shkencë, Teknologji, Kulturë, Rini e Sport, në vend të deputetes Jelena Bontiq.</w:t>
      </w:r>
    </w:p>
    <w:p w:rsidR="00241DC7" w:rsidRPr="003F7B7D" w:rsidRDefault="00241DC7" w:rsidP="00241DC7">
      <w:pPr>
        <w:widowControl w:val="0"/>
        <w:jc w:val="both"/>
        <w:outlineLvl w:val="9"/>
        <w:rPr>
          <w:rFonts w:eastAsia="Times New Roman"/>
          <w:sz w:val="24"/>
          <w:szCs w:val="24"/>
        </w:rPr>
      </w:pPr>
    </w:p>
    <w:p w:rsidR="00241DC7" w:rsidRPr="003F7B7D" w:rsidRDefault="00CA0ACE" w:rsidP="00241DC7">
      <w:pPr>
        <w:widowControl w:val="0"/>
        <w:outlineLvl w:val="9"/>
        <w:rPr>
          <w:rFonts w:eastAsia="Times New Roman"/>
          <w:sz w:val="24"/>
          <w:szCs w:val="24"/>
        </w:rPr>
      </w:pPr>
      <w:r w:rsidRPr="00CA0ACE">
        <w:rPr>
          <w:rFonts w:eastAsia="Times New Roman"/>
          <w:noProof/>
          <w:sz w:val="24"/>
          <w:szCs w:val="24"/>
          <w:lang w:val="en-US"/>
        </w:rPr>
        <w:drawing>
          <wp:inline distT="0" distB="0" distL="0" distR="0">
            <wp:extent cx="4572000" cy="2743200"/>
            <wp:effectExtent l="0" t="19050" r="76200" b="57150"/>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1DC7" w:rsidRDefault="00241DC7" w:rsidP="00241DC7">
      <w:pPr>
        <w:widowControl w:val="0"/>
        <w:outlineLvl w:val="9"/>
        <w:rPr>
          <w:rFonts w:eastAsia="Times New Roman"/>
          <w:sz w:val="24"/>
          <w:szCs w:val="24"/>
        </w:rPr>
      </w:pPr>
    </w:p>
    <w:p w:rsidR="00CA0ACE" w:rsidRPr="003F7B7D" w:rsidRDefault="00CA0ACE" w:rsidP="00241DC7">
      <w:pPr>
        <w:widowControl w:val="0"/>
        <w:outlineLvl w:val="9"/>
        <w:rPr>
          <w:rFonts w:eastAsia="Times New Roman"/>
          <w:sz w:val="24"/>
          <w:szCs w:val="24"/>
        </w:rPr>
      </w:pPr>
    </w:p>
    <w:p w:rsidR="00241DC7" w:rsidRPr="003F7B7D" w:rsidRDefault="00426794" w:rsidP="00241DC7">
      <w:pPr>
        <w:widowControl w:val="0"/>
        <w:outlineLvl w:val="9"/>
        <w:rPr>
          <w:rFonts w:eastAsia="Times New Roman"/>
          <w:sz w:val="24"/>
          <w:szCs w:val="24"/>
        </w:rPr>
      </w:pPr>
      <w:r>
        <w:rPr>
          <w:rFonts w:eastAsia="Times New Roman"/>
          <w:noProof/>
          <w:sz w:val="24"/>
          <w:szCs w:val="24"/>
          <w:lang w:val="en-US"/>
        </w:rPr>
        <w:drawing>
          <wp:inline distT="0" distB="0" distL="0" distR="0">
            <wp:extent cx="4019550" cy="2314575"/>
            <wp:effectExtent l="171450" t="133350" r="361950" b="314325"/>
            <wp:docPr id="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stretch>
                      <a:fillRect/>
                    </a:stretch>
                  </pic:blipFill>
                  <pic:spPr>
                    <a:xfrm>
                      <a:off x="0" y="0"/>
                      <a:ext cx="4019996" cy="2314832"/>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widowControl w:val="0"/>
        <w:outlineLvl w:val="9"/>
        <w:rPr>
          <w:rFonts w:eastAsia="Times New Roman"/>
          <w:sz w:val="24"/>
          <w:szCs w:val="24"/>
        </w:rPr>
      </w:pPr>
    </w:p>
    <w:p w:rsidR="00241DC7" w:rsidRPr="003F7B7D" w:rsidRDefault="00241DC7" w:rsidP="00241DC7">
      <w:pPr>
        <w:widowControl w:val="0"/>
        <w:numPr>
          <w:ilvl w:val="0"/>
          <w:numId w:val="200"/>
        </w:numPr>
        <w:autoSpaceDE/>
        <w:autoSpaceDN/>
        <w:adjustRightInd/>
        <w:spacing w:after="120"/>
        <w:jc w:val="both"/>
        <w:outlineLvl w:val="9"/>
        <w:rPr>
          <w:rFonts w:eastAsia="Times New Roman"/>
          <w:bCs w:val="0"/>
          <w:sz w:val="24"/>
          <w:szCs w:val="24"/>
        </w:rPr>
      </w:pPr>
      <w:r w:rsidRPr="003F7B7D">
        <w:rPr>
          <w:rFonts w:eastAsia="Times New Roman"/>
          <w:bCs w:val="0"/>
          <w:sz w:val="24"/>
          <w:szCs w:val="24"/>
        </w:rPr>
        <w:lastRenderedPageBreak/>
        <w:t xml:space="preserve"> Hyrje</w:t>
      </w:r>
    </w:p>
    <w:p w:rsidR="00241DC7" w:rsidRPr="003F7B7D" w:rsidRDefault="00CD1FEC" w:rsidP="00CD1FEC">
      <w:pPr>
        <w:widowControl w:val="0"/>
        <w:jc w:val="both"/>
        <w:outlineLvl w:val="9"/>
        <w:rPr>
          <w:rFonts w:eastAsia="Times New Roman"/>
          <w:b w:val="0"/>
          <w:bCs w:val="0"/>
          <w:sz w:val="24"/>
          <w:szCs w:val="24"/>
        </w:rPr>
      </w:pPr>
      <w:r>
        <w:rPr>
          <w:rFonts w:eastAsia="Times New Roman"/>
          <w:b w:val="0"/>
          <w:bCs w:val="0"/>
          <w:sz w:val="24"/>
          <w:szCs w:val="24"/>
          <w:lang w:eastAsia="en-GB"/>
        </w:rPr>
        <w:t>P</w:t>
      </w:r>
      <w:r w:rsidR="00241DC7" w:rsidRPr="003F7B7D">
        <w:rPr>
          <w:rFonts w:eastAsia="Times New Roman"/>
          <w:b w:val="0"/>
          <w:bCs w:val="0"/>
          <w:sz w:val="24"/>
          <w:szCs w:val="24"/>
          <w:lang w:eastAsia="en-GB"/>
        </w:rPr>
        <w:t>ërmes këtij raporti fundmandator, paraqet</w:t>
      </w:r>
      <w:r>
        <w:rPr>
          <w:rFonts w:eastAsia="Times New Roman"/>
          <w:b w:val="0"/>
          <w:bCs w:val="0"/>
          <w:sz w:val="24"/>
          <w:szCs w:val="24"/>
          <w:lang w:eastAsia="en-GB"/>
        </w:rPr>
        <w:t>et puna</w:t>
      </w:r>
      <w:r w:rsidR="00241DC7" w:rsidRPr="003F7B7D">
        <w:rPr>
          <w:rFonts w:eastAsia="Times New Roman"/>
          <w:b w:val="0"/>
          <w:bCs w:val="0"/>
          <w:sz w:val="24"/>
          <w:szCs w:val="24"/>
          <w:lang w:eastAsia="en-GB"/>
        </w:rPr>
        <w:t xml:space="preserve"> e realizuar </w:t>
      </w:r>
      <w:r>
        <w:rPr>
          <w:rFonts w:eastAsia="Times New Roman"/>
          <w:b w:val="0"/>
          <w:bCs w:val="0"/>
          <w:sz w:val="24"/>
          <w:szCs w:val="24"/>
          <w:lang w:eastAsia="en-GB"/>
        </w:rPr>
        <w:t xml:space="preserve">nga Komisioni, </w:t>
      </w:r>
      <w:r w:rsidR="00241DC7" w:rsidRPr="003F7B7D">
        <w:rPr>
          <w:rFonts w:eastAsia="Times New Roman"/>
          <w:b w:val="0"/>
          <w:bCs w:val="0"/>
          <w:sz w:val="24"/>
          <w:szCs w:val="24"/>
          <w:lang w:eastAsia="en-GB"/>
        </w:rPr>
        <w:t>g</w:t>
      </w:r>
      <w:r w:rsidR="00241DC7" w:rsidRPr="003F7B7D">
        <w:rPr>
          <w:rFonts w:eastAsia="Times New Roman"/>
          <w:b w:val="0"/>
          <w:bCs w:val="0"/>
          <w:sz w:val="24"/>
          <w:szCs w:val="24"/>
        </w:rPr>
        <w:t xml:space="preserve">jatë periudhës raportuese dhjetor 2014 – maj 2017, në përputhje me detyrat dhe përgjegjësitë, të përcaktuara me Rregulloren e Kuvendit. </w:t>
      </w:r>
    </w:p>
    <w:p w:rsidR="00241DC7" w:rsidRPr="003F7B7D" w:rsidRDefault="00241DC7" w:rsidP="00241DC7">
      <w:pPr>
        <w:widowControl w:val="0"/>
        <w:spacing w:after="120"/>
        <w:ind w:left="180"/>
        <w:jc w:val="both"/>
        <w:outlineLvl w:val="9"/>
        <w:rPr>
          <w:rFonts w:eastAsia="Times New Roman"/>
          <w:b w:val="0"/>
          <w:bCs w:val="0"/>
          <w:sz w:val="24"/>
          <w:szCs w:val="24"/>
        </w:rPr>
      </w:pPr>
    </w:p>
    <w:p w:rsidR="00241DC7" w:rsidRPr="003F7B7D" w:rsidRDefault="00241DC7" w:rsidP="00241DC7">
      <w:pPr>
        <w:widowControl w:val="0"/>
        <w:numPr>
          <w:ilvl w:val="0"/>
          <w:numId w:val="200"/>
        </w:numPr>
        <w:autoSpaceDE/>
        <w:autoSpaceDN/>
        <w:adjustRightInd/>
        <w:spacing w:after="120" w:line="276" w:lineRule="auto"/>
        <w:ind w:left="360"/>
        <w:jc w:val="both"/>
        <w:outlineLvl w:val="9"/>
        <w:rPr>
          <w:rFonts w:eastAsia="Times New Roman"/>
          <w:bCs w:val="0"/>
          <w:sz w:val="24"/>
          <w:szCs w:val="24"/>
        </w:rPr>
      </w:pPr>
      <w:r w:rsidRPr="003F7B7D">
        <w:rPr>
          <w:rFonts w:eastAsia="Times New Roman"/>
          <w:bCs w:val="0"/>
          <w:sz w:val="24"/>
          <w:szCs w:val="24"/>
        </w:rPr>
        <w:t xml:space="preserve"> Fushëveprimi i Komisionit</w:t>
      </w:r>
    </w:p>
    <w:p w:rsidR="00241DC7" w:rsidRPr="003F7B7D" w:rsidRDefault="00241DC7" w:rsidP="00241DC7">
      <w:pPr>
        <w:spacing w:line="360" w:lineRule="auto"/>
        <w:jc w:val="both"/>
        <w:outlineLvl w:val="9"/>
        <w:rPr>
          <w:rFonts w:eastAsia="Times New Roman"/>
          <w:b w:val="0"/>
          <w:bCs w:val="0"/>
          <w:sz w:val="24"/>
          <w:szCs w:val="24"/>
        </w:rPr>
      </w:pPr>
      <w:r w:rsidRPr="003F7B7D">
        <w:rPr>
          <w:rFonts w:eastAsia="Times New Roman"/>
          <w:b w:val="0"/>
          <w:bCs w:val="0"/>
          <w:sz w:val="24"/>
          <w:szCs w:val="24"/>
        </w:rPr>
        <w:t>Fushëveprimi i Komisionit përfshin:</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Shqyrtimin e legjislacionit arsimor në të gjitha nivelet arsimore, të shkencës, teknologjisë, kulturës, rinisë dhe të sportit;</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Çështjet që lidhen me planifikimin e zhvillimit strategjik dhe politikës zhvillimore në lëmin e arsimit,  kulturës, rinisë dhe sportit;</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Çështjet që ndërlidhen me buxhetin e Ministrisë së Arsimit, të Shkencës dhe të Teknologjisë, të Ministrisë për Kulturë, Rini e Sport, si dhe të Ministrisë së Diasporës;</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Çështjet që lidhen me procesin e reformimit dhe të ngritjes së cilësisë të të gjitha niveleve arsimore, kulturore dhe shkencore në Kosovë;</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Pozitën materiale të institucioneve arsimore, kulturore dhe shkencore të të punësuarve në këto  institucione; </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Çështjet që lidhen me zhvillimin e teknologjive të reja dhe të inovacioneve në menaxhimin e resurseve publike dhe private;</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Politikën e bashkëpunimit ndërkombëtar të Kosovës në lëmin e arsimit, shkencës,  teknologjisë, kulturës, rinisë dhe  sportit;</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Shqyrtimin e çështjeve që kanë të bëjnë me diasporën, përfshirë ministrinë përkatëse për Diasporë;</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Shqyrtimin e projektbuxhetit dhe rishikimin e buxhetit të ministrive të resorit përkatës, mbikëqyrjen e zbatimit të ligjeve nga fushëveprimi i tij;</w:t>
      </w:r>
    </w:p>
    <w:p w:rsidR="00241DC7" w:rsidRPr="003F7B7D" w:rsidRDefault="00241DC7" w:rsidP="00241DC7">
      <w:pPr>
        <w:numPr>
          <w:ilvl w:val="1"/>
          <w:numId w:val="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Shqyrtimin e çështjeve të tjera, të përcaktuara me Rregullore dhe të çështjeve, të cilat me  vendim të veçantë të Kuvendit i barten këtij Komisioni.</w:t>
      </w:r>
    </w:p>
    <w:p w:rsidR="00241DC7" w:rsidRPr="003F7B7D" w:rsidRDefault="00241DC7" w:rsidP="00241DC7">
      <w:pPr>
        <w:widowControl w:val="0"/>
        <w:spacing w:after="120"/>
        <w:jc w:val="both"/>
        <w:outlineLvl w:val="9"/>
        <w:rPr>
          <w:rFonts w:eastAsia="Times New Roman"/>
          <w:b w:val="0"/>
          <w:bCs w:val="0"/>
          <w:sz w:val="24"/>
          <w:szCs w:val="24"/>
        </w:rPr>
      </w:pPr>
    </w:p>
    <w:p w:rsidR="00241DC7" w:rsidRPr="003F7B7D" w:rsidRDefault="00241DC7" w:rsidP="00241DC7">
      <w:pPr>
        <w:widowControl w:val="0"/>
        <w:numPr>
          <w:ilvl w:val="0"/>
          <w:numId w:val="200"/>
        </w:numPr>
        <w:autoSpaceDE/>
        <w:autoSpaceDN/>
        <w:adjustRightInd/>
        <w:spacing w:after="120"/>
        <w:ind w:left="360"/>
        <w:jc w:val="left"/>
        <w:outlineLvl w:val="9"/>
        <w:rPr>
          <w:rFonts w:eastAsia="Times New Roman"/>
          <w:bCs w:val="0"/>
          <w:sz w:val="24"/>
          <w:szCs w:val="24"/>
        </w:rPr>
      </w:pPr>
      <w:r w:rsidRPr="003F7B7D">
        <w:rPr>
          <w:rFonts w:eastAsia="Times New Roman"/>
          <w:bCs w:val="0"/>
          <w:sz w:val="24"/>
          <w:szCs w:val="24"/>
        </w:rPr>
        <w:t xml:space="preserve"> Aktivitetet e Komisionit</w:t>
      </w:r>
    </w:p>
    <w:p w:rsidR="00241DC7" w:rsidRPr="003F7B7D" w:rsidRDefault="00241DC7" w:rsidP="00241DC7">
      <w:pPr>
        <w:widowControl w:val="0"/>
        <w:spacing w:line="276" w:lineRule="auto"/>
        <w:jc w:val="both"/>
        <w:outlineLvl w:val="9"/>
        <w:rPr>
          <w:rFonts w:eastAsia="Times New Roman"/>
          <w:bCs w:val="0"/>
          <w:sz w:val="24"/>
          <w:szCs w:val="24"/>
        </w:rPr>
      </w:pPr>
      <w:r w:rsidRPr="003F7B7D">
        <w:rPr>
          <w:rFonts w:eastAsia="Times New Roman"/>
          <w:b w:val="0"/>
          <w:bCs w:val="0"/>
          <w:sz w:val="24"/>
          <w:szCs w:val="24"/>
        </w:rPr>
        <w:t>Komisioni, gjatë periudhës dhjetor 2014 – maj 2017, është angazhuar në kryerjen e detyrave dhe përgjegjësive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t>Mbledhjet e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Komisioni ka mbajtur</w:t>
      </w:r>
      <w:r w:rsidRPr="003F7B7D">
        <w:rPr>
          <w:rFonts w:eastAsia="Times New Roman"/>
          <w:b w:val="0"/>
          <w:bCs w:val="0"/>
          <w:color w:val="FF0000"/>
          <w:sz w:val="24"/>
          <w:szCs w:val="24"/>
        </w:rPr>
        <w:t xml:space="preserve"> </w:t>
      </w:r>
      <w:r w:rsidRPr="003F7B7D">
        <w:rPr>
          <w:rFonts w:eastAsia="Times New Roman"/>
          <w:b w:val="0"/>
          <w:bCs w:val="0"/>
          <w:sz w:val="24"/>
          <w:szCs w:val="24"/>
        </w:rPr>
        <w:t>gjithsej 86 (tetëdhjetë e gjashtë) mbledhje. Mbledhja konstituive e Komisionit është mbajtur më datën 23.12.2014, ndërsa mbledhja e fundit për këtë periudhë raportuese është  mbajtur më datën 4.5.2017.</w:t>
      </w: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Mbledhjet e Komisionit kanë qenë të hapura për përfaqësues të institucioneve vendore e ndërkombëtare, shoqërisë civile, media dhe grupet e interesit, që kanë shprehur interesim për çështjet e caktuara që janë shqyrtuar.</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lastRenderedPageBreak/>
        <w:t>Shqyrtimi i projektligjeve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Gjatë periudhës dhjetor 2014 – maj 2017, Komisioni ka shqyrtuar 13 (trembëdhjetë) projektligje, të proceduara nga Qeveria. </w:t>
      </w:r>
      <w:r w:rsidRPr="003F7B7D">
        <w:rPr>
          <w:rFonts w:eastAsia="Times New Roman"/>
          <w:bCs w:val="0"/>
          <w:i/>
          <w:sz w:val="24"/>
          <w:szCs w:val="24"/>
        </w:rPr>
        <w:t>Janë miratuar 8 (tetë) projektligje si vijon:</w:t>
      </w:r>
    </w:p>
    <w:p w:rsidR="00241DC7" w:rsidRPr="003F7B7D" w:rsidRDefault="00241DC7" w:rsidP="00CD1FEC">
      <w:pPr>
        <w:widowControl w:val="0"/>
        <w:numPr>
          <w:ilvl w:val="0"/>
          <w:numId w:val="8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w:t>
      </w:r>
      <w:r w:rsidRPr="003F7B7D">
        <w:rPr>
          <w:rFonts w:eastAsia="Times New Roman"/>
          <w:bCs w:val="0"/>
          <w:sz w:val="24"/>
          <w:szCs w:val="24"/>
        </w:rPr>
        <w:t xml:space="preserve"> </w:t>
      </w:r>
      <w:r w:rsidRPr="003F7B7D">
        <w:rPr>
          <w:rFonts w:eastAsia="Times New Roman"/>
          <w:b w:val="0"/>
          <w:bCs w:val="0"/>
          <w:i/>
          <w:sz w:val="24"/>
          <w:szCs w:val="24"/>
        </w:rPr>
        <w:t xml:space="preserve">nr.05/L-018 </w:t>
      </w:r>
      <w:r w:rsidRPr="003F7B7D">
        <w:rPr>
          <w:rFonts w:eastAsia="Times New Roman"/>
          <w:b w:val="0"/>
          <w:bCs w:val="0"/>
          <w:i/>
          <w:iCs/>
          <w:sz w:val="24"/>
          <w:szCs w:val="24"/>
        </w:rPr>
        <w:t>për Provimin e Maturës Shtetërore (është miratuar në lexim të dytë në Kuvend, më 14.12.2015);</w:t>
      </w:r>
    </w:p>
    <w:p w:rsidR="00241DC7" w:rsidRPr="003F7B7D" w:rsidRDefault="00241DC7" w:rsidP="00CD1FEC">
      <w:pPr>
        <w:widowControl w:val="0"/>
        <w:numPr>
          <w:ilvl w:val="0"/>
          <w:numId w:val="8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w:t>
      </w:r>
      <w:r w:rsidRPr="003F7B7D">
        <w:rPr>
          <w:rFonts w:eastAsia="Times New Roman"/>
          <w:bCs w:val="0"/>
          <w:sz w:val="24"/>
          <w:szCs w:val="24"/>
        </w:rPr>
        <w:t xml:space="preserve"> </w:t>
      </w:r>
      <w:r w:rsidRPr="003F7B7D">
        <w:rPr>
          <w:rFonts w:eastAsia="Times New Roman"/>
          <w:b w:val="0"/>
          <w:bCs w:val="0"/>
          <w:i/>
          <w:sz w:val="24"/>
          <w:szCs w:val="24"/>
        </w:rPr>
        <w:t xml:space="preserve">nr.05/L-038 </w:t>
      </w:r>
      <w:r w:rsidRPr="003F7B7D">
        <w:rPr>
          <w:rFonts w:eastAsia="Times New Roman"/>
          <w:b w:val="0"/>
          <w:bCs w:val="0"/>
          <w:i/>
          <w:iCs/>
          <w:sz w:val="24"/>
          <w:szCs w:val="24"/>
        </w:rPr>
        <w:t>për Akademinë e Shkencave dhe të Arteve të Kosovës (është miratuar në lexim të dytë në Kuvend, më 14.12.2015);</w:t>
      </w:r>
    </w:p>
    <w:p w:rsidR="00241DC7" w:rsidRPr="003F7B7D" w:rsidRDefault="00241DC7" w:rsidP="00CD1FEC">
      <w:pPr>
        <w:widowControl w:val="0"/>
        <w:numPr>
          <w:ilvl w:val="0"/>
          <w:numId w:val="8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 nr.05/L-047 për ndryshimin dhe plotësimin e Ligjit nr.04/L-065 për të drejtat e autorit dhe të drejtat e përafërta (është miratuar në lexim të dytë, më 11.10.2016);</w:t>
      </w:r>
    </w:p>
    <w:p w:rsidR="00241DC7" w:rsidRPr="003F7B7D" w:rsidRDefault="00241DC7" w:rsidP="00CD1FEC">
      <w:pPr>
        <w:widowControl w:val="0"/>
        <w:numPr>
          <w:ilvl w:val="0"/>
          <w:numId w:val="8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 nr.05/L-066 për profesionet e rregulluara në Republikën e Kosovës (është miratuar në lexim të dytë, më datë 28.10.2016);</w:t>
      </w:r>
    </w:p>
    <w:p w:rsidR="00241DC7" w:rsidRPr="003F7B7D" w:rsidRDefault="00241DC7" w:rsidP="00CD1FEC">
      <w:pPr>
        <w:widowControl w:val="0"/>
        <w:numPr>
          <w:ilvl w:val="0"/>
          <w:numId w:val="87"/>
        </w:numPr>
        <w:autoSpaceDE/>
        <w:autoSpaceDN/>
        <w:adjustRightInd/>
        <w:spacing w:line="276" w:lineRule="auto"/>
        <w:jc w:val="both"/>
        <w:outlineLvl w:val="9"/>
        <w:rPr>
          <w:rFonts w:eastAsia="Times New Roman"/>
          <w:b w:val="0"/>
          <w:bCs w:val="0"/>
          <w:i/>
          <w:iCs/>
          <w:sz w:val="24"/>
          <w:szCs w:val="24"/>
        </w:rPr>
      </w:pPr>
      <w:r w:rsidRPr="003F7B7D">
        <w:rPr>
          <w:rFonts w:eastAsia="Times New Roman"/>
          <w:b w:val="0"/>
          <w:bCs w:val="0"/>
          <w:iCs/>
          <w:sz w:val="24"/>
          <w:szCs w:val="24"/>
        </w:rPr>
        <w:t>Projektligji nr.05/L-090 për sponsorizime dhe donacione në fushën e kulturës, rinisë dhe sportit (</w:t>
      </w:r>
      <w:r w:rsidRPr="003F7B7D">
        <w:rPr>
          <w:rFonts w:eastAsia="Times New Roman"/>
          <w:b w:val="0"/>
          <w:bCs w:val="0"/>
          <w:i/>
          <w:iCs/>
          <w:sz w:val="24"/>
          <w:szCs w:val="24"/>
        </w:rPr>
        <w:t>është miratuar në lexim të dytë, më datë 23.12.2016);</w:t>
      </w:r>
    </w:p>
    <w:p w:rsidR="00241DC7" w:rsidRPr="003F7B7D" w:rsidRDefault="00241DC7" w:rsidP="00CD1FEC">
      <w:pPr>
        <w:widowControl w:val="0"/>
        <w:numPr>
          <w:ilvl w:val="0"/>
          <w:numId w:val="87"/>
        </w:num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Projektligji nr.05/L-075 për parandalimin dhe sanksionimin e dhunës në ngjarjet sportive (është miratuar në lexim të dytë, më datë 29.12.2016);</w:t>
      </w:r>
    </w:p>
    <w:p w:rsidR="00241DC7" w:rsidRPr="003F7B7D" w:rsidRDefault="00241DC7" w:rsidP="00CD1FEC">
      <w:pPr>
        <w:widowControl w:val="0"/>
        <w:numPr>
          <w:ilvl w:val="0"/>
          <w:numId w:val="87"/>
        </w:numPr>
        <w:autoSpaceDE/>
        <w:autoSpaceDN/>
        <w:adjustRightInd/>
        <w:spacing w:line="276" w:lineRule="auto"/>
        <w:jc w:val="both"/>
        <w:outlineLvl w:val="9"/>
        <w:rPr>
          <w:rFonts w:eastAsia="Times New Roman"/>
          <w:b w:val="0"/>
          <w:bCs w:val="0"/>
          <w:i/>
          <w:iCs/>
          <w:sz w:val="24"/>
          <w:szCs w:val="24"/>
        </w:rPr>
      </w:pPr>
      <w:r w:rsidRPr="003F7B7D">
        <w:rPr>
          <w:rFonts w:eastAsia="Times New Roman"/>
          <w:b w:val="0"/>
          <w:iCs/>
          <w:sz w:val="24"/>
          <w:szCs w:val="24"/>
        </w:rPr>
        <w:t xml:space="preserve">Projektligjin nr.05/L-113 për </w:t>
      </w:r>
      <w:r w:rsidRPr="003F7B7D">
        <w:rPr>
          <w:rFonts w:eastAsia="Times New Roman"/>
          <w:b w:val="0"/>
          <w:bCs w:val="0"/>
          <w:iCs/>
          <w:sz w:val="24"/>
          <w:szCs w:val="24"/>
        </w:rPr>
        <w:t>Ratifikimin e Memorandumit të Mirëkuptimit ndërmjet Ambasadës së Shteteve të Bashkuara të Amerikës në Prishtinë dhe Ministrisë së Arsimit, Shkencës dhe Teknologjisë të Republikës së Kosovës, Programi “Fullbright” i Shkëmbimit Akademik</w:t>
      </w:r>
      <w:r w:rsidRPr="003F7B7D">
        <w:rPr>
          <w:rFonts w:eastAsia="Times New Roman"/>
          <w:b w:val="0"/>
          <w:bCs w:val="0"/>
          <w:i/>
          <w:iCs/>
          <w:sz w:val="24"/>
          <w:szCs w:val="24"/>
        </w:rPr>
        <w:t xml:space="preserve"> (Ratifikuar në mbledhjen plenare të datës 2.8.2016);</w:t>
      </w:r>
    </w:p>
    <w:p w:rsidR="00241DC7" w:rsidRPr="003F7B7D" w:rsidRDefault="00241DC7" w:rsidP="00CD1FEC">
      <w:pPr>
        <w:widowControl w:val="0"/>
        <w:numPr>
          <w:ilvl w:val="0"/>
          <w:numId w:val="87"/>
        </w:numPr>
        <w:autoSpaceDE/>
        <w:autoSpaceDN/>
        <w:adjustRightInd/>
        <w:spacing w:line="276" w:lineRule="auto"/>
        <w:jc w:val="both"/>
        <w:outlineLvl w:val="9"/>
        <w:rPr>
          <w:rFonts w:eastAsia="Times New Roman"/>
          <w:b w:val="0"/>
          <w:bCs w:val="0"/>
          <w:i/>
          <w:iCs/>
          <w:sz w:val="24"/>
          <w:szCs w:val="24"/>
        </w:rPr>
      </w:pPr>
      <w:r w:rsidRPr="003F7B7D">
        <w:rPr>
          <w:rFonts w:eastAsia="Times New Roman"/>
          <w:b w:val="0"/>
          <w:iCs/>
          <w:sz w:val="24"/>
          <w:szCs w:val="24"/>
        </w:rPr>
        <w:t xml:space="preserve">Projektligjin nr.05/L-149 për </w:t>
      </w:r>
      <w:r w:rsidRPr="003F7B7D">
        <w:rPr>
          <w:rFonts w:eastAsia="Times New Roman"/>
          <w:b w:val="0"/>
          <w:bCs w:val="0"/>
          <w:iCs/>
          <w:sz w:val="24"/>
          <w:szCs w:val="24"/>
        </w:rPr>
        <w:t xml:space="preserve">Ratifikimin e Marrëveshjes për themelimin e Zyrës Rajonale për Bashkëpunim Rinor në mes Kosovës, Shqipërisë, Bosnjë e Hercegovinës, Malit të Zi, Maqedonisë dhe Serbisë </w:t>
      </w:r>
      <w:r w:rsidRPr="003F7B7D">
        <w:rPr>
          <w:rFonts w:eastAsia="Times New Roman"/>
          <w:b w:val="0"/>
          <w:bCs w:val="0"/>
          <w:i/>
          <w:iCs/>
          <w:sz w:val="24"/>
          <w:szCs w:val="24"/>
        </w:rPr>
        <w:t>(Ratifikuar në mbledhjen plenare të datës 20.2.2017).</w:t>
      </w:r>
    </w:p>
    <w:p w:rsidR="00241DC7" w:rsidRPr="003F7B7D" w:rsidRDefault="00241DC7" w:rsidP="00241DC7">
      <w:pPr>
        <w:widowControl w:val="0"/>
        <w:ind w:left="720"/>
        <w:jc w:val="both"/>
        <w:outlineLvl w:val="9"/>
        <w:rPr>
          <w:rFonts w:eastAsia="Times New Roman"/>
          <w:b w:val="0"/>
          <w:bCs w:val="0"/>
          <w:i/>
          <w:iCs/>
          <w:sz w:val="24"/>
          <w:szCs w:val="24"/>
        </w:rPr>
      </w:pPr>
    </w:p>
    <w:p w:rsidR="00241DC7" w:rsidRDefault="00241DC7" w:rsidP="00241DC7">
      <w:pPr>
        <w:widowControl w:val="0"/>
        <w:spacing w:line="276" w:lineRule="auto"/>
        <w:jc w:val="both"/>
        <w:outlineLvl w:val="9"/>
        <w:rPr>
          <w:rFonts w:eastAsia="Times New Roman"/>
          <w:bCs w:val="0"/>
          <w:i/>
          <w:sz w:val="24"/>
          <w:szCs w:val="24"/>
        </w:rPr>
      </w:pPr>
      <w:r w:rsidRPr="003F7B7D">
        <w:rPr>
          <w:rFonts w:eastAsia="Times New Roman"/>
          <w:bCs w:val="0"/>
          <w:i/>
          <w:sz w:val="24"/>
          <w:szCs w:val="24"/>
        </w:rPr>
        <w:t>Me vendim të Qeverisë, janë tërhequr nga shqyrtimi në Kuvend këto projektligje:</w:t>
      </w:r>
    </w:p>
    <w:p w:rsidR="00CA0ACE" w:rsidRPr="003F7B7D" w:rsidRDefault="00CA0ACE" w:rsidP="00241DC7">
      <w:pPr>
        <w:widowControl w:val="0"/>
        <w:spacing w:line="276" w:lineRule="auto"/>
        <w:jc w:val="both"/>
        <w:outlineLvl w:val="9"/>
        <w:rPr>
          <w:rFonts w:eastAsia="Times New Roman"/>
          <w:bCs w:val="0"/>
          <w:i/>
          <w:sz w:val="24"/>
          <w:szCs w:val="24"/>
        </w:rPr>
      </w:pPr>
    </w:p>
    <w:p w:rsidR="00241DC7" w:rsidRPr="003F7B7D" w:rsidRDefault="00241DC7" w:rsidP="00241DC7">
      <w:pPr>
        <w:widowControl w:val="0"/>
        <w:numPr>
          <w:ilvl w:val="0"/>
          <w:numId w:val="86"/>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Projektligji për Trashëgiminë Kulturore, me vendim nr.11/27 të datës 6.5.2015; </w:t>
      </w:r>
    </w:p>
    <w:p w:rsidR="00241DC7" w:rsidRPr="003F7B7D" w:rsidRDefault="00241DC7" w:rsidP="00241DC7">
      <w:pPr>
        <w:widowControl w:val="0"/>
        <w:numPr>
          <w:ilvl w:val="0"/>
          <w:numId w:val="86"/>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Projektligjin për Kinematografinë, në seancën plenare të datës 2.8.2016;</w:t>
      </w:r>
    </w:p>
    <w:p w:rsidR="00241DC7" w:rsidRPr="003F7B7D" w:rsidRDefault="00241DC7" w:rsidP="00241DC7">
      <w:pPr>
        <w:widowControl w:val="0"/>
        <w:numPr>
          <w:ilvl w:val="0"/>
          <w:numId w:val="86"/>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Projektligjin për Arsimin e Lartë në Republikën e Kosovës, me vendim nr. 07/142 të datës 19.4.2017.</w:t>
      </w:r>
    </w:p>
    <w:p w:rsidR="00241DC7" w:rsidRPr="003F7B7D" w:rsidRDefault="00241DC7" w:rsidP="00241DC7">
      <w:pPr>
        <w:widowControl w:val="0"/>
        <w:spacing w:line="276" w:lineRule="auto"/>
        <w:ind w:left="720"/>
        <w:jc w:val="both"/>
        <w:outlineLvl w:val="9"/>
        <w:rPr>
          <w:rFonts w:eastAsia="Times New Roman"/>
          <w:b w:val="0"/>
          <w:bCs w:val="0"/>
          <w:sz w:val="24"/>
          <w:szCs w:val="24"/>
        </w:rPr>
      </w:pPr>
    </w:p>
    <w:p w:rsidR="00241DC7" w:rsidRDefault="00241DC7" w:rsidP="00241DC7">
      <w:pPr>
        <w:widowControl w:val="0"/>
        <w:spacing w:line="276" w:lineRule="auto"/>
        <w:jc w:val="both"/>
        <w:outlineLvl w:val="9"/>
        <w:rPr>
          <w:rFonts w:eastAsia="Times New Roman"/>
          <w:bCs w:val="0"/>
          <w:i/>
          <w:sz w:val="24"/>
          <w:szCs w:val="24"/>
        </w:rPr>
      </w:pPr>
      <w:r w:rsidRPr="003F7B7D">
        <w:rPr>
          <w:rFonts w:eastAsia="Times New Roman"/>
          <w:bCs w:val="0"/>
          <w:i/>
          <w:sz w:val="24"/>
          <w:szCs w:val="24"/>
        </w:rPr>
        <w:t>Në proces të shqyrtimit dhe amendamentimit në Komision, kanë mbetur 2 (dy) projektligje dhe ndryshimi dhe plotësimi i statutit si vijon:</w:t>
      </w:r>
    </w:p>
    <w:p w:rsidR="00CA0ACE" w:rsidRPr="003F7B7D" w:rsidRDefault="00CA0ACE" w:rsidP="00241DC7">
      <w:pPr>
        <w:widowControl w:val="0"/>
        <w:spacing w:line="276" w:lineRule="auto"/>
        <w:jc w:val="both"/>
        <w:outlineLvl w:val="9"/>
        <w:rPr>
          <w:rFonts w:eastAsia="Times New Roman"/>
          <w:bCs w:val="0"/>
          <w:i/>
          <w:sz w:val="24"/>
          <w:szCs w:val="24"/>
        </w:rPr>
      </w:pPr>
    </w:p>
    <w:p w:rsidR="00241DC7" w:rsidRPr="003F7B7D" w:rsidRDefault="00241DC7" w:rsidP="00241DC7">
      <w:pPr>
        <w:widowControl w:val="0"/>
        <w:numPr>
          <w:ilvl w:val="0"/>
          <w:numId w:val="88"/>
        </w:numPr>
        <w:autoSpaceDE/>
        <w:autoSpaceDN/>
        <w:adjustRightInd/>
        <w:spacing w:line="276" w:lineRule="auto"/>
        <w:jc w:val="both"/>
        <w:outlineLvl w:val="9"/>
        <w:rPr>
          <w:rFonts w:eastAsia="Times New Roman"/>
          <w:b w:val="0"/>
          <w:bCs w:val="0"/>
          <w:i/>
          <w:iCs/>
          <w:sz w:val="24"/>
          <w:szCs w:val="24"/>
        </w:rPr>
      </w:pPr>
      <w:r w:rsidRPr="003F7B7D">
        <w:rPr>
          <w:rFonts w:eastAsia="Times New Roman"/>
          <w:b w:val="0"/>
          <w:bCs w:val="0"/>
          <w:iCs/>
          <w:sz w:val="24"/>
          <w:szCs w:val="24"/>
        </w:rPr>
        <w:t>Projektligji nr.05/L-114 për Inspektoratin e Arsimit në Republikën e Kosovës;</w:t>
      </w:r>
    </w:p>
    <w:p w:rsidR="00241DC7" w:rsidRPr="003F7B7D" w:rsidRDefault="00241DC7" w:rsidP="00241DC7">
      <w:pPr>
        <w:widowControl w:val="0"/>
        <w:numPr>
          <w:ilvl w:val="0"/>
          <w:numId w:val="88"/>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Projektligji nr. 05/L-161 për Marrëveshjen Ndërkombëtare në mes të Ministrisë së Arsimit, Shkencës dhe Teknologjisë së Republikës së Kosovës (MASHT) dhe Stitching SPARK-ut të Holandës (SPARK), mbi mbështetjen e Kolegjit Ndërkombëtar të Biznesit në Mitrovicë;</w:t>
      </w:r>
    </w:p>
    <w:p w:rsidR="00241DC7" w:rsidRPr="003F7B7D" w:rsidRDefault="00241DC7" w:rsidP="00241DC7">
      <w:pPr>
        <w:widowControl w:val="0"/>
        <w:numPr>
          <w:ilvl w:val="0"/>
          <w:numId w:val="88"/>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Ndryshimi dhe plotësimi i Statutit të Universitetit Publik ”Ukshin Hoti” në Prizren.</w:t>
      </w:r>
    </w:p>
    <w:p w:rsidR="00241DC7" w:rsidRPr="003F7B7D" w:rsidRDefault="00241DC7" w:rsidP="00241DC7">
      <w:pPr>
        <w:widowControl w:val="0"/>
        <w:spacing w:line="276" w:lineRule="auto"/>
        <w:ind w:left="72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ascii="Arial" w:eastAsia="Times New Roman" w:hAnsi="Arial" w:cs="Arial"/>
          <w:bCs w:val="0"/>
          <w:i/>
          <w:sz w:val="24"/>
          <w:szCs w:val="24"/>
        </w:rPr>
      </w:pPr>
      <w:r w:rsidRPr="003F7B7D">
        <w:rPr>
          <w:rFonts w:eastAsia="Times New Roman"/>
          <w:bCs w:val="0"/>
          <w:i/>
          <w:sz w:val="24"/>
          <w:szCs w:val="24"/>
        </w:rPr>
        <w:t>Shqyrtimi i raporteve vjetore për punën e institucioneve raportuese</w:t>
      </w:r>
    </w:p>
    <w:p w:rsidR="00241DC7" w:rsidRPr="003F7B7D" w:rsidRDefault="00241DC7" w:rsidP="00241DC7">
      <w:pPr>
        <w:widowControl w:val="0"/>
        <w:ind w:left="630"/>
        <w:jc w:val="both"/>
        <w:outlineLvl w:val="9"/>
        <w:rPr>
          <w:rFonts w:eastAsia="Times New Roman"/>
          <w:b w:val="0"/>
          <w:bCs w:val="0"/>
          <w:sz w:val="24"/>
          <w:szCs w:val="24"/>
        </w:rPr>
      </w:pPr>
    </w:p>
    <w:p w:rsidR="00241DC7" w:rsidRDefault="00241DC7" w:rsidP="00241DC7">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gjatë periudhës mandatore dhjetor 2014 – maj 2017, ka shqyrtuar raportin e punës të Këshillit të Kosovës për Trashëgimi Kulturore për vitin 2014 dhe Kuvendit i ka rekomanduar që të mos e miratojë raportin e punës të Këshillit të Kosovës për Trashëgimi Kulturore për vitin 2014. Raportin e punës të Këshillit të Kosovës për Trashëgimi Kulturore për vitin 2015, Komisioni nuk e ka shqyrtuar, pasi që raporti është proceduar pas afatit të paraparë ligjor, ndërsa raportin e punës për vitin 2016, Komisioni nuk ka arritur ta shqyrtojë. </w:t>
      </w:r>
    </w:p>
    <w:p w:rsidR="00CA0ACE" w:rsidRPr="003F7B7D" w:rsidRDefault="00CA0ACE" w:rsidP="00241DC7">
      <w:pPr>
        <w:autoSpaceDE/>
        <w:autoSpaceDN/>
        <w:adjustRightInd/>
        <w:spacing w:line="276" w:lineRule="auto"/>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ascii="Arial" w:eastAsia="Times New Roman" w:hAnsi="Arial" w:cs="Arial"/>
          <w:bCs w:val="0"/>
          <w:i/>
          <w:sz w:val="24"/>
          <w:szCs w:val="24"/>
        </w:rPr>
      </w:pPr>
      <w:r w:rsidRPr="003F7B7D">
        <w:rPr>
          <w:rFonts w:eastAsia="Times New Roman"/>
          <w:bCs w:val="0"/>
          <w:i/>
          <w:sz w:val="24"/>
          <w:szCs w:val="24"/>
        </w:rPr>
        <w:t xml:space="preserve">Shqyrtimi i kërkesave të institucioneve publike dhe private </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0"/>
          <w:numId w:val="85"/>
        </w:numPr>
        <w:autoSpaceDE/>
        <w:autoSpaceDN/>
        <w:adjustRightInd/>
        <w:spacing w:line="276" w:lineRule="auto"/>
        <w:jc w:val="both"/>
        <w:outlineLvl w:val="9"/>
        <w:rPr>
          <w:rFonts w:eastAsia="Times New Roman"/>
          <w:b w:val="0"/>
          <w:bCs w:val="0"/>
          <w:sz w:val="24"/>
          <w:szCs w:val="24"/>
        </w:rPr>
      </w:pPr>
      <w:r w:rsidRPr="003F7B7D">
        <w:rPr>
          <w:rFonts w:eastAsia="Times New Roman"/>
          <w:bCs w:val="0"/>
          <w:i/>
          <w:sz w:val="24"/>
          <w:szCs w:val="24"/>
        </w:rPr>
        <w:t>Këshilli i Kosovës për Trashëgimi Kulturore -</w:t>
      </w:r>
      <w:r w:rsidRPr="003F7B7D">
        <w:rPr>
          <w:rFonts w:eastAsia="Times New Roman"/>
          <w:b w:val="0"/>
          <w:bCs w:val="0"/>
          <w:sz w:val="24"/>
          <w:szCs w:val="24"/>
        </w:rPr>
        <w:t xml:space="preserve"> Komisioni ka shqyrtuar shkresën e MKRS-së, lidhur me emërimin 7 (shtatë) anëtarëve të Këshillit të Kosovës për Trashëgimi Kulturore, në mbledhjen e mbajtur më 8.4.2015, ka bërë përzgjedhjen e 7 (shtatë) anëtarëve dhe Kuvendit i ka rekomanduar të bëjë emërimin e tyre. </w:t>
      </w:r>
    </w:p>
    <w:p w:rsidR="00241DC7" w:rsidRPr="003F7B7D" w:rsidRDefault="00241DC7" w:rsidP="00241DC7">
      <w:pPr>
        <w:widowControl w:val="0"/>
        <w:spacing w:line="276" w:lineRule="auto"/>
        <w:ind w:left="720"/>
        <w:jc w:val="both"/>
        <w:outlineLvl w:val="9"/>
        <w:rPr>
          <w:rFonts w:eastAsia="Times New Roman"/>
          <w:b w:val="0"/>
          <w:bCs w:val="0"/>
          <w:sz w:val="24"/>
          <w:szCs w:val="24"/>
        </w:rPr>
      </w:pPr>
      <w:r w:rsidRPr="003F7B7D">
        <w:rPr>
          <w:rFonts w:eastAsia="Times New Roman"/>
          <w:b w:val="0"/>
          <w:bCs w:val="0"/>
          <w:sz w:val="24"/>
          <w:szCs w:val="24"/>
        </w:rPr>
        <w:t>Kuvendi, në mbledhjen plenare të mbajtur më 23.7.2015, emëroi anëtarët e Këshillit të Kosovës për Trashëgimi Kulturore, me mandat trevjeçar.</w:t>
      </w:r>
    </w:p>
    <w:p w:rsidR="00241DC7" w:rsidRPr="003F7B7D" w:rsidRDefault="00241DC7" w:rsidP="00241DC7">
      <w:pPr>
        <w:widowControl w:val="0"/>
        <w:numPr>
          <w:ilvl w:val="0"/>
          <w:numId w:val="85"/>
        </w:numPr>
        <w:autoSpaceDE/>
        <w:autoSpaceDN/>
        <w:adjustRightInd/>
        <w:spacing w:line="276" w:lineRule="auto"/>
        <w:jc w:val="both"/>
        <w:outlineLvl w:val="9"/>
        <w:rPr>
          <w:rFonts w:eastAsia="Times New Roman"/>
          <w:b w:val="0"/>
          <w:bCs w:val="0"/>
          <w:sz w:val="24"/>
          <w:szCs w:val="24"/>
        </w:rPr>
      </w:pPr>
      <w:r w:rsidRPr="003F7B7D">
        <w:rPr>
          <w:rFonts w:eastAsia="Times New Roman"/>
          <w:bCs w:val="0"/>
          <w:i/>
          <w:sz w:val="24"/>
          <w:szCs w:val="24"/>
        </w:rPr>
        <w:t>Këshilli Kombëtar i Shkencës</w:t>
      </w:r>
      <w:r w:rsidRPr="003F7B7D">
        <w:rPr>
          <w:rFonts w:eastAsia="Times New Roman"/>
          <w:b w:val="0"/>
          <w:bCs w:val="0"/>
          <w:sz w:val="24"/>
          <w:szCs w:val="24"/>
        </w:rPr>
        <w:t xml:space="preserve"> – Komisioni, më 29.7.2015, ka shqyrtuar vendimin e Qeverisë nr. 04/37, të datës 8.7.2015 për emërimin e 15 (pesëmbëdhjetë) anëtarëve të Këshillit Kombëtar të Shkencës dhe Kuvendit i ka rekomanduar që të mos bëjë emërimin e tyre. </w:t>
      </w:r>
    </w:p>
    <w:p w:rsidR="00241DC7" w:rsidRPr="003F7B7D" w:rsidRDefault="00241DC7" w:rsidP="00241DC7">
      <w:pPr>
        <w:widowControl w:val="0"/>
        <w:numPr>
          <w:ilvl w:val="0"/>
          <w:numId w:val="85"/>
        </w:numPr>
        <w:autoSpaceDE/>
        <w:autoSpaceDN/>
        <w:adjustRightInd/>
        <w:spacing w:line="276" w:lineRule="auto"/>
        <w:jc w:val="both"/>
        <w:outlineLvl w:val="9"/>
        <w:rPr>
          <w:rFonts w:eastAsia="Times New Roman"/>
          <w:b w:val="0"/>
          <w:bCs w:val="0"/>
          <w:sz w:val="24"/>
          <w:szCs w:val="24"/>
        </w:rPr>
      </w:pPr>
      <w:r w:rsidRPr="003F7B7D">
        <w:rPr>
          <w:rFonts w:eastAsia="Times New Roman"/>
          <w:bCs w:val="0"/>
          <w:i/>
          <w:sz w:val="24"/>
          <w:szCs w:val="24"/>
        </w:rPr>
        <w:t xml:space="preserve">Universiteti Publik i Shkencave të Aplikuara në Ferizaj </w:t>
      </w:r>
      <w:r w:rsidRPr="003F7B7D">
        <w:rPr>
          <w:rFonts w:eastAsia="Times New Roman"/>
          <w:b w:val="0"/>
          <w:bCs w:val="0"/>
          <w:sz w:val="24"/>
          <w:szCs w:val="24"/>
        </w:rPr>
        <w:t>– Komisioni, në mbledhjen e mbajtur më 15.7.2015, ka shqyrtuar Vendimin e Ministrisë së Arsimit, Shkencës dhe Teknologjisë për themelimin e Universitetit Publik të Shkencave të Aplikuara në Ferizaj dhe Kuvendit i ka rekomanduar ratifikimin e Vendimit të Ministrisë së Arsimit, Shkencës dhe Teknologjisë për themelimin e Universitetit Publik të Shkencave të Aplikuara në Ferizaj.</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t>Dëgjime publike</w:t>
      </w:r>
    </w:p>
    <w:p w:rsidR="00241DC7" w:rsidRPr="003F7B7D" w:rsidRDefault="00241DC7" w:rsidP="00241DC7">
      <w:pPr>
        <w:widowControl w:val="0"/>
        <w:ind w:left="99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iCs/>
          <w:sz w:val="24"/>
          <w:szCs w:val="24"/>
        </w:rPr>
      </w:pPr>
      <w:r w:rsidRPr="003F7B7D">
        <w:rPr>
          <w:rFonts w:eastAsia="Times New Roman"/>
          <w:b w:val="0"/>
          <w:bCs w:val="0"/>
          <w:iCs/>
          <w:sz w:val="24"/>
          <w:szCs w:val="24"/>
        </w:rPr>
        <w:t xml:space="preserve">Komisioni, </w:t>
      </w:r>
      <w:r w:rsidRPr="003F7B7D">
        <w:rPr>
          <w:rFonts w:eastAsia="Times New Roman"/>
          <w:b w:val="0"/>
          <w:bCs w:val="0"/>
          <w:sz w:val="24"/>
          <w:szCs w:val="24"/>
        </w:rPr>
        <w:t xml:space="preserve">gjatë periudhës dhjetor 2014 – maj 2017, </w:t>
      </w:r>
      <w:r w:rsidRPr="003F7B7D">
        <w:rPr>
          <w:rFonts w:eastAsia="Times New Roman"/>
          <w:b w:val="0"/>
          <w:bCs w:val="0"/>
          <w:iCs/>
          <w:sz w:val="24"/>
          <w:szCs w:val="24"/>
        </w:rPr>
        <w:t>ka mbajtur gjithsej njëzet e një dëgjime publike, prej të cilave:</w:t>
      </w:r>
    </w:p>
    <w:p w:rsidR="00241DC7" w:rsidRPr="003F7B7D" w:rsidRDefault="00241DC7" w:rsidP="00241DC7">
      <w:pPr>
        <w:widowControl w:val="0"/>
        <w:numPr>
          <w:ilvl w:val="0"/>
          <w:numId w:val="92"/>
        </w:numPr>
        <w:autoSpaceDE/>
        <w:autoSpaceDN/>
        <w:adjustRightInd/>
        <w:spacing w:line="276" w:lineRule="auto"/>
        <w:jc w:val="both"/>
        <w:outlineLvl w:val="9"/>
        <w:rPr>
          <w:rFonts w:eastAsia="Times New Roman"/>
          <w:b w:val="0"/>
          <w:bCs w:val="0"/>
          <w:iCs/>
          <w:sz w:val="24"/>
          <w:szCs w:val="24"/>
        </w:rPr>
      </w:pPr>
      <w:r w:rsidRPr="003F7B7D">
        <w:rPr>
          <w:rFonts w:eastAsia="Times New Roman"/>
          <w:b w:val="0"/>
          <w:bCs w:val="0"/>
          <w:iCs/>
          <w:sz w:val="24"/>
          <w:szCs w:val="24"/>
        </w:rPr>
        <w:t>17 (shtatëmbëdhjetë) dëgjime legjislative:</w:t>
      </w:r>
    </w:p>
    <w:p w:rsidR="00241DC7" w:rsidRPr="003F7B7D" w:rsidRDefault="00241DC7" w:rsidP="00241DC7">
      <w:pPr>
        <w:widowControl w:val="0"/>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
          <w:iCs/>
          <w:sz w:val="24"/>
          <w:szCs w:val="24"/>
        </w:rPr>
        <w:t xml:space="preserve"> 8 (tetë) </w:t>
      </w:r>
      <w:r w:rsidRPr="003F7B7D">
        <w:rPr>
          <w:rFonts w:eastAsia="Times New Roman"/>
          <w:b w:val="0"/>
          <w:bCs w:val="0"/>
          <w:iCs/>
          <w:sz w:val="24"/>
          <w:szCs w:val="24"/>
        </w:rPr>
        <w:t xml:space="preserve">dëgjime publike </w:t>
      </w:r>
      <w:r w:rsidRPr="003F7B7D">
        <w:rPr>
          <w:rFonts w:eastAsia="Times New Roman"/>
          <w:b w:val="0"/>
          <w:bCs w:val="0"/>
          <w:sz w:val="24"/>
          <w:szCs w:val="24"/>
        </w:rPr>
        <w:t xml:space="preserve">lidhur me </w:t>
      </w:r>
      <w:r w:rsidRPr="003F7B7D">
        <w:rPr>
          <w:rFonts w:eastAsia="Times New Roman"/>
          <w:b w:val="0"/>
          <w:bCs w:val="0"/>
          <w:iCs/>
          <w:sz w:val="24"/>
          <w:szCs w:val="24"/>
        </w:rPr>
        <w:t>Projektligjin</w:t>
      </w:r>
      <w:r w:rsidRPr="003F7B7D">
        <w:rPr>
          <w:rFonts w:eastAsia="Times New Roman"/>
          <w:bCs w:val="0"/>
          <w:sz w:val="24"/>
          <w:szCs w:val="24"/>
        </w:rPr>
        <w:t xml:space="preserve"> </w:t>
      </w:r>
      <w:r w:rsidRPr="003F7B7D">
        <w:rPr>
          <w:rFonts w:eastAsia="Times New Roman"/>
          <w:b w:val="0"/>
          <w:bCs w:val="0"/>
          <w:sz w:val="24"/>
          <w:szCs w:val="24"/>
        </w:rPr>
        <w:t>nr. 05/L-018</w:t>
      </w:r>
      <w:r w:rsidRPr="003F7B7D">
        <w:rPr>
          <w:rFonts w:eastAsia="Times New Roman"/>
          <w:b w:val="0"/>
          <w:bCs w:val="0"/>
          <w:iCs/>
          <w:sz w:val="24"/>
          <w:szCs w:val="24"/>
        </w:rPr>
        <w:t xml:space="preserve"> për Provimin e Maturës Shtetërore </w:t>
      </w:r>
      <w:r w:rsidRPr="003F7B7D">
        <w:rPr>
          <w:rFonts w:eastAsia="Times New Roman"/>
          <w:b w:val="0"/>
          <w:bCs w:val="0"/>
          <w:i/>
          <w:iCs/>
          <w:sz w:val="24"/>
          <w:szCs w:val="24"/>
        </w:rPr>
        <w:t>(dëgjimet publike janë mbajtur në Kuvend, në hotel “Sirius”, dy dëgjime publike, të mbështetura nga D4D dhe KDI-ja, si dhe në kuvendet komunale në Gjilan, Mitrovicë, Prizren, Ferizaj, Gjakovë dhe në  Pejë);</w:t>
      </w:r>
    </w:p>
    <w:p w:rsidR="00241DC7" w:rsidRPr="003F7B7D" w:rsidRDefault="00241DC7" w:rsidP="00241DC7">
      <w:pPr>
        <w:widowControl w:val="0"/>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Cs/>
          <w:sz w:val="24"/>
          <w:szCs w:val="24"/>
        </w:rPr>
        <w:t>1 (një)</w:t>
      </w:r>
      <w:r w:rsidRPr="003F7B7D">
        <w:rPr>
          <w:rFonts w:eastAsia="Times New Roman"/>
          <w:b w:val="0"/>
          <w:bCs w:val="0"/>
          <w:iCs/>
          <w:sz w:val="24"/>
          <w:szCs w:val="24"/>
        </w:rPr>
        <w:t xml:space="preserve"> dëgjim publik lidhur me Projektligjin</w:t>
      </w:r>
      <w:r w:rsidRPr="003F7B7D">
        <w:rPr>
          <w:rFonts w:eastAsia="Times New Roman"/>
          <w:bCs w:val="0"/>
          <w:iCs/>
          <w:sz w:val="24"/>
          <w:szCs w:val="24"/>
        </w:rPr>
        <w:t xml:space="preserve"> </w:t>
      </w:r>
      <w:r w:rsidRPr="003F7B7D">
        <w:rPr>
          <w:rFonts w:eastAsia="Times New Roman"/>
          <w:b w:val="0"/>
          <w:bCs w:val="0"/>
          <w:iCs/>
          <w:sz w:val="24"/>
          <w:szCs w:val="24"/>
        </w:rPr>
        <w:t>nr. 05/L-038 për Akademinë e Shkencave dhe të Arteve të Kosovës;</w:t>
      </w:r>
    </w:p>
    <w:p w:rsidR="00241DC7" w:rsidRPr="003F7B7D" w:rsidRDefault="00241DC7" w:rsidP="00241DC7">
      <w:pPr>
        <w:widowControl w:val="0"/>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
          <w:iCs/>
          <w:sz w:val="24"/>
          <w:szCs w:val="24"/>
        </w:rPr>
        <w:lastRenderedPageBreak/>
        <w:t>2 (dy)</w:t>
      </w:r>
      <w:r w:rsidRPr="003F7B7D">
        <w:rPr>
          <w:rFonts w:eastAsia="Times New Roman"/>
          <w:b w:val="0"/>
          <w:bCs w:val="0"/>
          <w:iCs/>
          <w:sz w:val="24"/>
          <w:szCs w:val="24"/>
        </w:rPr>
        <w:t xml:space="preserve"> dëgjime publike lidhur me Projektligjin nr.05/L-050 për Kinematografinë;</w:t>
      </w:r>
    </w:p>
    <w:p w:rsidR="00241DC7" w:rsidRPr="003F7B7D" w:rsidRDefault="00241DC7" w:rsidP="00241DC7">
      <w:pPr>
        <w:widowControl w:val="0"/>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
          <w:iCs/>
          <w:sz w:val="24"/>
          <w:szCs w:val="24"/>
        </w:rPr>
        <w:t>2 (dy)</w:t>
      </w:r>
      <w:r w:rsidRPr="003F7B7D">
        <w:rPr>
          <w:rFonts w:eastAsia="Times New Roman"/>
          <w:b w:val="0"/>
          <w:bCs w:val="0"/>
          <w:i/>
          <w:iCs/>
          <w:sz w:val="24"/>
          <w:szCs w:val="24"/>
        </w:rPr>
        <w:t xml:space="preserve"> </w:t>
      </w:r>
      <w:r w:rsidRPr="003F7B7D">
        <w:rPr>
          <w:rFonts w:eastAsia="Times New Roman"/>
          <w:b w:val="0"/>
          <w:bCs w:val="0"/>
          <w:iCs/>
          <w:sz w:val="24"/>
          <w:szCs w:val="24"/>
        </w:rPr>
        <w:t>dëgjime publike lidhur me Projektligjin nr.05/L-047 për ndryshimin dhe plotësimin e Ligjit nr. 04/L-065, për të drejtat e autorit dhe të drejtat e përafërta;</w:t>
      </w:r>
    </w:p>
    <w:p w:rsidR="00241DC7" w:rsidRPr="003F7B7D" w:rsidRDefault="00241DC7" w:rsidP="00241DC7">
      <w:pPr>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
          <w:iCs/>
          <w:sz w:val="24"/>
          <w:szCs w:val="24"/>
        </w:rPr>
        <w:t>2 (dy)</w:t>
      </w:r>
      <w:r w:rsidRPr="003F7B7D">
        <w:rPr>
          <w:rFonts w:eastAsia="Times New Roman"/>
          <w:b w:val="0"/>
          <w:bCs w:val="0"/>
          <w:iCs/>
          <w:sz w:val="24"/>
          <w:szCs w:val="24"/>
        </w:rPr>
        <w:t xml:space="preserve"> dëgjime publike lidhur me Projektligjin nr. 05/L-090 për sponsorizime dhe donacione në fushën e kulturës, rinisë dhe sportit;</w:t>
      </w:r>
    </w:p>
    <w:p w:rsidR="00241DC7" w:rsidRPr="003F7B7D" w:rsidRDefault="00241DC7" w:rsidP="00241DC7">
      <w:pPr>
        <w:numPr>
          <w:ilvl w:val="1"/>
          <w:numId w:val="85"/>
        </w:numPr>
        <w:autoSpaceDE/>
        <w:autoSpaceDN/>
        <w:adjustRightInd/>
        <w:spacing w:line="276" w:lineRule="auto"/>
        <w:jc w:val="both"/>
        <w:outlineLvl w:val="9"/>
        <w:rPr>
          <w:rFonts w:eastAsia="Times New Roman"/>
          <w:b w:val="0"/>
          <w:bCs w:val="0"/>
          <w:iCs/>
          <w:sz w:val="24"/>
          <w:szCs w:val="24"/>
        </w:rPr>
      </w:pPr>
      <w:r w:rsidRPr="003F7B7D">
        <w:rPr>
          <w:rFonts w:eastAsia="Times New Roman"/>
          <w:bCs w:val="0"/>
          <w:i/>
          <w:iCs/>
          <w:sz w:val="24"/>
          <w:szCs w:val="24"/>
        </w:rPr>
        <w:t xml:space="preserve">2 (dy) </w:t>
      </w:r>
      <w:r w:rsidRPr="003F7B7D">
        <w:rPr>
          <w:rFonts w:eastAsia="Times New Roman"/>
          <w:b w:val="0"/>
          <w:bCs w:val="0"/>
          <w:iCs/>
          <w:sz w:val="24"/>
          <w:szCs w:val="24"/>
        </w:rPr>
        <w:t>dëgjime publike lidhur me Projektligjin nr.05/L-114 për Inspektoratin e Arsimit në Republikën e Kosovës.</w:t>
      </w:r>
    </w:p>
    <w:p w:rsidR="00241DC7" w:rsidRPr="003F7B7D" w:rsidRDefault="00241DC7" w:rsidP="00241DC7">
      <w:pPr>
        <w:autoSpaceDE/>
        <w:autoSpaceDN/>
        <w:adjustRightInd/>
        <w:ind w:left="720"/>
        <w:jc w:val="left"/>
        <w:outlineLvl w:val="9"/>
        <w:rPr>
          <w:rFonts w:eastAsia="Times New Roman"/>
          <w:b w:val="0"/>
          <w:bCs w:val="0"/>
          <w:iCs/>
          <w:sz w:val="24"/>
          <w:szCs w:val="24"/>
        </w:rPr>
      </w:pPr>
    </w:p>
    <w:p w:rsidR="00241DC7" w:rsidRPr="003F7B7D" w:rsidRDefault="00241DC7" w:rsidP="00241DC7">
      <w:pPr>
        <w:widowControl w:val="0"/>
        <w:numPr>
          <w:ilvl w:val="0"/>
          <w:numId w:val="92"/>
        </w:numPr>
        <w:autoSpaceDE/>
        <w:autoSpaceDN/>
        <w:adjustRightInd/>
        <w:spacing w:line="276" w:lineRule="auto"/>
        <w:jc w:val="both"/>
        <w:outlineLvl w:val="9"/>
        <w:rPr>
          <w:rFonts w:eastAsia="Times New Roman"/>
          <w:b w:val="0"/>
          <w:bCs w:val="0"/>
          <w:iCs/>
          <w:sz w:val="24"/>
          <w:szCs w:val="24"/>
        </w:rPr>
      </w:pPr>
      <w:r w:rsidRPr="003F7B7D">
        <w:rPr>
          <w:rFonts w:eastAsia="Times New Roman"/>
          <w:b w:val="0"/>
          <w:bCs w:val="0"/>
          <w:iCs/>
          <w:sz w:val="24"/>
          <w:szCs w:val="24"/>
        </w:rPr>
        <w:t>4 (katër) dëgjime mbikëqyrëse:</w:t>
      </w:r>
    </w:p>
    <w:p w:rsidR="00241DC7" w:rsidRPr="003F7B7D" w:rsidRDefault="00241DC7" w:rsidP="00241DC7">
      <w:pPr>
        <w:widowControl w:val="0"/>
        <w:numPr>
          <w:ilvl w:val="2"/>
          <w:numId w:val="200"/>
        </w:numPr>
        <w:autoSpaceDE/>
        <w:autoSpaceDN/>
        <w:adjustRightInd/>
        <w:spacing w:line="276" w:lineRule="auto"/>
        <w:ind w:left="1530"/>
        <w:jc w:val="both"/>
        <w:outlineLvl w:val="9"/>
        <w:rPr>
          <w:rFonts w:eastAsia="Times New Roman"/>
          <w:b w:val="0"/>
          <w:bCs w:val="0"/>
          <w:iCs/>
          <w:sz w:val="24"/>
          <w:szCs w:val="24"/>
        </w:rPr>
      </w:pPr>
      <w:r w:rsidRPr="003F7B7D">
        <w:rPr>
          <w:rFonts w:eastAsia="Times New Roman"/>
          <w:bCs w:val="0"/>
          <w:i/>
          <w:iCs/>
          <w:sz w:val="24"/>
          <w:szCs w:val="24"/>
        </w:rPr>
        <w:t xml:space="preserve">1 (një) </w:t>
      </w:r>
      <w:r w:rsidRPr="003F7B7D">
        <w:rPr>
          <w:rFonts w:eastAsia="Times New Roman"/>
          <w:b w:val="0"/>
          <w:bCs w:val="0"/>
          <w:iCs/>
          <w:sz w:val="24"/>
          <w:szCs w:val="24"/>
        </w:rPr>
        <w:t>dëgjim publik për mbikëqyrjen e zbatimit të Ligjit për Arsimin parauniversitar në Republikën e Kosovës;</w:t>
      </w:r>
    </w:p>
    <w:p w:rsidR="00241DC7" w:rsidRPr="003F7B7D" w:rsidRDefault="00241DC7" w:rsidP="00241DC7">
      <w:pPr>
        <w:widowControl w:val="0"/>
        <w:numPr>
          <w:ilvl w:val="2"/>
          <w:numId w:val="200"/>
        </w:numPr>
        <w:autoSpaceDE/>
        <w:autoSpaceDN/>
        <w:adjustRightInd/>
        <w:spacing w:line="276" w:lineRule="auto"/>
        <w:ind w:left="1530"/>
        <w:jc w:val="both"/>
        <w:outlineLvl w:val="9"/>
        <w:rPr>
          <w:rFonts w:eastAsia="Times New Roman"/>
          <w:b w:val="0"/>
          <w:bCs w:val="0"/>
          <w:iCs/>
          <w:sz w:val="24"/>
          <w:szCs w:val="24"/>
        </w:rPr>
      </w:pPr>
      <w:r w:rsidRPr="003F7B7D">
        <w:rPr>
          <w:rFonts w:eastAsia="Times New Roman"/>
          <w:bCs w:val="0"/>
          <w:i/>
          <w:iCs/>
          <w:sz w:val="24"/>
          <w:szCs w:val="24"/>
        </w:rPr>
        <w:t xml:space="preserve">3 (tre) </w:t>
      </w:r>
      <w:r w:rsidRPr="003F7B7D">
        <w:rPr>
          <w:rFonts w:eastAsia="Times New Roman"/>
          <w:b w:val="0"/>
          <w:bCs w:val="0"/>
          <w:iCs/>
          <w:sz w:val="24"/>
          <w:szCs w:val="24"/>
        </w:rPr>
        <w:t>dëgjime publike për mbikëqyrjen e zbatimit të Ligjit për fuqizimin dhe pjesëmarrjen e rinisë.</w:t>
      </w:r>
    </w:p>
    <w:p w:rsidR="00241DC7" w:rsidRPr="003F7B7D" w:rsidRDefault="00241DC7" w:rsidP="00241DC7">
      <w:pPr>
        <w:widowControl w:val="0"/>
        <w:spacing w:line="276" w:lineRule="auto"/>
        <w:ind w:left="1440"/>
        <w:jc w:val="both"/>
        <w:outlineLvl w:val="9"/>
        <w:rPr>
          <w:rFonts w:eastAsia="Times New Roman"/>
          <w:b w:val="0"/>
          <w:bCs w:val="0"/>
          <w:iCs/>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t>Mbikëqyrja e zbatimit të ligjeve</w:t>
      </w:r>
    </w:p>
    <w:p w:rsidR="00241DC7" w:rsidRPr="003F7B7D" w:rsidRDefault="00241DC7" w:rsidP="00241DC7">
      <w:pPr>
        <w:widowControl w:val="0"/>
        <w:ind w:left="72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gjatë  periudhës mandatore dhjetor 2014 – maj 2017, ka bërë mbikëqyrjen e zbatimit të 2 (dy) ligjeve si vijon: </w:t>
      </w:r>
    </w:p>
    <w:p w:rsidR="00241DC7" w:rsidRPr="003F7B7D" w:rsidRDefault="00241DC7" w:rsidP="00241DC7">
      <w:pPr>
        <w:widowControl w:val="0"/>
        <w:numPr>
          <w:ilvl w:val="0"/>
          <w:numId w:val="83"/>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Ligji nr. 04/L-032 për Arsimin parauniversitar, Kuvendi ka miratuar raportin me rekomandime, më datë 18.5.2016</w:t>
      </w:r>
    </w:p>
    <w:p w:rsidR="00241DC7" w:rsidRPr="003F7B7D" w:rsidRDefault="00241DC7" w:rsidP="00241DC7">
      <w:pPr>
        <w:widowControl w:val="0"/>
        <w:numPr>
          <w:ilvl w:val="0"/>
          <w:numId w:val="83"/>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Ligji nr. 03/L-145 për fuqizim dhe pjesëmarrjen e rinisë,  Kuvendi ka miratuar raportin me rekomandime, më datë 4.5.2017.</w:t>
      </w:r>
    </w:p>
    <w:p w:rsidR="00241DC7" w:rsidRPr="003F7B7D" w:rsidRDefault="00241DC7" w:rsidP="00241DC7">
      <w:pPr>
        <w:widowControl w:val="0"/>
        <w:ind w:left="72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t xml:space="preserve">Vizitat e Komisionit </w:t>
      </w:r>
    </w:p>
    <w:p w:rsidR="00241DC7" w:rsidRPr="003F7B7D" w:rsidRDefault="00241DC7" w:rsidP="00241DC7">
      <w:pPr>
        <w:widowControl w:val="0"/>
        <w:ind w:left="99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gjatë periudhës mandatore dhjetor 2014 – maj 2017,  ka realizuar këto vizita: </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0"/>
          <w:numId w:val="89"/>
        </w:numPr>
        <w:autoSpaceDE/>
        <w:autoSpaceDN/>
        <w:adjustRightInd/>
        <w:spacing w:line="276" w:lineRule="auto"/>
        <w:jc w:val="both"/>
        <w:outlineLvl w:val="9"/>
        <w:rPr>
          <w:rFonts w:eastAsia="Times New Roman"/>
          <w:b w:val="0"/>
          <w:bCs w:val="0"/>
          <w:sz w:val="24"/>
          <w:szCs w:val="24"/>
        </w:rPr>
      </w:pPr>
      <w:r w:rsidRPr="003F7B7D">
        <w:rPr>
          <w:rFonts w:eastAsia="Times New Roman"/>
          <w:bCs w:val="0"/>
          <w:i/>
          <w:sz w:val="24"/>
          <w:szCs w:val="24"/>
        </w:rPr>
        <w:t>Vizita brenda vendit -</w:t>
      </w:r>
      <w:r w:rsidRPr="003F7B7D">
        <w:rPr>
          <w:rFonts w:eastAsia="Times New Roman"/>
          <w:b w:val="0"/>
          <w:bCs w:val="0"/>
          <w:sz w:val="24"/>
          <w:szCs w:val="24"/>
        </w:rPr>
        <w:t xml:space="preserve"> Komisioni, në kuadër të aktiviteteve të punës, ka realizuar 34 (tridhjetë e katër) vizita, si vijon: në Ministrinë e Arsimit, Ministrinë e Kulturës, në komuna, universitete, drejtori komunale të arsimit, në Institutin Albanologjik, Këshillin e Kosovës për Trashëgimi Kulturore, Bibliotekën Kombëtare dhe në institucione parashkollore publike e private, me qëllim të njohjes për së afërmi me gjendjen në fushat që i mbulon Komisioni.</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0"/>
          <w:numId w:val="89"/>
        </w:numPr>
        <w:autoSpaceDE/>
        <w:autoSpaceDN/>
        <w:adjustRightInd/>
        <w:spacing w:line="276" w:lineRule="auto"/>
        <w:jc w:val="both"/>
        <w:outlineLvl w:val="9"/>
        <w:rPr>
          <w:rFonts w:eastAsia="Times New Roman"/>
          <w:b w:val="0"/>
          <w:bCs w:val="0"/>
          <w:sz w:val="24"/>
          <w:szCs w:val="24"/>
        </w:rPr>
      </w:pPr>
      <w:r w:rsidRPr="003F7B7D">
        <w:rPr>
          <w:rFonts w:eastAsia="Times New Roman"/>
          <w:bCs w:val="0"/>
          <w:i/>
          <w:sz w:val="24"/>
          <w:szCs w:val="24"/>
        </w:rPr>
        <w:t>Vizita jashtë vendit –</w:t>
      </w:r>
      <w:r w:rsidRPr="003F7B7D">
        <w:rPr>
          <w:rFonts w:eastAsia="Times New Roman"/>
          <w:b w:val="0"/>
          <w:bCs w:val="0"/>
          <w:sz w:val="24"/>
          <w:szCs w:val="24"/>
        </w:rPr>
        <w:t xml:space="preserve"> Komisioni ka realizuar 7 (shtatë) vizita jashtë vendit si vijon:</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Vizitë në Luginë të Preshevës, nga 9 deri më 10 mars 2015;</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Vizitë në Mal të Zi, nga 10 deri më 12 maj 2015;</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Vizitë në Gjermani/Berlin, nga 13 deri më 20 qershor 2015;</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Vizitë në Shqipëri,  nga data 17 deri më 19 nëntor 2015;</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lastRenderedPageBreak/>
        <w:t xml:space="preserve">Vizitë në Frankfurt të Gjermanisë,  më 3 - 7 qershor 2016; </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Vizitë në Shqipëri, më 19 - 21 qershor 2016;</w:t>
      </w:r>
    </w:p>
    <w:p w:rsidR="00241DC7" w:rsidRPr="003F7B7D" w:rsidRDefault="00241DC7" w:rsidP="00241DC7">
      <w:pPr>
        <w:widowControl w:val="0"/>
        <w:numPr>
          <w:ilvl w:val="0"/>
          <w:numId w:val="90"/>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Vizitë në Maqedoni, më datë 28.9.2016. </w:t>
      </w:r>
    </w:p>
    <w:p w:rsidR="00241DC7" w:rsidRPr="003F7B7D" w:rsidRDefault="00241DC7" w:rsidP="00241DC7">
      <w:pPr>
        <w:widowControl w:val="0"/>
        <w:spacing w:line="276" w:lineRule="auto"/>
        <w:ind w:left="1080"/>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ascii="Arial" w:eastAsia="Times New Roman" w:hAnsi="Arial" w:cs="Arial"/>
          <w:bCs w:val="0"/>
          <w:i/>
          <w:sz w:val="24"/>
          <w:szCs w:val="24"/>
        </w:rPr>
      </w:pPr>
      <w:r w:rsidRPr="003F7B7D">
        <w:rPr>
          <w:rFonts w:eastAsia="Times New Roman"/>
          <w:bCs w:val="0"/>
          <w:i/>
          <w:sz w:val="24"/>
          <w:szCs w:val="24"/>
        </w:rPr>
        <w:t xml:space="preserve">Pritja e delegacioneve të huaja parlamentare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ka pritur në takim pune, delegacionet si vijon: </w:t>
      </w:r>
    </w:p>
    <w:p w:rsidR="00241DC7" w:rsidRPr="003F7B7D" w:rsidRDefault="00241DC7" w:rsidP="00241DC7">
      <w:pPr>
        <w:widowControl w:val="0"/>
        <w:numPr>
          <w:ilvl w:val="0"/>
          <w:numId w:val="91"/>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16.3.2015, Komisionin homolog të Kuvendit të Republikës së Shqipërisë;</w:t>
      </w:r>
    </w:p>
    <w:p w:rsidR="00241DC7" w:rsidRPr="003F7B7D" w:rsidRDefault="00241DC7" w:rsidP="00241DC7">
      <w:pPr>
        <w:numPr>
          <w:ilvl w:val="0"/>
          <w:numId w:val="91"/>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24.6.2016, rektorin e Universitetit të Zagrebit, prof. dr. Damir Boras;</w:t>
      </w:r>
    </w:p>
    <w:p w:rsidR="00241DC7" w:rsidRPr="003F7B7D" w:rsidRDefault="00241DC7" w:rsidP="00241DC7">
      <w:pPr>
        <w:numPr>
          <w:ilvl w:val="0"/>
          <w:numId w:val="91"/>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25.4.2017, deputetët frankofolës nga Parlamenti i Belgjikës.</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eastAsia="Times New Roman"/>
          <w:bCs w:val="0"/>
          <w:i/>
          <w:sz w:val="24"/>
          <w:szCs w:val="24"/>
        </w:rPr>
      </w:pPr>
      <w:r w:rsidRPr="003F7B7D">
        <w:rPr>
          <w:rFonts w:eastAsia="Times New Roman"/>
          <w:bCs w:val="0"/>
          <w:i/>
          <w:sz w:val="24"/>
          <w:szCs w:val="24"/>
        </w:rPr>
        <w:t>Raportimi i udhëheqësve të institucioneve në Komision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Gjatë periudhës mandatore dhjetor 2014 – maj 2017, në Komision kanë raportuar ministri i Arsimit, Shkencës dhe Teknologjisë 13 (trembëdhjetë) herë, ministri i Kulturës, Rinisë dhe Sportit 7 (shtatë) herë, ministri i Diasporës 1 (një) herë, ministri i Administratës Publike 1 (një)  herë, kryetarja e Këshillit Shtetëror të Cilësisë  2 (dy) herë dhe kryetari i Këshillit të Kosovës për Trashëgimi Kulturore 1 (një) herë. Raportimet e cekura më lart janë realizuar si vijon :</w:t>
      </w:r>
    </w:p>
    <w:p w:rsidR="00241DC7" w:rsidRPr="003F7B7D" w:rsidRDefault="00241DC7" w:rsidP="00241DC7">
      <w:pPr>
        <w:widowControl w:val="0"/>
        <w:spacing w:line="276" w:lineRule="auto"/>
        <w:jc w:val="both"/>
        <w:outlineLvl w:val="9"/>
        <w:rPr>
          <w:rFonts w:eastAsia="Times New Roman"/>
          <w:b w:val="0"/>
          <w:bCs w:val="0"/>
          <w:sz w:val="24"/>
          <w:szCs w:val="24"/>
        </w:rPr>
      </w:pP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i/>
          <w:sz w:val="24"/>
          <w:szCs w:val="24"/>
        </w:rPr>
        <w:t>26.12.2014</w:t>
      </w:r>
      <w:r w:rsidRPr="003F7B7D">
        <w:rPr>
          <w:rFonts w:eastAsia="Times New Roman"/>
          <w:b w:val="0"/>
          <w:bCs w:val="0"/>
          <w:sz w:val="24"/>
          <w:szCs w:val="24"/>
        </w:rPr>
        <w:t xml:space="preserve"> – Arsim Bajrami, ministër MASHT-it dhe z. Valon Murati, ministër i MD-së, lidhur me prioritetet dhe sfidat  gjatë mandatit të tyre qeverisës.</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i/>
          <w:sz w:val="24"/>
          <w:szCs w:val="24"/>
        </w:rPr>
        <w:t>21.1.2015</w:t>
      </w:r>
      <w:r w:rsidRPr="003F7B7D">
        <w:rPr>
          <w:rFonts w:eastAsia="Times New Roman"/>
          <w:b w:val="0"/>
          <w:bCs w:val="0"/>
          <w:sz w:val="24"/>
          <w:szCs w:val="24"/>
        </w:rPr>
        <w:t xml:space="preserve"> – Kujtim Shala, ministër i MKRS-së, lidhur me prioritetet dhe sfidat në fushën e kulturës, rinisë dhe sportit.</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27.2.2015 – Ferdije Zhushi – Etemi, kryetare e KSHC, lidhur me procesin e akreditimit të bartësve publikë dhe privatë të arsimit të lartë në Republikën e Kosovës.</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i/>
          <w:sz w:val="24"/>
          <w:szCs w:val="24"/>
        </w:rPr>
        <w:t>18.3.2015</w:t>
      </w:r>
      <w:r w:rsidRPr="003F7B7D">
        <w:rPr>
          <w:rFonts w:eastAsia="Times New Roman"/>
          <w:b w:val="0"/>
          <w:bCs w:val="0"/>
          <w:sz w:val="24"/>
          <w:szCs w:val="24"/>
        </w:rPr>
        <w:t xml:space="preserve"> – Arsim Bajrami, ministër i MASHT-it, lidhur me gjendjen në arsimin e lartë në Republikën e Kosovës.</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i/>
          <w:sz w:val="24"/>
          <w:szCs w:val="24"/>
        </w:rPr>
        <w:t>15.4.2015</w:t>
      </w:r>
      <w:r w:rsidRPr="003F7B7D">
        <w:rPr>
          <w:rFonts w:eastAsia="Times New Roman"/>
          <w:b w:val="0"/>
          <w:bCs w:val="0"/>
          <w:sz w:val="24"/>
          <w:szCs w:val="24"/>
        </w:rPr>
        <w:t xml:space="preserve"> – Arsim Bajrami, ministër i MASHT-it, lidhur me çështjen e diplomave të falsifikuara  të lëshuara në Pejë.</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3.6.2015 – Arsim Bajrami, ministër i MASHT-it dhe z. Mahir Yagcilar, ministër i  MAP-së, lidhur me kolizionin e ligjeve që rregullojnë marrëdhënien e punës në fushën e arsimit.</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Cs w:val="0"/>
          <w:sz w:val="24"/>
          <w:szCs w:val="24"/>
        </w:rPr>
      </w:pPr>
      <w:r w:rsidRPr="003F7B7D">
        <w:rPr>
          <w:rFonts w:eastAsia="Times New Roman"/>
          <w:b w:val="0"/>
          <w:bCs w:val="0"/>
          <w:sz w:val="24"/>
          <w:szCs w:val="24"/>
        </w:rPr>
        <w:t>23.9.2015</w:t>
      </w:r>
      <w:r w:rsidRPr="003F7B7D">
        <w:rPr>
          <w:rFonts w:eastAsia="Times New Roman"/>
          <w:bCs w:val="0"/>
          <w:sz w:val="24"/>
          <w:szCs w:val="24"/>
        </w:rPr>
        <w:t xml:space="preserve"> </w:t>
      </w:r>
      <w:r w:rsidRPr="003F7B7D">
        <w:rPr>
          <w:rFonts w:eastAsia="Times New Roman"/>
          <w:b w:val="0"/>
          <w:bCs w:val="0"/>
          <w:sz w:val="24"/>
          <w:szCs w:val="24"/>
        </w:rPr>
        <w:t>–</w:t>
      </w:r>
      <w:r w:rsidRPr="003F7B7D">
        <w:rPr>
          <w:rFonts w:eastAsia="Times New Roman"/>
          <w:bCs w:val="0"/>
          <w:sz w:val="24"/>
          <w:szCs w:val="24"/>
        </w:rPr>
        <w:t xml:space="preserve"> </w:t>
      </w:r>
      <w:r w:rsidRPr="003F7B7D">
        <w:rPr>
          <w:rFonts w:eastAsia="Times New Roman"/>
          <w:b w:val="0"/>
          <w:bCs w:val="0"/>
          <w:sz w:val="24"/>
          <w:szCs w:val="24"/>
        </w:rPr>
        <w:t>Arsim Bajrami, ministër i MASHT-it, lidhur me fillimin e vitit shkollor 2015/2016 në arsimin parauniversitar.</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24.11.2015 – Arsim Bajrami, ministër i MASHT-it, lidhur me gjendjen në Arsimin e Lartë në Republikën e Kosovës.</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Cs w:val="0"/>
          <w:sz w:val="24"/>
          <w:szCs w:val="24"/>
        </w:rPr>
      </w:pPr>
      <w:r w:rsidRPr="003F7B7D">
        <w:rPr>
          <w:rFonts w:eastAsia="Times New Roman"/>
          <w:b w:val="0"/>
          <w:bCs w:val="0"/>
          <w:sz w:val="24"/>
          <w:szCs w:val="24"/>
        </w:rPr>
        <w:t>2.12.2015</w:t>
      </w:r>
      <w:r w:rsidRPr="003F7B7D">
        <w:rPr>
          <w:rFonts w:eastAsia="Times New Roman"/>
          <w:bCs w:val="0"/>
          <w:sz w:val="24"/>
          <w:szCs w:val="24"/>
        </w:rPr>
        <w:t xml:space="preserve"> </w:t>
      </w:r>
      <w:r w:rsidRPr="003F7B7D">
        <w:rPr>
          <w:rFonts w:eastAsia="Times New Roman"/>
          <w:b w:val="0"/>
          <w:bCs w:val="0"/>
          <w:sz w:val="24"/>
          <w:szCs w:val="24"/>
        </w:rPr>
        <w:t>–</w:t>
      </w:r>
      <w:r w:rsidRPr="003F7B7D">
        <w:rPr>
          <w:rFonts w:eastAsia="Times New Roman"/>
          <w:bCs w:val="0"/>
          <w:sz w:val="24"/>
          <w:szCs w:val="24"/>
        </w:rPr>
        <w:t xml:space="preserve"> </w:t>
      </w:r>
      <w:r w:rsidRPr="003F7B7D">
        <w:rPr>
          <w:rFonts w:eastAsia="Times New Roman"/>
          <w:b w:val="0"/>
          <w:bCs w:val="0"/>
          <w:sz w:val="24"/>
          <w:szCs w:val="24"/>
        </w:rPr>
        <w:t>Arsim Bajrami, ministër i MASHT-it, lidhur me projektbuxhetin për vitin 2016, të Ministrisë së Arsimit, Shkencës dhe Teknologjisë.</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Cs w:val="0"/>
          <w:sz w:val="24"/>
          <w:szCs w:val="24"/>
        </w:rPr>
      </w:pPr>
      <w:r w:rsidRPr="003F7B7D">
        <w:rPr>
          <w:rFonts w:eastAsia="Times New Roman"/>
          <w:bCs w:val="0"/>
          <w:sz w:val="24"/>
          <w:szCs w:val="24"/>
        </w:rPr>
        <w:t xml:space="preserve"> </w:t>
      </w:r>
      <w:r w:rsidRPr="003F7B7D">
        <w:rPr>
          <w:rFonts w:eastAsia="Times New Roman"/>
          <w:b w:val="0"/>
          <w:bCs w:val="0"/>
          <w:sz w:val="24"/>
          <w:szCs w:val="24"/>
        </w:rPr>
        <w:t>2.12.2015</w:t>
      </w:r>
      <w:r w:rsidRPr="003F7B7D">
        <w:rPr>
          <w:rFonts w:eastAsia="Times New Roman"/>
          <w:bCs w:val="0"/>
          <w:sz w:val="24"/>
          <w:szCs w:val="24"/>
        </w:rPr>
        <w:t xml:space="preserve"> </w:t>
      </w:r>
      <w:r w:rsidRPr="003F7B7D">
        <w:rPr>
          <w:rFonts w:eastAsia="Times New Roman"/>
          <w:b w:val="0"/>
          <w:bCs w:val="0"/>
          <w:sz w:val="24"/>
          <w:szCs w:val="24"/>
        </w:rPr>
        <w:t>–</w:t>
      </w:r>
      <w:r w:rsidRPr="003F7B7D">
        <w:rPr>
          <w:rFonts w:eastAsia="Times New Roman"/>
          <w:bCs w:val="0"/>
          <w:sz w:val="24"/>
          <w:szCs w:val="24"/>
        </w:rPr>
        <w:t xml:space="preserve"> </w:t>
      </w:r>
      <w:r w:rsidRPr="003F7B7D">
        <w:rPr>
          <w:rFonts w:eastAsia="Times New Roman"/>
          <w:b w:val="0"/>
          <w:bCs w:val="0"/>
          <w:sz w:val="24"/>
          <w:szCs w:val="24"/>
        </w:rPr>
        <w:t>Kujtim Shala, ministër i MKRS-së, lidhur me projektbuxhetin për vitin 2016, të Ministrisë së Kulturës, Rinisë dhe Sportit.</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lastRenderedPageBreak/>
        <w:t>15.3.2016 – Arsim Bajrami, ministër i MASHT-it, raportim lidhur me pajisjen e nxënësve me tekste shkollore falas, shpërndarjen, përdorimin dhe ruajtjen e tyre.</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11.5.2016 – Blerim Rexha, kryetar i KSHC në Agjencinë e Akreditimit.</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31.5.2016 – Kujtim Shala, ministër i MKRS-së, shqyrtimi i Projektligjit për Kinematografinë.</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14.6.2016 – Kujtim Shala, ministër i MKRS-së, shqyrtimi i Projektligjit për Kinematografinë dhe infrastruktura sportive.</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26.9.2016 – Arsim Bajrami, ministër i MASHT-it, raportim lidhur me fillimin e vitit të ri shkollor dhe pajisjen e nxënësve me tekste shkollore.</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26.10.2016</w:t>
      </w:r>
      <w:r w:rsidRPr="003F7B7D">
        <w:rPr>
          <w:rFonts w:eastAsia="Times New Roman"/>
          <w:bCs w:val="0"/>
          <w:sz w:val="24"/>
          <w:szCs w:val="24"/>
        </w:rPr>
        <w:t xml:space="preserve"> </w:t>
      </w:r>
      <w:r w:rsidRPr="003F7B7D">
        <w:rPr>
          <w:rFonts w:eastAsia="Times New Roman"/>
          <w:b w:val="0"/>
          <w:bCs w:val="0"/>
          <w:sz w:val="24"/>
          <w:szCs w:val="24"/>
        </w:rPr>
        <w:t>–</w:t>
      </w:r>
      <w:r w:rsidRPr="003F7B7D">
        <w:rPr>
          <w:rFonts w:eastAsia="Times New Roman"/>
          <w:bCs w:val="0"/>
          <w:sz w:val="24"/>
          <w:szCs w:val="24"/>
        </w:rPr>
        <w:t xml:space="preserve"> </w:t>
      </w:r>
      <w:r w:rsidRPr="003F7B7D">
        <w:rPr>
          <w:rFonts w:eastAsia="Times New Roman"/>
          <w:b w:val="0"/>
          <w:bCs w:val="0"/>
          <w:sz w:val="24"/>
          <w:szCs w:val="24"/>
        </w:rPr>
        <w:t xml:space="preserve">Kujtim Shala, ministër i MKRS-së, raportim lidhur me gjendjen në kulturë  dhe infrastrukturën sportive.  </w:t>
      </w:r>
    </w:p>
    <w:p w:rsidR="00241DC7" w:rsidRPr="003F7B7D" w:rsidRDefault="00241DC7" w:rsidP="00241DC7">
      <w:pPr>
        <w:numPr>
          <w:ilvl w:val="0"/>
          <w:numId w:val="84"/>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 xml:space="preserve">1.11.2016 – Arsim Bajrami, ministër i MASHT, raportim lidhur me kurrikulat dhe tekstet shkollore. </w:t>
      </w:r>
    </w:p>
    <w:p w:rsidR="00241DC7" w:rsidRPr="003F7B7D" w:rsidRDefault="00241DC7" w:rsidP="00241DC7">
      <w:pPr>
        <w:numPr>
          <w:ilvl w:val="0"/>
          <w:numId w:val="84"/>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29.11.2016</w:t>
      </w:r>
      <w:r w:rsidRPr="003F7B7D">
        <w:rPr>
          <w:rFonts w:eastAsia="Times New Roman"/>
          <w:bCs w:val="0"/>
          <w:sz w:val="24"/>
          <w:szCs w:val="24"/>
        </w:rPr>
        <w:t xml:space="preserve"> – </w:t>
      </w:r>
      <w:r w:rsidRPr="003F7B7D">
        <w:rPr>
          <w:rFonts w:eastAsia="Times New Roman"/>
          <w:b w:val="0"/>
          <w:bCs w:val="0"/>
          <w:sz w:val="24"/>
          <w:szCs w:val="24"/>
        </w:rPr>
        <w:t>Shafi Gashi, kryetar i Këshillit të Kosovës për Trashëgimi Kulturore, raportim lidhur me  gjendjen në Trashëgiminë Kulturore në Kosovë.</w:t>
      </w:r>
    </w:p>
    <w:p w:rsidR="00241DC7" w:rsidRPr="003F7B7D" w:rsidRDefault="00241DC7" w:rsidP="00241DC7">
      <w:pPr>
        <w:numPr>
          <w:ilvl w:val="0"/>
          <w:numId w:val="84"/>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5.12.2016 – Arsim Bajrami, ministër i MASHT, shqyrtimi i projektbuxhetit të MASHT për vitin 2017.</w:t>
      </w:r>
    </w:p>
    <w:p w:rsidR="00241DC7" w:rsidRPr="003F7B7D" w:rsidRDefault="00241DC7" w:rsidP="00241DC7">
      <w:pPr>
        <w:numPr>
          <w:ilvl w:val="0"/>
          <w:numId w:val="84"/>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19.12.2016</w:t>
      </w:r>
      <w:r w:rsidRPr="003F7B7D">
        <w:rPr>
          <w:rFonts w:eastAsia="Times New Roman"/>
          <w:bCs w:val="0"/>
          <w:sz w:val="24"/>
          <w:szCs w:val="24"/>
        </w:rPr>
        <w:t xml:space="preserve"> - </w:t>
      </w:r>
      <w:r w:rsidRPr="003F7B7D">
        <w:rPr>
          <w:rFonts w:eastAsia="Times New Roman"/>
          <w:b w:val="0"/>
          <w:bCs w:val="0"/>
          <w:sz w:val="24"/>
          <w:szCs w:val="24"/>
        </w:rPr>
        <w:t>Kujtim Shala, ministër i MKRS-së, shqyrtimi i projektbuxhetit të MKRS-së për vitin 2017.</w:t>
      </w:r>
    </w:p>
    <w:p w:rsidR="00241DC7" w:rsidRPr="003F7B7D" w:rsidRDefault="00241DC7" w:rsidP="00241DC7">
      <w:pPr>
        <w:numPr>
          <w:ilvl w:val="0"/>
          <w:numId w:val="84"/>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19.12.2016 – Valon Murati, ministër i Ministrisë së Diasporës, shqyrtimi i projektbuxhetit të Ministrisë së Diasporës për vitin 2017.</w:t>
      </w:r>
    </w:p>
    <w:p w:rsidR="00241DC7" w:rsidRPr="003F7B7D" w:rsidRDefault="00241DC7" w:rsidP="00241DC7">
      <w:pPr>
        <w:widowControl w:val="0"/>
        <w:numPr>
          <w:ilvl w:val="0"/>
          <w:numId w:val="84"/>
        </w:num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20.1.2017 – Kujtim Shala, ministër i MKRS-së, ratifikimi i Projektligjit për Zyrën Rajonale për Rini.</w:t>
      </w:r>
    </w:p>
    <w:p w:rsidR="00241DC7" w:rsidRPr="003F7B7D" w:rsidRDefault="00241DC7" w:rsidP="00241DC7">
      <w:pPr>
        <w:widowControl w:val="0"/>
        <w:numPr>
          <w:ilvl w:val="0"/>
          <w:numId w:val="8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22.2.2017 – Arsim Bajrami,  ministër i MASHT-it, lidhur me gjendjen në arsimin e lartë në Republikën e Kosovës.</w:t>
      </w:r>
    </w:p>
    <w:p w:rsidR="00241DC7" w:rsidRPr="003F7B7D" w:rsidRDefault="00241DC7" w:rsidP="00241DC7">
      <w:pPr>
        <w:widowControl w:val="0"/>
        <w:numPr>
          <w:ilvl w:val="0"/>
          <w:numId w:val="8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4.5.2017 – Arsim Bajrami, ministër i MASHT, shqyrtimi i Projektligjit për Marrëveshjen Ndërkombëtare në mes të Ministrisë së Arsimit, Shkencës dhe Teknologjisë së Republikës së Kosovës (MASHT) dhe Stitching SPARK-ut të Holandës (SPARK) mbi mbështetjen e Kolegjit Ndërkombëtar të Biznesit në Mitrovicë.</w:t>
      </w:r>
    </w:p>
    <w:p w:rsidR="00241DC7" w:rsidRPr="003F7B7D" w:rsidRDefault="00241DC7" w:rsidP="00241DC7">
      <w:pPr>
        <w:autoSpaceDE/>
        <w:autoSpaceDN/>
        <w:adjustRightInd/>
        <w:ind w:left="720"/>
        <w:contextualSpacing/>
        <w:jc w:val="both"/>
        <w:outlineLvl w:val="9"/>
        <w:rPr>
          <w:rFonts w:eastAsia="Times New Roman"/>
          <w:b w:val="0"/>
          <w:bCs w:val="0"/>
          <w:sz w:val="24"/>
          <w:szCs w:val="24"/>
        </w:rPr>
      </w:pPr>
    </w:p>
    <w:p w:rsidR="00241DC7" w:rsidRPr="003F7B7D" w:rsidRDefault="00241DC7" w:rsidP="00241DC7">
      <w:pPr>
        <w:widowControl w:val="0"/>
        <w:numPr>
          <w:ilvl w:val="1"/>
          <w:numId w:val="200"/>
        </w:numPr>
        <w:autoSpaceDE/>
        <w:autoSpaceDN/>
        <w:adjustRightInd/>
        <w:ind w:left="990"/>
        <w:jc w:val="both"/>
        <w:outlineLvl w:val="9"/>
        <w:rPr>
          <w:rFonts w:ascii="Arial" w:eastAsia="Times New Roman" w:hAnsi="Arial" w:cs="Arial"/>
          <w:bCs w:val="0"/>
          <w:i/>
          <w:sz w:val="24"/>
          <w:szCs w:val="24"/>
        </w:rPr>
      </w:pPr>
      <w:r w:rsidRPr="003F7B7D">
        <w:rPr>
          <w:rFonts w:eastAsia="Times New Roman"/>
          <w:bCs w:val="0"/>
          <w:i/>
          <w:sz w:val="24"/>
          <w:szCs w:val="24"/>
        </w:rPr>
        <w:t xml:space="preserve">Takimet individuale të kryetarit dhe anëtarëve tjerë të Komisionit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spacing w:line="276" w:lineRule="auto"/>
        <w:jc w:val="both"/>
        <w:outlineLvl w:val="9"/>
        <w:rPr>
          <w:rFonts w:eastAsia="Times New Roman"/>
          <w:b w:val="0"/>
          <w:bCs w:val="0"/>
          <w:sz w:val="24"/>
          <w:szCs w:val="24"/>
        </w:rPr>
      </w:pPr>
      <w:r w:rsidRPr="003F7B7D">
        <w:rPr>
          <w:rFonts w:eastAsia="Times New Roman"/>
          <w:b w:val="0"/>
          <w:bCs w:val="0"/>
          <w:sz w:val="24"/>
          <w:szCs w:val="24"/>
        </w:rPr>
        <w:t>Gjatë periudhës mandatore, dhjetor 2014 – maj 2017, janë mbajtur takime të kryetarit dhe anëtarëve të Komisionit, me përfaqësues të Bankës Botërore për sektorin e arsimit, takime të rregullta me përfaqësues të  GIZ-it, KDI-së, NDI-së,  si dhe është mbajtur një takim me bartësit e kolegjeve private që veprojnë në vend.</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IV. Rezyme e punës mandatore dhjetor 2014 – maj 2017 (</w:t>
      </w:r>
      <w:r w:rsidRPr="003F7B7D">
        <w:rPr>
          <w:rFonts w:eastAsia="Times New Roman"/>
          <w:i/>
          <w:sz w:val="24"/>
          <w:szCs w:val="24"/>
        </w:rPr>
        <w:t>Legjislatura V)</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i/>
          <w:sz w:val="24"/>
          <w:szCs w:val="24"/>
        </w:rPr>
      </w:pPr>
      <w:r w:rsidRPr="003F7B7D">
        <w:rPr>
          <w:rFonts w:eastAsia="Times New Roman"/>
          <w:i/>
          <w:sz w:val="24"/>
          <w:szCs w:val="24"/>
        </w:rPr>
        <w:t>Komisioni për Arsim, Shkencë, Teknologji, Kulturë, Rini dhe Sport</w:t>
      </w:r>
    </w:p>
    <w:p w:rsidR="00241DC7" w:rsidRPr="003F7B7D" w:rsidRDefault="00241DC7" w:rsidP="00241DC7">
      <w:pPr>
        <w:widowControl w:val="0"/>
        <w:jc w:val="both"/>
        <w:outlineLvl w:val="9"/>
        <w:rPr>
          <w:rFonts w:eastAsia="Times New Roman"/>
          <w:i/>
          <w:sz w:val="24"/>
          <w:szCs w:val="24"/>
        </w:rPr>
      </w:pPr>
    </w:p>
    <w:tbl>
      <w:tblPr>
        <w:tblStyle w:val="MediumGrid3-Accent5"/>
        <w:tblW w:w="0" w:type="auto"/>
        <w:tblLook w:val="06A0" w:firstRow="1" w:lastRow="0" w:firstColumn="1" w:lastColumn="0" w:noHBand="1" w:noVBand="1"/>
      </w:tblPr>
      <w:tblGrid>
        <w:gridCol w:w="541"/>
        <w:gridCol w:w="3751"/>
        <w:gridCol w:w="842"/>
        <w:gridCol w:w="842"/>
        <w:gridCol w:w="842"/>
        <w:gridCol w:w="843"/>
        <w:gridCol w:w="1015"/>
      </w:tblGrid>
      <w:tr w:rsidR="00241DC7" w:rsidRPr="004E6A87" w:rsidTr="004E6A8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6" w:type="dxa"/>
          </w:tcPr>
          <w:p w:rsidR="004E6A87" w:rsidRDefault="004E6A87" w:rsidP="00CD6CB0">
            <w:pPr>
              <w:autoSpaceDE/>
              <w:autoSpaceDN/>
              <w:adjustRightInd/>
              <w:outlineLvl w:val="9"/>
              <w:rPr>
                <w:rFonts w:eastAsia="Times New Roman"/>
                <w:sz w:val="20"/>
                <w:szCs w:val="20"/>
              </w:rPr>
            </w:pPr>
          </w:p>
          <w:p w:rsidR="00241DC7" w:rsidRPr="004E6A87" w:rsidRDefault="00241DC7" w:rsidP="00CD6CB0">
            <w:pPr>
              <w:autoSpaceDE/>
              <w:autoSpaceDN/>
              <w:adjustRightInd/>
              <w:outlineLvl w:val="9"/>
              <w:rPr>
                <w:rFonts w:eastAsia="Times New Roman"/>
                <w:sz w:val="20"/>
                <w:szCs w:val="20"/>
              </w:rPr>
            </w:pPr>
            <w:r w:rsidRPr="004E6A87">
              <w:rPr>
                <w:rFonts w:eastAsia="Times New Roman"/>
                <w:sz w:val="20"/>
                <w:szCs w:val="20"/>
              </w:rPr>
              <w:t>Nr.</w:t>
            </w:r>
          </w:p>
        </w:tc>
        <w:tc>
          <w:tcPr>
            <w:tcW w:w="4322"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Indikatorët</w:t>
            </w:r>
          </w:p>
        </w:tc>
        <w:tc>
          <w:tcPr>
            <w:tcW w:w="900"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2014</w:t>
            </w:r>
          </w:p>
        </w:tc>
        <w:tc>
          <w:tcPr>
            <w:tcW w:w="900"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2015</w:t>
            </w:r>
          </w:p>
        </w:tc>
        <w:tc>
          <w:tcPr>
            <w:tcW w:w="900"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2016</w:t>
            </w:r>
          </w:p>
        </w:tc>
        <w:tc>
          <w:tcPr>
            <w:tcW w:w="901"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2017</w:t>
            </w:r>
          </w:p>
        </w:tc>
        <w:tc>
          <w:tcPr>
            <w:tcW w:w="1097" w:type="dxa"/>
          </w:tcPr>
          <w:p w:rsidR="004E6A87" w:rsidRDefault="004E6A8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6A87"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6A87">
              <w:rPr>
                <w:rFonts w:eastAsia="Times New Roman"/>
                <w:sz w:val="20"/>
                <w:szCs w:val="20"/>
              </w:rPr>
              <w:t>Totali</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mbledhjeve të mbajtura</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2</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35</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39</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10</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86</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pikave të rendit të ditës</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4</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154</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143</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42</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343</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Procesverbale të hartuara</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2</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35</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39</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10</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86</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Projektligje të shqyrtuara (në cilësi të Komisionit funksional)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FF0000"/>
                <w:sz w:val="20"/>
                <w:szCs w:val="20"/>
              </w:rPr>
            </w:pPr>
            <w:r w:rsidRPr="004E6A87">
              <w:rPr>
                <w:rFonts w:eastAsia="Times New Roman"/>
                <w:b w:val="0"/>
                <w:bCs w:val="0"/>
                <w:sz w:val="20"/>
                <w:szCs w:val="20"/>
              </w:rPr>
              <w:t>3</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6</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color w:val="FF0000"/>
                <w:sz w:val="20"/>
                <w:szCs w:val="20"/>
              </w:rPr>
            </w:pPr>
            <w:r w:rsidRPr="004E6A87">
              <w:rPr>
                <w:rFonts w:eastAsia="Times New Roman"/>
                <w:b w:val="0"/>
                <w:bCs w:val="0"/>
                <w:sz w:val="20"/>
                <w:szCs w:val="20"/>
              </w:rPr>
              <w:t>2</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color w:val="FF0000"/>
                <w:sz w:val="20"/>
                <w:szCs w:val="20"/>
              </w:rPr>
            </w:pPr>
            <w:r w:rsidRPr="004E6A87">
              <w:rPr>
                <w:rFonts w:eastAsia="Times New Roman"/>
                <w:bCs w:val="0"/>
                <w:sz w:val="20"/>
                <w:szCs w:val="20"/>
              </w:rPr>
              <w:t>11</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Projektligje në procedurën e shqyrtimit në komision</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2</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grupeve punuese të formuara</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4</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4</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Numri i mbledhjeve të grupeve punuese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3</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amendamenteve të shqyrtuara në cilësi të komisionit të përhershëm</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raporteve të hartuara për projektligje në cilësi të komisionit të përhershëm</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amendamenteve të shqyrtuara në cilësi të Komisionit funksional</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5</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57</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105</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167</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Numri i raporteve të hartuara për projektligje në cilësi të Komisionit funksional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2</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5</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7</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Dhënia e mendimeve komisioneve të tjera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Shqyrtimi i raporteve vjetore të institucioneve raportuese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1</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Shqyrtimi i kërkesave të institucioneve publike dhe private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4</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Numri i vendimeve që i ka marrë Komisioni</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12</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6</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19</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 xml:space="preserve">Numri i raportimeve të ministrave </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9</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11</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24</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Vizitat e realizuara jashtë vendit</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4</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7</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Vizitat e realizuara brenda vendit</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20</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11</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34</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Dëgjime publike</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11</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9</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20</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Monitorimi i ligjeve</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2</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Monitorimi i ligjeve në procedurë në komision</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Rekomandime për emërime në institucionet e pavarura</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3</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3</w:t>
            </w:r>
          </w:p>
        </w:tc>
      </w:tr>
      <w:tr w:rsidR="00241DC7" w:rsidRPr="004E6A87" w:rsidTr="004E6A87">
        <w:trPr>
          <w:trHeight w:val="20"/>
        </w:trPr>
        <w:tc>
          <w:tcPr>
            <w:cnfStyle w:val="001000000000" w:firstRow="0" w:lastRow="0" w:firstColumn="1" w:lastColumn="0" w:oddVBand="0" w:evenVBand="0" w:oddHBand="0" w:evenHBand="0" w:firstRowFirstColumn="0" w:firstRowLastColumn="0" w:lastRowFirstColumn="0" w:lastRowLastColumn="0"/>
            <w:tcW w:w="556" w:type="dxa"/>
          </w:tcPr>
          <w:p w:rsidR="00241DC7" w:rsidRPr="004E6A87" w:rsidRDefault="00241DC7" w:rsidP="00CD6CB0">
            <w:pPr>
              <w:numPr>
                <w:ilvl w:val="0"/>
                <w:numId w:val="162"/>
              </w:numPr>
              <w:autoSpaceDE/>
              <w:autoSpaceDN/>
              <w:adjustRightInd/>
              <w:jc w:val="left"/>
              <w:outlineLvl w:val="9"/>
              <w:rPr>
                <w:rFonts w:eastAsia="Times New Roman"/>
                <w:sz w:val="20"/>
                <w:szCs w:val="20"/>
              </w:rPr>
            </w:pPr>
          </w:p>
        </w:tc>
        <w:tc>
          <w:tcPr>
            <w:tcW w:w="4322" w:type="dxa"/>
            <w:hideMark/>
          </w:tcPr>
          <w:p w:rsidR="00241DC7" w:rsidRPr="004E6A87"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Tryeza-punëtori</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8</w:t>
            </w:r>
          </w:p>
        </w:tc>
        <w:tc>
          <w:tcPr>
            <w:tcW w:w="900"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10</w:t>
            </w:r>
          </w:p>
        </w:tc>
        <w:tc>
          <w:tcPr>
            <w:tcW w:w="901" w:type="dxa"/>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6A87">
              <w:rPr>
                <w:rFonts w:eastAsia="Times New Roman"/>
                <w:b w:val="0"/>
                <w:bCs w:val="0"/>
                <w:sz w:val="20"/>
                <w:szCs w:val="20"/>
              </w:rPr>
              <w:t>2</w:t>
            </w:r>
          </w:p>
        </w:tc>
        <w:tc>
          <w:tcPr>
            <w:tcW w:w="1097" w:type="dxa"/>
            <w:hideMark/>
          </w:tcPr>
          <w:p w:rsidR="00241DC7" w:rsidRPr="004E6A87"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6A87">
              <w:rPr>
                <w:rFonts w:eastAsia="Times New Roman"/>
                <w:bCs w:val="0"/>
                <w:sz w:val="20"/>
                <w:szCs w:val="20"/>
              </w:rPr>
              <w:t>20</w:t>
            </w:r>
          </w:p>
        </w:tc>
      </w:tr>
    </w:tbl>
    <w:p w:rsidR="00241DC7" w:rsidRDefault="00241DC7" w:rsidP="00241DC7">
      <w:pPr>
        <w:tabs>
          <w:tab w:val="left" w:pos="4148"/>
        </w:tabs>
        <w:autoSpaceDE/>
        <w:autoSpaceDN/>
        <w:adjustRightInd/>
        <w:jc w:val="both"/>
        <w:outlineLvl w:val="9"/>
        <w:rPr>
          <w:rFonts w:eastAsia="Times New Roman"/>
          <w:b w:val="0"/>
          <w:bCs w:val="0"/>
          <w:sz w:val="24"/>
          <w:szCs w:val="24"/>
        </w:rPr>
      </w:pPr>
    </w:p>
    <w:p w:rsidR="00CD1FEC" w:rsidRPr="003F7B7D" w:rsidRDefault="00CD1FEC" w:rsidP="00241DC7">
      <w:pPr>
        <w:tabs>
          <w:tab w:val="left" w:pos="4148"/>
        </w:tabs>
        <w:autoSpaceDE/>
        <w:autoSpaceDN/>
        <w:adjustRightInd/>
        <w:jc w:val="both"/>
        <w:outlineLvl w:val="9"/>
        <w:rPr>
          <w:rFonts w:eastAsia="Times New Roman"/>
          <w:b w:val="0"/>
          <w:bCs w:val="0"/>
          <w:sz w:val="24"/>
          <w:szCs w:val="24"/>
        </w:rPr>
      </w:pPr>
    </w:p>
    <w:p w:rsidR="00241DC7" w:rsidRDefault="00241DC7" w:rsidP="00241DC7">
      <w:pPr>
        <w:tabs>
          <w:tab w:val="left" w:pos="4148"/>
        </w:tabs>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spacing w:line="259" w:lineRule="auto"/>
        <w:outlineLvl w:val="9"/>
        <w:rPr>
          <w:rFonts w:eastAsia="Times New Roman"/>
          <w:b w:val="0"/>
          <w:bCs w:val="0"/>
          <w:sz w:val="24"/>
          <w:szCs w:val="24"/>
        </w:rPr>
      </w:pPr>
      <w:r w:rsidRPr="003F7B7D">
        <w:rPr>
          <w:rFonts w:eastAsia="Times New Roman"/>
          <w:sz w:val="24"/>
          <w:szCs w:val="24"/>
        </w:rPr>
        <w:t>KOMISIONI PËR ADMINISTRATË PUBLIKE, PUSHTET LOKAL DHE MEDIA</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i/>
          <w:iCs/>
          <w:sz w:val="24"/>
          <w:szCs w:val="24"/>
        </w:rPr>
      </w:pPr>
      <w:r w:rsidRPr="003F7B7D">
        <w:rPr>
          <w:rFonts w:eastAsia="Times New Roman"/>
          <w:i/>
          <w:iCs/>
          <w:sz w:val="24"/>
          <w:szCs w:val="24"/>
        </w:rPr>
        <w:t>Përbërja dhe struktura e Komisionit:</w:t>
      </w:r>
    </w:p>
    <w:p w:rsidR="00241DC7" w:rsidRPr="003F7B7D" w:rsidRDefault="00241DC7" w:rsidP="00241DC7">
      <w:pPr>
        <w:widowControl w:val="0"/>
        <w:jc w:val="both"/>
        <w:outlineLvl w:val="9"/>
        <w:rPr>
          <w:rFonts w:eastAsia="Times New Roman"/>
          <w:b w:val="0"/>
          <w:bCs w:val="0"/>
          <w:sz w:val="24"/>
          <w:szCs w:val="24"/>
        </w:rPr>
      </w:pPr>
    </w:p>
    <w:tbl>
      <w:tblPr>
        <w:tblW w:w="0" w:type="auto"/>
        <w:tblInd w:w="675" w:type="dxa"/>
        <w:tblLook w:val="01E0" w:firstRow="1" w:lastRow="1" w:firstColumn="1" w:lastColumn="1" w:noHBand="0" w:noVBand="0"/>
      </w:tblPr>
      <w:tblGrid>
        <w:gridCol w:w="468"/>
        <w:gridCol w:w="2880"/>
        <w:gridCol w:w="2430"/>
        <w:gridCol w:w="1530"/>
      </w:tblGrid>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1</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Xhevahire Izmaku,</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 xml:space="preserve">kryetare </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PDK</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2</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Sadri Ferati,</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zëvendëskryetar i parë</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LDK</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3</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 xml:space="preserve">Kujtim Paqaku,          </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zëvendëskryetar i dytë</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GP 6+</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4</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Zenun Pajaziti,</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PDK</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5</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Agim Kikaj,</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LDK</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6</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Shqipe Pantina,</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anëtare</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LVV</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7</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Lahi Brahimaj,</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AAK</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8</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 xml:space="preserve">Jelena Bontiq,                </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anëtare</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GP LS</w:t>
            </w:r>
          </w:p>
        </w:tc>
      </w:tr>
      <w:tr w:rsidR="00241DC7" w:rsidRPr="003F7B7D" w:rsidTr="00CD6CB0">
        <w:tc>
          <w:tcPr>
            <w:tcW w:w="468"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9</w:t>
            </w:r>
          </w:p>
        </w:tc>
        <w:tc>
          <w:tcPr>
            <w:tcW w:w="288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 xml:space="preserve">Zafir Berisha,           </w:t>
            </w:r>
          </w:p>
        </w:tc>
        <w:tc>
          <w:tcPr>
            <w:tcW w:w="2430" w:type="dxa"/>
            <w:shd w:val="clear" w:color="auto" w:fill="auto"/>
          </w:tcPr>
          <w:p w:rsidR="00241DC7" w:rsidRPr="003F7B7D" w:rsidRDefault="00241DC7" w:rsidP="00CD6CB0">
            <w:pPr>
              <w:widowControl w:val="0"/>
              <w:jc w:val="both"/>
              <w:outlineLvl w:val="9"/>
              <w:rPr>
                <w:rFonts w:eastAsia="Times New Roman"/>
                <w:b w:val="0"/>
                <w:bCs w:val="0"/>
                <w:sz w:val="24"/>
                <w:szCs w:val="24"/>
                <w:lang w:eastAsia="sq-AL"/>
              </w:rPr>
            </w:pPr>
            <w:r w:rsidRPr="003F7B7D">
              <w:rPr>
                <w:rFonts w:eastAsia="Times New Roman"/>
                <w:b w:val="0"/>
                <w:bCs w:val="0"/>
                <w:sz w:val="24"/>
                <w:szCs w:val="24"/>
                <w:lang w:eastAsia="sq-AL"/>
              </w:rPr>
              <w:t>anëtar</w:t>
            </w:r>
          </w:p>
        </w:tc>
        <w:tc>
          <w:tcPr>
            <w:tcW w:w="1530" w:type="dxa"/>
            <w:shd w:val="clear" w:color="auto" w:fill="auto"/>
          </w:tcPr>
          <w:p w:rsidR="00241DC7" w:rsidRPr="003F7B7D" w:rsidRDefault="00241DC7" w:rsidP="00CD6CB0">
            <w:pPr>
              <w:widowControl w:val="0"/>
              <w:outlineLvl w:val="9"/>
              <w:rPr>
                <w:rFonts w:eastAsia="Times New Roman"/>
                <w:b w:val="0"/>
                <w:bCs w:val="0"/>
                <w:sz w:val="24"/>
                <w:szCs w:val="24"/>
                <w:lang w:eastAsia="sq-AL"/>
              </w:rPr>
            </w:pPr>
            <w:r w:rsidRPr="003F7B7D">
              <w:rPr>
                <w:rFonts w:eastAsia="Times New Roman"/>
                <w:b w:val="0"/>
                <w:bCs w:val="0"/>
                <w:sz w:val="24"/>
                <w:szCs w:val="24"/>
                <w:lang w:eastAsia="sq-AL"/>
              </w:rPr>
              <w:t>NISMA</w:t>
            </w:r>
          </w:p>
        </w:tc>
      </w:tr>
    </w:tbl>
    <w:p w:rsidR="00CD1FEC" w:rsidRDefault="00CD1FEC"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Me vendimin e Kuvendit të Republikës së Kosovës nr. 05-V-357, dt. 22 shtator 2016, nga Grupi Parlamentar i PDK-së, deputetja Xhevahire Izmaku emërohet kryetare e </w:t>
      </w:r>
      <w:r w:rsidRPr="003F7B7D">
        <w:rPr>
          <w:rFonts w:eastAsia="Times New Roman"/>
          <w:b w:val="0"/>
          <w:bCs w:val="0"/>
          <w:sz w:val="24"/>
          <w:szCs w:val="24"/>
        </w:rPr>
        <w:lastRenderedPageBreak/>
        <w:t>Komisionit për Administratë Publike, Qeverisje Lokale dhe Media, në vend të deputetit Zenun Pajaziti.</w:t>
      </w:r>
      <w:r w:rsidR="00CD1FEC">
        <w:rPr>
          <w:rFonts w:eastAsia="Times New Roman"/>
          <w:b w:val="0"/>
          <w:bCs w:val="0"/>
          <w:sz w:val="24"/>
          <w:szCs w:val="24"/>
        </w:rPr>
        <w:t xml:space="preserve"> Nga, </w:t>
      </w:r>
      <w:r w:rsidRPr="003F7B7D">
        <w:rPr>
          <w:rFonts w:eastAsia="Times New Roman"/>
          <w:b w:val="0"/>
          <w:bCs w:val="0"/>
          <w:sz w:val="24"/>
          <w:szCs w:val="24"/>
        </w:rPr>
        <w:t>Grupi Parlamentar i LDK-së, deputeti Agim Kikaj emërohet anëtar i Komisionit për Administratë Publike, Qeverisje Lokale dhe Media, në vend të deputetes Alma Lama.</w:t>
      </w:r>
      <w:r w:rsidR="00CD1FEC">
        <w:rPr>
          <w:rFonts w:eastAsia="Times New Roman"/>
          <w:b w:val="0"/>
          <w:bCs w:val="0"/>
          <w:sz w:val="24"/>
          <w:szCs w:val="24"/>
        </w:rPr>
        <w:t xml:space="preserve"> </w:t>
      </w:r>
      <w:r w:rsidRPr="003F7B7D">
        <w:rPr>
          <w:rFonts w:eastAsia="Times New Roman"/>
          <w:b w:val="0"/>
          <w:bCs w:val="0"/>
          <w:sz w:val="24"/>
          <w:szCs w:val="24"/>
        </w:rPr>
        <w:t>Nga</w:t>
      </w:r>
      <w:r w:rsidR="00CD1FEC">
        <w:rPr>
          <w:rFonts w:eastAsia="Times New Roman"/>
          <w:b w:val="0"/>
          <w:bCs w:val="0"/>
          <w:sz w:val="24"/>
          <w:szCs w:val="24"/>
        </w:rPr>
        <w:t>,</w:t>
      </w:r>
      <w:r w:rsidRPr="003F7B7D">
        <w:rPr>
          <w:rFonts w:eastAsia="Times New Roman"/>
          <w:b w:val="0"/>
          <w:bCs w:val="0"/>
          <w:sz w:val="24"/>
          <w:szCs w:val="24"/>
        </w:rPr>
        <w:t xml:space="preserve"> Grupi Parlamentar i AAK-së, deputeti Lahi Brahimaj emërohet anëtar i Komisionit për Administratë Publike, Qeverisje Lokale dhe Media, në vend të deputetit Pal Lekaj.</w:t>
      </w:r>
    </w:p>
    <w:p w:rsidR="00241DC7" w:rsidRPr="003F7B7D" w:rsidRDefault="00241DC7" w:rsidP="00241DC7">
      <w:pPr>
        <w:widowControl w:val="0"/>
        <w:spacing w:after="120"/>
        <w:jc w:val="both"/>
        <w:outlineLvl w:val="9"/>
        <w:rPr>
          <w:rFonts w:eastAsia="Times New Roman"/>
          <w:b w:val="0"/>
          <w:bCs w:val="0"/>
          <w:sz w:val="24"/>
          <w:szCs w:val="24"/>
        </w:rPr>
      </w:pPr>
    </w:p>
    <w:p w:rsidR="00241DC7" w:rsidRPr="003F7B7D" w:rsidRDefault="00CA0ACE" w:rsidP="00241DC7">
      <w:pPr>
        <w:widowControl w:val="0"/>
        <w:spacing w:after="120"/>
        <w:outlineLvl w:val="9"/>
        <w:rPr>
          <w:rFonts w:eastAsia="Times New Roman"/>
          <w:b w:val="0"/>
          <w:bCs w:val="0"/>
          <w:sz w:val="24"/>
          <w:szCs w:val="24"/>
        </w:rPr>
      </w:pPr>
      <w:r w:rsidRPr="00CA0ACE">
        <w:rPr>
          <w:rFonts w:eastAsia="Times New Roman"/>
          <w:b w:val="0"/>
          <w:bCs w:val="0"/>
          <w:noProof/>
          <w:sz w:val="24"/>
          <w:szCs w:val="24"/>
          <w:lang w:val="en-US"/>
        </w:rPr>
        <w:drawing>
          <wp:inline distT="0" distB="0" distL="0" distR="0">
            <wp:extent cx="4572000" cy="2419350"/>
            <wp:effectExtent l="38100" t="38100" r="76200" b="76200"/>
            <wp:docPr id="6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1DC7" w:rsidRPr="003F7B7D" w:rsidRDefault="00426794" w:rsidP="00241DC7">
      <w:pPr>
        <w:widowControl w:val="0"/>
        <w:spacing w:after="120"/>
        <w:outlineLvl w:val="9"/>
        <w:rPr>
          <w:rFonts w:eastAsia="Times New Roman"/>
          <w:b w:val="0"/>
          <w:bCs w:val="0"/>
          <w:sz w:val="24"/>
          <w:szCs w:val="24"/>
        </w:rPr>
      </w:pPr>
      <w:r>
        <w:rPr>
          <w:rFonts w:eastAsia="Times New Roman"/>
          <w:b w:val="0"/>
          <w:noProof/>
          <w:sz w:val="24"/>
          <w:szCs w:val="24"/>
          <w:lang w:val="en-US"/>
        </w:rPr>
        <w:drawing>
          <wp:inline distT="0" distB="0" distL="0" distR="0">
            <wp:extent cx="3981450" cy="2238375"/>
            <wp:effectExtent l="171450" t="133350" r="361950" b="314325"/>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stretch>
                      <a:fillRect/>
                    </a:stretch>
                  </pic:blipFill>
                  <pic:spPr>
                    <a:xfrm>
                      <a:off x="0" y="0"/>
                      <a:ext cx="3982037" cy="2238705"/>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 Hyrje</w:t>
      </w:r>
    </w:p>
    <w:p w:rsidR="00241DC7" w:rsidRPr="003F7B7D" w:rsidRDefault="00241DC7" w:rsidP="00241DC7">
      <w:pPr>
        <w:widowControl w:val="0"/>
        <w:jc w:val="both"/>
        <w:outlineLvl w:val="9"/>
        <w:rPr>
          <w:rFonts w:eastAsia="Times New Roman"/>
          <w:sz w:val="24"/>
          <w:szCs w:val="24"/>
          <w:u w:val="single"/>
        </w:rPr>
      </w:pPr>
    </w:p>
    <w:p w:rsidR="00241DC7" w:rsidRPr="003F7B7D" w:rsidRDefault="00CD1FEC" w:rsidP="00241DC7">
      <w:pPr>
        <w:widowControl w:val="0"/>
        <w:jc w:val="both"/>
        <w:outlineLvl w:val="9"/>
        <w:rPr>
          <w:rFonts w:eastAsia="Times New Roman"/>
          <w:b w:val="0"/>
          <w:bCs w:val="0"/>
          <w:sz w:val="24"/>
          <w:szCs w:val="24"/>
        </w:rPr>
      </w:pPr>
      <w:r>
        <w:rPr>
          <w:rFonts w:eastAsia="Times New Roman"/>
          <w:b w:val="0"/>
          <w:bCs w:val="0"/>
          <w:sz w:val="24"/>
          <w:szCs w:val="24"/>
        </w:rPr>
        <w:t>Raporoti</w:t>
      </w:r>
      <w:r w:rsidR="00241DC7" w:rsidRPr="003F7B7D">
        <w:rPr>
          <w:rFonts w:eastAsia="Times New Roman"/>
          <w:b w:val="0"/>
          <w:bCs w:val="0"/>
          <w:sz w:val="24"/>
          <w:szCs w:val="24"/>
        </w:rPr>
        <w:t xml:space="preserve"> përmban të dhëna, informacione dhe shënime që tregojnë aktivitetet dhe punët që i ka realizuar </w:t>
      </w:r>
      <w:r>
        <w:rPr>
          <w:rFonts w:eastAsia="Times New Roman"/>
          <w:b w:val="0"/>
          <w:bCs w:val="0"/>
          <w:sz w:val="24"/>
          <w:szCs w:val="24"/>
        </w:rPr>
        <w:t xml:space="preserve">Komisioni </w:t>
      </w:r>
      <w:r w:rsidR="00241DC7" w:rsidRPr="003F7B7D">
        <w:rPr>
          <w:rFonts w:eastAsia="Times New Roman"/>
          <w:b w:val="0"/>
          <w:bCs w:val="0"/>
          <w:sz w:val="24"/>
          <w:szCs w:val="24"/>
        </w:rPr>
        <w:t xml:space="preserve">gjatë periudhës dhjetor 2014 - maj 2017, konform detyrave dhe përgjegjësive që i ka të përcaktuara në Rregulloren e Kuvendit. </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II. Fushëveprimi i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Fushëveprimi dhe kompetencat e Komisionit për Administratë Publike, Pushtet Lokal dhe Media janë të përcaktuara me dispozitat e Rregullores së Kuvendit dhe me shtojcën nr. 2, pika 10 të Rregullores së Kuvendit,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-Shqyrtimin, përcaktimin dhe koordinimin e politikave të punës për një shërbim objektiv civil për të gjithë qytetarët, pa dallime, mbi bazën e objektivitetit, të profesionalizmit dhe të përgjegjësisë;</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Projektet e aftësimit dhe të ngritjes profesionale të kuadrove për shërbimin civil;</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Propozimin e masave për administrimin e sistemit të pagesave dhe listën e pagave të shërbimit civil;</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çështjeve për administrimin dhe regjistrimin e OJQ- ve;</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çështjeve me rëndësi për mbledhjen, mirëmbajtjen, analizën dhe për publikimin e statistikave zyrtare;</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çështjeve për administrimin dhe për mirëmbajtjen e sistemit kadastror;</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Mbikëqyrjen e administratës lokale dhe funksionimin e pushtetit lokal;</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legjislacionit të fushëveprimit të tij;</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listës së anëtarëve për Komisionin e Pavarur për Media dhe për Bordin e Mediave Publike;</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Mbikëqyrjen e zbatimit të ligjeve të fushëveprimit të tij;</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bashkëpunon me ministrinë e resorit përkatës dhe me të gjitha ministritë tjera, nga të cilat mund të kërkojë të dhëna konkrete, duke përfshirë këtu edhe raportet e drejtpërdrejta të ministrave ose të personave të tjerë përgjegjës, kur kjo kërkohet nga Komisioni;</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çështjeve të tjera, të përcaktuara me rregullore dhe të çështjeve të cilat me vendim të veçantë të Kuvendit i barten këtij Komisioni;</w:t>
      </w:r>
    </w:p>
    <w:p w:rsidR="00241DC7" w:rsidRPr="003F7B7D" w:rsidRDefault="00241DC7" w:rsidP="00241DC7">
      <w:pPr>
        <w:widowControl w:val="0"/>
        <w:numPr>
          <w:ilvl w:val="0"/>
          <w:numId w:val="9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I paraqet raporte Kuvendit për konstatimet e tij dhe përfundimet e marra, ndërsa Kuvendi bën shqyrtimin e tyre.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III. Aktivitetet e Komisionit</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viteve 2014-2017  kanë qenë,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a. Mbledhjet e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Mbledhja konstituive e Komisionit është mbajtur më 26 dhjetor 2014. Komisioni ka miratuar Planin e punës për çdo vit, në bazë të të cilit ka zhvilluar aktivitetet e tij dhe për këtë mund të shihet edhe numri i mbledhjeve të mbajtura dhe rezultatet e punës.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Gjatë punës së vet, Komisioni ka zbatuar procedurat e parapara me Rregulloren e Kuvendit, qoftë gjatë kohës së amendamentimit të projektligjeve, po ashtu edhe gjatë hartimit të raporteve dhe të rekomandimeve për Kuvendin. Në këtë drejtim, Komisioni ka realizuar edhe këto aktivitete: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Formimin e grupeve të punës për amendamentimin e projektligjeve.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Shqyrtimin e projektligjeve dhe raporteve me amendamente të komisioneve të tjera funksionale;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Hartimin e raporteve dhe rekomandimeve për Kuvendin.</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Me ftesë të Komisionit, në takime kanë prezantuar përfaqësues të ministrive (ministra, zëvendësministra dhe përfaqësues të organizatave të tjera).</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të qenë sa më efektiv në punën e tij, komisioni gjatë mandatit të tij, ka formuar </w:t>
      </w:r>
      <w:r w:rsidRPr="003F7B7D">
        <w:rPr>
          <w:rFonts w:eastAsia="Times New Roman"/>
          <w:b w:val="0"/>
          <w:bCs w:val="0"/>
          <w:iCs/>
          <w:sz w:val="24"/>
          <w:szCs w:val="24"/>
        </w:rPr>
        <w:t>grupe punuese</w:t>
      </w:r>
      <w:r w:rsidRPr="003F7B7D">
        <w:rPr>
          <w:rFonts w:eastAsia="Times New Roman"/>
          <w:b w:val="0"/>
          <w:bCs w:val="0"/>
          <w:sz w:val="24"/>
          <w:szCs w:val="24"/>
        </w:rPr>
        <w:t>, nga një grup për secilën çështje</w:t>
      </w:r>
      <w:r w:rsidRPr="003F7B7D">
        <w:rPr>
          <w:rFonts w:eastAsia="Times New Roman"/>
          <w:b w:val="0"/>
          <w:bCs w:val="0"/>
          <w:i/>
          <w:iCs/>
          <w:sz w:val="24"/>
          <w:szCs w:val="24"/>
        </w:rPr>
        <w:t>.</w:t>
      </w:r>
      <w:r w:rsidRPr="003F7B7D">
        <w:rPr>
          <w:rFonts w:eastAsia="Times New Roman"/>
          <w:b w:val="0"/>
          <w:bCs w:val="0"/>
          <w:sz w:val="24"/>
          <w:szCs w:val="24"/>
        </w:rPr>
        <w:t xml:space="preserv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Mbledhjet e Komisionit kanë qenë publike dhe janë monitoruar nga përfaqësues të organizatave qeveritare dhe joqeveritare vendore e ndërkombëtare. Punën e Komisionit </w:t>
      </w:r>
      <w:r w:rsidRPr="003F7B7D">
        <w:rPr>
          <w:rFonts w:eastAsia="Times New Roman"/>
          <w:b w:val="0"/>
          <w:bCs w:val="0"/>
          <w:sz w:val="24"/>
          <w:szCs w:val="24"/>
        </w:rPr>
        <w:lastRenderedPageBreak/>
        <w:t>e kanë vëzhguar përfaqësuesit e Zyrës së KE, OSBE-së, NDI-së, KDI-së, BIRN, GAP dhe asociacione dhe organizata të tjera. Gjithashtu, puna e Komisionit ka pasur hapësirë të mjaftueshme edhe në media të shkruara dhe elektronike.</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b. Shqyrtimi i projektligjeve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28"/>
        </w:numPr>
        <w:autoSpaceDE/>
        <w:autoSpaceDN/>
        <w:adjustRightInd/>
        <w:jc w:val="both"/>
        <w:outlineLvl w:val="9"/>
        <w:rPr>
          <w:rFonts w:eastAsia="Times New Roman"/>
          <w:i/>
          <w:iCs/>
          <w:sz w:val="24"/>
          <w:szCs w:val="24"/>
        </w:rPr>
      </w:pPr>
      <w:r w:rsidRPr="003F7B7D">
        <w:rPr>
          <w:rFonts w:eastAsia="Times New Roman"/>
          <w:i/>
          <w:iCs/>
          <w:sz w:val="24"/>
          <w:szCs w:val="24"/>
        </w:rPr>
        <w:t>Shqyrtimi i projektligjeve në cilësinë e Komisionit funksional</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Në cilësinë e Komisionit funksional, Komisioni ka shqyrtuar 5 projektligje, për të cilat ka hartuar raporte me rekomandime, të cilat kanë qenë objekt diskutimi dhe miratimi në Kuvend. Projektligjet e shqyrtuara janë:</w:t>
      </w:r>
    </w:p>
    <w:p w:rsidR="00241DC7" w:rsidRPr="003F7B7D" w:rsidRDefault="00241DC7" w:rsidP="00241DC7">
      <w:pPr>
        <w:widowControl w:val="0"/>
        <w:tabs>
          <w:tab w:val="left" w:pos="900"/>
        </w:tabs>
        <w:jc w:val="both"/>
        <w:outlineLvl w:val="9"/>
        <w:rPr>
          <w:rFonts w:eastAsia="Times New Roman"/>
          <w:b w:val="0"/>
          <w:bCs w:val="0"/>
          <w:sz w:val="24"/>
          <w:szCs w:val="24"/>
        </w:rPr>
      </w:pP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iCs/>
          <w:sz w:val="24"/>
          <w:szCs w:val="24"/>
        </w:rPr>
        <w:t>Projektligji për ndryshimin dhe plotësimin e Ligjit nr.03/L-064 për festat zyrtare në Republikën e Kosovës (</w:t>
      </w:r>
      <w:r w:rsidRPr="003F7B7D">
        <w:rPr>
          <w:rFonts w:eastAsia="Times New Roman"/>
          <w:b w:val="0"/>
          <w:bCs w:val="0"/>
          <w:i/>
          <w:sz w:val="24"/>
          <w:szCs w:val="24"/>
        </w:rPr>
        <w:t>Projektligji nuk është miratuar nga Kuvendi).</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iCs/>
          <w:sz w:val="24"/>
          <w:szCs w:val="24"/>
        </w:rPr>
        <w:t>Projektligji për procedurën e përgjithshme administrative</w:t>
      </w:r>
      <w:r w:rsidRPr="003F7B7D">
        <w:rPr>
          <w:rFonts w:eastAsia="Times New Roman"/>
          <w:b w:val="0"/>
          <w:bCs w:val="0"/>
          <w:sz w:val="24"/>
          <w:szCs w:val="24"/>
        </w:rPr>
        <w:t xml:space="preserve"> (</w:t>
      </w:r>
      <w:r w:rsidRPr="003F7B7D">
        <w:rPr>
          <w:rFonts w:eastAsia="Times New Roman"/>
          <w:b w:val="0"/>
          <w:bCs w:val="0"/>
          <w:i/>
          <w:sz w:val="24"/>
          <w:szCs w:val="24"/>
        </w:rPr>
        <w:t>Projektligji është miratuar nga Kuvendi).</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sz w:val="24"/>
          <w:szCs w:val="24"/>
        </w:rPr>
        <w:t>Projektligji nr.05/L-099 për regjistrimin e popullsisë, të ekonomive familjare dhe të</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sz w:val="24"/>
          <w:szCs w:val="24"/>
        </w:rPr>
        <w:t xml:space="preserve"> banesave në komunat e Kosovës, që nuk kanë marrë pjesë në regjistrimin e popullsisë në   vitin 2011 </w:t>
      </w:r>
      <w:r w:rsidRPr="003F7B7D">
        <w:rPr>
          <w:rFonts w:eastAsia="Times New Roman"/>
          <w:b w:val="0"/>
          <w:bCs w:val="0"/>
          <w:i/>
          <w:iCs/>
          <w:sz w:val="24"/>
          <w:szCs w:val="24"/>
        </w:rPr>
        <w:t>(</w:t>
      </w:r>
      <w:r w:rsidRPr="003F7B7D">
        <w:rPr>
          <w:rFonts w:eastAsia="Times New Roman"/>
          <w:b w:val="0"/>
          <w:bCs w:val="0"/>
          <w:i/>
          <w:sz w:val="24"/>
          <w:szCs w:val="24"/>
        </w:rPr>
        <w:t>Projektligji nuk është miratuar nga Kuvendi).</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iCs/>
          <w:sz w:val="24"/>
          <w:szCs w:val="24"/>
        </w:rPr>
        <w:t xml:space="preserve">Projektligji për ndryshimin dhe plotësimin e Ligjit nr.04/L-046 për RTK-në </w:t>
      </w:r>
      <w:r w:rsidRPr="003F7B7D">
        <w:rPr>
          <w:rFonts w:eastAsia="Times New Roman"/>
          <w:b w:val="0"/>
          <w:bCs w:val="0"/>
          <w:sz w:val="24"/>
          <w:szCs w:val="24"/>
        </w:rPr>
        <w:t xml:space="preserve"> </w:t>
      </w:r>
      <w:r w:rsidRPr="003F7B7D">
        <w:rPr>
          <w:rFonts w:eastAsia="Times New Roman"/>
          <w:b w:val="0"/>
          <w:bCs w:val="0"/>
          <w:i/>
          <w:sz w:val="24"/>
          <w:szCs w:val="24"/>
        </w:rPr>
        <w:t>(Raporti i komisionit  – është hartuar projektligji, është proceduar për mendim në Qeveri).</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iCs/>
          <w:sz w:val="24"/>
          <w:szCs w:val="24"/>
        </w:rPr>
        <w:t>Projektligji për Statistikat Zyrtare të Republikës së Kosovës</w:t>
      </w:r>
      <w:r w:rsidRPr="003F7B7D">
        <w:rPr>
          <w:rFonts w:eastAsia="Times New Roman"/>
          <w:b w:val="0"/>
          <w:bCs w:val="0"/>
          <w:sz w:val="24"/>
          <w:szCs w:val="24"/>
        </w:rPr>
        <w:t xml:space="preserve"> </w:t>
      </w:r>
      <w:r w:rsidRPr="003F7B7D">
        <w:rPr>
          <w:rFonts w:eastAsia="Times New Roman"/>
          <w:b w:val="0"/>
          <w:bCs w:val="0"/>
          <w:i/>
          <w:sz w:val="24"/>
          <w:szCs w:val="24"/>
        </w:rPr>
        <w:t>(projektligji ka mbetur në procedurën e amendamentimit në Komision).</w:t>
      </w:r>
    </w:p>
    <w:p w:rsidR="00241DC7" w:rsidRPr="003F7B7D" w:rsidRDefault="00241DC7" w:rsidP="00241DC7">
      <w:pPr>
        <w:widowControl w:val="0"/>
        <w:numPr>
          <w:ilvl w:val="1"/>
          <w:numId w:val="27"/>
        </w:numPr>
        <w:tabs>
          <w:tab w:val="clear" w:pos="1440"/>
          <w:tab w:val="num" w:pos="630"/>
          <w:tab w:val="left" w:pos="900"/>
        </w:tabs>
        <w:autoSpaceDE/>
        <w:autoSpaceDN/>
        <w:adjustRightInd/>
        <w:ind w:left="630"/>
        <w:jc w:val="both"/>
        <w:outlineLvl w:val="9"/>
        <w:rPr>
          <w:rFonts w:eastAsia="Times New Roman"/>
          <w:b w:val="0"/>
          <w:bCs w:val="0"/>
          <w:i/>
          <w:sz w:val="24"/>
          <w:szCs w:val="24"/>
        </w:rPr>
      </w:pPr>
      <w:r w:rsidRPr="003F7B7D">
        <w:rPr>
          <w:rFonts w:eastAsia="Times New Roman"/>
          <w:b w:val="0"/>
          <w:bCs w:val="0"/>
          <w:i/>
          <w:iCs/>
          <w:sz w:val="24"/>
          <w:szCs w:val="24"/>
        </w:rPr>
        <w:t>Projektligji për Këshillin e Pavarur Mbikëqyrës të Kosovës</w:t>
      </w:r>
      <w:r w:rsidRPr="003F7B7D">
        <w:rPr>
          <w:rFonts w:eastAsia="Times New Roman"/>
          <w:b w:val="0"/>
          <w:bCs w:val="0"/>
          <w:sz w:val="24"/>
          <w:szCs w:val="24"/>
        </w:rPr>
        <w:t xml:space="preserve"> </w:t>
      </w:r>
      <w:r w:rsidRPr="003F7B7D">
        <w:rPr>
          <w:rFonts w:eastAsia="Times New Roman"/>
          <w:b w:val="0"/>
          <w:bCs w:val="0"/>
          <w:i/>
          <w:sz w:val="24"/>
          <w:szCs w:val="24"/>
        </w:rPr>
        <w:t>(Nisma e Komisionit për hartimin e projektligjit, ka mbetur në procedure në Komision).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c. Shqyrtimi i raporteve vjetore për punën e agjencive të pavarura</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Me qëllim të përmbushjes së detyrave të përcaktuara me Rregulloren e Kuvendit, Komisioni gjatë punës së tij ka shqyrtuar edhe raportet vjetore të agjencive të pavarura, si:</w:t>
      </w:r>
    </w:p>
    <w:p w:rsidR="00241DC7" w:rsidRPr="003F7B7D" w:rsidRDefault="00241DC7" w:rsidP="00241DC7">
      <w:pPr>
        <w:widowControl w:val="0"/>
        <w:ind w:left="360"/>
        <w:jc w:val="both"/>
        <w:outlineLvl w:val="9"/>
        <w:rPr>
          <w:rFonts w:eastAsia="Times New Roman"/>
          <w:b w:val="0"/>
          <w:bCs w:val="0"/>
          <w:i/>
          <w:iCs/>
          <w:sz w:val="24"/>
          <w:szCs w:val="24"/>
        </w:rPr>
      </w:pPr>
    </w:p>
    <w:p w:rsidR="00241DC7" w:rsidRPr="003F7B7D" w:rsidRDefault="00241DC7" w:rsidP="00241DC7">
      <w:pPr>
        <w:widowControl w:val="0"/>
        <w:numPr>
          <w:ilvl w:val="0"/>
          <w:numId w:val="25"/>
        </w:numPr>
        <w:tabs>
          <w:tab w:val="num" w:pos="630"/>
        </w:tabs>
        <w:autoSpaceDE/>
        <w:autoSpaceDN/>
        <w:adjustRightInd/>
        <w:ind w:left="1500" w:hanging="1140"/>
        <w:jc w:val="both"/>
        <w:outlineLvl w:val="9"/>
        <w:rPr>
          <w:rFonts w:eastAsia="Times New Roman"/>
          <w:b w:val="0"/>
          <w:bCs w:val="0"/>
          <w:i/>
          <w:iCs/>
          <w:sz w:val="24"/>
          <w:szCs w:val="24"/>
        </w:rPr>
      </w:pPr>
      <w:r w:rsidRPr="003F7B7D">
        <w:rPr>
          <w:rFonts w:eastAsia="Times New Roman"/>
          <w:b w:val="0"/>
          <w:bCs w:val="0"/>
          <w:i/>
          <w:iCs/>
          <w:sz w:val="24"/>
          <w:szCs w:val="24"/>
        </w:rPr>
        <w:t>Shqyrtimi i Raportit vjetor të Komisionit të Pavarur për Media;</w:t>
      </w:r>
    </w:p>
    <w:p w:rsidR="00241DC7" w:rsidRPr="003F7B7D" w:rsidRDefault="00241DC7" w:rsidP="00241DC7">
      <w:pPr>
        <w:widowControl w:val="0"/>
        <w:numPr>
          <w:ilvl w:val="0"/>
          <w:numId w:val="25"/>
        </w:numPr>
        <w:tabs>
          <w:tab w:val="num" w:pos="630"/>
        </w:tabs>
        <w:autoSpaceDE/>
        <w:autoSpaceDN/>
        <w:adjustRightInd/>
        <w:ind w:left="1500" w:hanging="1140"/>
        <w:jc w:val="both"/>
        <w:outlineLvl w:val="9"/>
        <w:rPr>
          <w:rFonts w:eastAsia="Times New Roman"/>
          <w:b w:val="0"/>
          <w:bCs w:val="0"/>
          <w:i/>
          <w:iCs/>
          <w:sz w:val="24"/>
          <w:szCs w:val="24"/>
        </w:rPr>
      </w:pPr>
      <w:r w:rsidRPr="003F7B7D">
        <w:rPr>
          <w:rFonts w:eastAsia="Times New Roman"/>
          <w:b w:val="0"/>
          <w:bCs w:val="0"/>
          <w:i/>
          <w:iCs/>
          <w:sz w:val="24"/>
          <w:szCs w:val="24"/>
        </w:rPr>
        <w:t>Shqyrtimi i Raportit vjetor të Radiotelevizionit të Kosovës;</w:t>
      </w:r>
    </w:p>
    <w:p w:rsidR="00241DC7" w:rsidRPr="003F7B7D" w:rsidRDefault="00241DC7" w:rsidP="00241DC7">
      <w:pPr>
        <w:widowControl w:val="0"/>
        <w:numPr>
          <w:ilvl w:val="0"/>
          <w:numId w:val="25"/>
        </w:numPr>
        <w:tabs>
          <w:tab w:val="num" w:pos="630"/>
        </w:tabs>
        <w:autoSpaceDE/>
        <w:autoSpaceDN/>
        <w:adjustRightInd/>
        <w:ind w:left="1500" w:hanging="1140"/>
        <w:jc w:val="both"/>
        <w:outlineLvl w:val="9"/>
        <w:rPr>
          <w:rFonts w:eastAsia="Times New Roman"/>
          <w:b w:val="0"/>
          <w:bCs w:val="0"/>
          <w:i/>
          <w:iCs/>
          <w:sz w:val="24"/>
          <w:szCs w:val="24"/>
        </w:rPr>
      </w:pPr>
      <w:r w:rsidRPr="003F7B7D">
        <w:rPr>
          <w:rFonts w:eastAsia="Times New Roman"/>
          <w:b w:val="0"/>
          <w:bCs w:val="0"/>
          <w:i/>
          <w:iCs/>
          <w:sz w:val="24"/>
          <w:szCs w:val="24"/>
        </w:rPr>
        <w:t>Shqyrtimi i Raportit të KPMSHCK-së;</w:t>
      </w:r>
    </w:p>
    <w:p w:rsidR="00241DC7" w:rsidRPr="003F7B7D" w:rsidRDefault="00241DC7" w:rsidP="00241DC7">
      <w:pPr>
        <w:widowControl w:val="0"/>
        <w:numPr>
          <w:ilvl w:val="0"/>
          <w:numId w:val="25"/>
        </w:numPr>
        <w:tabs>
          <w:tab w:val="num" w:pos="630"/>
        </w:tabs>
        <w:autoSpaceDE/>
        <w:autoSpaceDN/>
        <w:adjustRightInd/>
        <w:ind w:left="1500" w:hanging="1140"/>
        <w:jc w:val="both"/>
        <w:outlineLvl w:val="9"/>
        <w:rPr>
          <w:rFonts w:eastAsia="Times New Roman"/>
          <w:b w:val="0"/>
          <w:bCs w:val="0"/>
          <w:i/>
          <w:iCs/>
          <w:sz w:val="24"/>
          <w:szCs w:val="24"/>
        </w:rPr>
      </w:pPr>
      <w:r w:rsidRPr="003F7B7D">
        <w:rPr>
          <w:rFonts w:eastAsia="Times New Roman"/>
          <w:b w:val="0"/>
          <w:bCs w:val="0"/>
          <w:i/>
          <w:iCs/>
          <w:sz w:val="24"/>
          <w:szCs w:val="24"/>
        </w:rPr>
        <w:t>Shqyrtimi i Raportit vjetor të Agjencisë të Statistikave të Kosovës;</w:t>
      </w:r>
    </w:p>
    <w:p w:rsidR="00241DC7" w:rsidRPr="003F7B7D" w:rsidRDefault="00241DC7" w:rsidP="00FC5A65">
      <w:pPr>
        <w:widowControl w:val="0"/>
        <w:numPr>
          <w:ilvl w:val="0"/>
          <w:numId w:val="25"/>
        </w:numPr>
        <w:tabs>
          <w:tab w:val="num" w:pos="630"/>
        </w:tabs>
        <w:autoSpaceDE/>
        <w:autoSpaceDN/>
        <w:adjustRightInd/>
        <w:ind w:left="630" w:hanging="270"/>
        <w:jc w:val="both"/>
        <w:outlineLvl w:val="9"/>
        <w:rPr>
          <w:rFonts w:eastAsia="Times New Roman"/>
          <w:b w:val="0"/>
          <w:bCs w:val="0"/>
          <w:i/>
          <w:iCs/>
          <w:sz w:val="24"/>
          <w:szCs w:val="24"/>
        </w:rPr>
      </w:pPr>
      <w:r w:rsidRPr="003F7B7D">
        <w:rPr>
          <w:rFonts w:eastAsia="Times New Roman"/>
          <w:b w:val="0"/>
          <w:bCs w:val="0"/>
          <w:i/>
          <w:sz w:val="24"/>
          <w:szCs w:val="24"/>
        </w:rPr>
        <w:t xml:space="preserve">Shqyrtimi i Raportit vjetor mbi gjendjen në Shërbimin Civil të Republikës së Kosovës.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lidhur me këto raporte nxori rekomandime, të cilat ishin objekt diskutimi dhe votimi në Kuvend.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d. Mbajtja e dëgjimeve publike</w:t>
      </w:r>
    </w:p>
    <w:p w:rsidR="00241DC7" w:rsidRPr="003F7B7D" w:rsidRDefault="00241DC7" w:rsidP="00241DC7">
      <w:pPr>
        <w:widowControl w:val="0"/>
        <w:ind w:left="36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mandatit, Komisioni për Administratë Publike, Pushtet Lokal dhe Media ka mbajtur 7</w:t>
      </w:r>
      <w:r w:rsidRPr="003F7B7D">
        <w:rPr>
          <w:rFonts w:eastAsia="Times New Roman"/>
          <w:b w:val="0"/>
          <w:bCs w:val="0"/>
          <w:i/>
          <w:iCs/>
          <w:sz w:val="24"/>
          <w:szCs w:val="24"/>
        </w:rPr>
        <w:t xml:space="preserve"> </w:t>
      </w:r>
      <w:r w:rsidRPr="003F7B7D">
        <w:rPr>
          <w:rFonts w:eastAsia="Times New Roman"/>
          <w:b w:val="0"/>
          <w:bCs w:val="0"/>
          <w:iCs/>
          <w:sz w:val="24"/>
          <w:szCs w:val="24"/>
        </w:rPr>
        <w:t>dëgjime publike.</w:t>
      </w:r>
      <w:r w:rsidRPr="003F7B7D">
        <w:rPr>
          <w:rFonts w:eastAsia="Times New Roman"/>
          <w:b w:val="0"/>
          <w:bCs w:val="0"/>
          <w:sz w:val="24"/>
          <w:szCs w:val="24"/>
        </w:rPr>
        <w:t xml:space="preserve"> Në dëgjime kanë marrë pjesë përfaqësues të Qeverisë, organizatat e sindikatave të punëtorëve, organizatat e biznesit, organizatat joqeveritare dhe mediat. Komisioni, gjatë amendamentimit të projektligjeve ka marrë parasysh </w:t>
      </w:r>
      <w:r w:rsidRPr="003F7B7D">
        <w:rPr>
          <w:rFonts w:eastAsia="Times New Roman"/>
          <w:b w:val="0"/>
          <w:bCs w:val="0"/>
          <w:sz w:val="24"/>
          <w:szCs w:val="24"/>
        </w:rPr>
        <w:lastRenderedPageBreak/>
        <w:t xml:space="preserve">rekomandimet e dala nga dëgjimet publike. </w:t>
      </w:r>
    </w:p>
    <w:p w:rsidR="00241DC7" w:rsidRPr="003F7B7D" w:rsidRDefault="00241DC7" w:rsidP="00241DC7">
      <w:pPr>
        <w:widowControl w:val="0"/>
        <w:ind w:left="36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e. Mbikëqyrja e zbatimit të ligjeve</w:t>
      </w:r>
    </w:p>
    <w:p w:rsidR="00241DC7" w:rsidRPr="003F7B7D" w:rsidRDefault="00241DC7" w:rsidP="00241DC7">
      <w:pPr>
        <w:widowControl w:val="0"/>
        <w:ind w:left="360"/>
        <w:jc w:val="both"/>
        <w:outlineLvl w:val="9"/>
        <w:rPr>
          <w:rFonts w:eastAsia="Times New Roman"/>
          <w:sz w:val="24"/>
          <w:szCs w:val="24"/>
          <w:u w:val="single"/>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Administratë Publike, Pushtet Lokal dhe Media, në bazë të autoritetit që ka, ka përzgjedhur të mbikëqyrë zbatimin e Ligjit për kufijtë administrativë të komunave, Ligjit për OJQ dhe Ligjit për Administratën Shtetërore.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kuadër të aktiviteteve të mbikëqyrjes së zbatimit të ligjeve, Komisioni ka zhvilluar 5 vizita në terren. Këto vizita janë bërë në ministritë përkatëse, Institutin e Kosovës për Administratë Publike, në Kuvendin Komunal në Junik, në Agjencinë e Statistikave dhe në KPMSHCK.</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këtyre vizitave, grupi punues ka arritur të nxjerrë të dhënat e nevojshme mbi zbatimin e ligjeve.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IV. Rezyme e punës së Komisionit</w:t>
      </w:r>
    </w:p>
    <w:p w:rsidR="00CD1FEC" w:rsidRDefault="00CD1FEC" w:rsidP="00CD1FEC">
      <w:pPr>
        <w:widowControl w:val="0"/>
        <w:jc w:val="both"/>
        <w:outlineLvl w:val="9"/>
        <w:rPr>
          <w:rFonts w:eastAsia="Times New Roman"/>
          <w:sz w:val="24"/>
          <w:szCs w:val="24"/>
        </w:rPr>
      </w:pPr>
    </w:p>
    <w:p w:rsidR="00241DC7" w:rsidRPr="003F7B7D" w:rsidRDefault="00241DC7" w:rsidP="00CD1FEC">
      <w:pPr>
        <w:widowControl w:val="0"/>
        <w:jc w:val="both"/>
        <w:outlineLvl w:val="9"/>
        <w:rPr>
          <w:rFonts w:eastAsia="Times New Roman"/>
          <w:sz w:val="24"/>
          <w:szCs w:val="24"/>
        </w:rPr>
      </w:pPr>
      <w:r w:rsidRPr="003F7B7D">
        <w:rPr>
          <w:rFonts w:eastAsia="Times New Roman"/>
          <w:sz w:val="24"/>
          <w:szCs w:val="24"/>
        </w:rPr>
        <w:t>Tabela A</w:t>
      </w: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Pasqyra e përgjithshme e punës së Komisionit gjatë periudhës dhjetor 2014 – maj 2017</w:t>
      </w:r>
    </w:p>
    <w:tbl>
      <w:tblPr>
        <w:tblStyle w:val="MediumGrid3-Accent5"/>
        <w:tblW w:w="0" w:type="auto"/>
        <w:tblLook w:val="06A0" w:firstRow="1" w:lastRow="0" w:firstColumn="1" w:lastColumn="0" w:noHBand="1" w:noVBand="1"/>
      </w:tblPr>
      <w:tblGrid>
        <w:gridCol w:w="524"/>
        <w:gridCol w:w="3390"/>
        <w:gridCol w:w="1004"/>
        <w:gridCol w:w="914"/>
        <w:gridCol w:w="842"/>
        <w:gridCol w:w="986"/>
        <w:gridCol w:w="1016"/>
      </w:tblGrid>
      <w:tr w:rsidR="00241DC7" w:rsidRPr="00C7676B" w:rsidTr="00CD1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autoSpaceDE/>
              <w:autoSpaceDN/>
              <w:adjustRightInd/>
              <w:outlineLvl w:val="9"/>
              <w:rPr>
                <w:rFonts w:eastAsia="Times New Roman"/>
                <w:sz w:val="20"/>
                <w:szCs w:val="20"/>
              </w:rPr>
            </w:pPr>
          </w:p>
          <w:p w:rsidR="00241DC7" w:rsidRPr="00C7676B" w:rsidRDefault="00241DC7" w:rsidP="00CD6CB0">
            <w:pPr>
              <w:autoSpaceDE/>
              <w:autoSpaceDN/>
              <w:adjustRightInd/>
              <w:outlineLvl w:val="9"/>
              <w:rPr>
                <w:rFonts w:eastAsia="Times New Roman"/>
                <w:sz w:val="20"/>
                <w:szCs w:val="20"/>
              </w:rPr>
            </w:pPr>
            <w:r w:rsidRPr="00C7676B">
              <w:rPr>
                <w:rFonts w:eastAsia="Times New Roman"/>
                <w:sz w:val="20"/>
                <w:szCs w:val="20"/>
              </w:rPr>
              <w:t>Nr.</w:t>
            </w:r>
          </w:p>
        </w:tc>
        <w:tc>
          <w:tcPr>
            <w:tcW w:w="3390"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Indikatorët</w:t>
            </w:r>
          </w:p>
        </w:tc>
        <w:tc>
          <w:tcPr>
            <w:tcW w:w="1004"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2014</w:t>
            </w:r>
          </w:p>
        </w:tc>
        <w:tc>
          <w:tcPr>
            <w:tcW w:w="914"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2015</w:t>
            </w:r>
          </w:p>
        </w:tc>
        <w:tc>
          <w:tcPr>
            <w:tcW w:w="842"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2016</w:t>
            </w:r>
          </w:p>
        </w:tc>
        <w:tc>
          <w:tcPr>
            <w:tcW w:w="986"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2017</w:t>
            </w:r>
          </w:p>
        </w:tc>
        <w:tc>
          <w:tcPr>
            <w:tcW w:w="1016" w:type="dxa"/>
          </w:tcPr>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C7676B"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676B">
              <w:rPr>
                <w:rFonts w:eastAsia="Times New Roman"/>
                <w:sz w:val="20"/>
                <w:szCs w:val="20"/>
              </w:rPr>
              <w:t>Totali</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mbledhjeve të mbajtura</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29</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6</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57</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pikave të rendit të ditës</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106</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95</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23</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227</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Procesverbale të hartuara</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29</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17</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51</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Projektligje të shqyrtuara (në cilësi të Komisionit funksional)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Projektligje në procedurën e shqyrtimit në komision</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grupeve punuese të formuara</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6</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Numri i mbledhjeve të grupeve punuese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8</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9</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22</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amendamenteve të shqyrtuara në cilësi të komisionit të përhershëm</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tabs>
                <w:tab w:val="left" w:pos="601"/>
              </w:tabs>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raporteve të hartuara për projektligje në cilësi të komisionit të përhershëm</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amendamenteve të shqyrtuara në cilësi të Komisionit funksional</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44</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tabs>
                <w:tab w:val="left" w:pos="651"/>
              </w:tabs>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44</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Numri i raporteve të hartuara për projektligje në cilësi të Komisionit funksional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Dhënia e mendimeve komisioneve të tjera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Shqyrtimi i raporteve vjetore të institucioneve raportuese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11</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Shqyrtimi i kërkesave të institucioneve publike dhe private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Numri i vendimeve që i ka marrë komisioni</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11</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 xml:space="preserve">Numri i raportimeve të ministrave </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7</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Vizitat e realizuara jashtë vendit</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r>
      <w:tr w:rsidR="00241DC7" w:rsidRPr="00C7676B" w:rsidTr="00CD1FEC">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Vizitat e realizuara brenda vendit</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r>
      <w:tr w:rsidR="00241DC7" w:rsidRPr="00C7676B" w:rsidTr="00CD1FEC">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Dëgjime publike</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6</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7</w:t>
            </w:r>
          </w:p>
        </w:tc>
      </w:tr>
      <w:tr w:rsidR="00241DC7" w:rsidRPr="00C7676B" w:rsidTr="00CD1FEC">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Monitorimi i ligjeve</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r>
      <w:tr w:rsidR="00241DC7" w:rsidRPr="00C7676B" w:rsidTr="00CD1FEC">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Monitorimi i ligjeve në procedurë në komision</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4</w:t>
            </w:r>
          </w:p>
        </w:tc>
      </w:tr>
      <w:tr w:rsidR="00241DC7" w:rsidRPr="00C7676B" w:rsidTr="00CD1FEC">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Rekomandime për emërime në institucionet e pavarura</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7</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2</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14</w:t>
            </w:r>
          </w:p>
        </w:tc>
      </w:tr>
      <w:tr w:rsidR="00241DC7" w:rsidRPr="00C7676B" w:rsidTr="00CD1FEC">
        <w:trPr>
          <w:trHeight w:val="278"/>
        </w:trPr>
        <w:tc>
          <w:tcPr>
            <w:cnfStyle w:val="001000000000" w:firstRow="0" w:lastRow="0" w:firstColumn="1" w:lastColumn="0" w:oddVBand="0" w:evenVBand="0" w:oddHBand="0" w:evenHBand="0" w:firstRowFirstColumn="0" w:firstRowLastColumn="0" w:lastRowFirstColumn="0" w:lastRowLastColumn="0"/>
            <w:tcW w:w="524" w:type="dxa"/>
          </w:tcPr>
          <w:p w:rsidR="00241DC7" w:rsidRPr="00C7676B" w:rsidRDefault="00241DC7" w:rsidP="00CD6CB0">
            <w:pPr>
              <w:numPr>
                <w:ilvl w:val="0"/>
                <w:numId w:val="163"/>
              </w:numPr>
              <w:autoSpaceDE/>
              <w:autoSpaceDN/>
              <w:adjustRightInd/>
              <w:jc w:val="left"/>
              <w:outlineLvl w:val="9"/>
              <w:rPr>
                <w:rFonts w:eastAsia="Times New Roman"/>
                <w:sz w:val="20"/>
                <w:szCs w:val="20"/>
              </w:rPr>
            </w:pPr>
          </w:p>
        </w:tc>
        <w:tc>
          <w:tcPr>
            <w:tcW w:w="3390" w:type="dxa"/>
            <w:hideMark/>
          </w:tcPr>
          <w:p w:rsidR="00241DC7" w:rsidRPr="00C7676B"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Tryeza-punëtori</w:t>
            </w:r>
          </w:p>
        </w:tc>
        <w:tc>
          <w:tcPr>
            <w:tcW w:w="100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w:t>
            </w:r>
          </w:p>
        </w:tc>
        <w:tc>
          <w:tcPr>
            <w:tcW w:w="914"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3</w:t>
            </w:r>
          </w:p>
        </w:tc>
        <w:tc>
          <w:tcPr>
            <w:tcW w:w="842"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986" w:type="dxa"/>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1</w:t>
            </w:r>
          </w:p>
        </w:tc>
        <w:tc>
          <w:tcPr>
            <w:tcW w:w="1016" w:type="dxa"/>
            <w:hideMark/>
          </w:tcPr>
          <w:p w:rsidR="00241DC7" w:rsidRPr="00C7676B"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C7676B">
              <w:rPr>
                <w:rFonts w:eastAsia="Times New Roman"/>
                <w:b w:val="0"/>
                <w:bCs w:val="0"/>
                <w:sz w:val="20"/>
                <w:szCs w:val="20"/>
              </w:rPr>
              <w:t>5</w:t>
            </w:r>
          </w:p>
        </w:tc>
      </w:tr>
    </w:tbl>
    <w:p w:rsidR="00241DC7" w:rsidRPr="003F7B7D" w:rsidRDefault="00241DC7" w:rsidP="00241DC7">
      <w:pPr>
        <w:widowControl w:val="0"/>
        <w:jc w:val="both"/>
        <w:outlineLvl w:val="9"/>
        <w:rPr>
          <w:rFonts w:eastAsia="Times New Roman"/>
          <w:sz w:val="24"/>
          <w:szCs w:val="24"/>
        </w:rPr>
      </w:pPr>
    </w:p>
    <w:p w:rsidR="00EA351A" w:rsidRDefault="00241DC7" w:rsidP="004A637B">
      <w:pPr>
        <w:tabs>
          <w:tab w:val="left" w:pos="2474"/>
          <w:tab w:val="left" w:pos="6975"/>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ab/>
      </w:r>
      <w:r w:rsidR="004A637B">
        <w:rPr>
          <w:rFonts w:eastAsia="Times New Roman"/>
          <w:b w:val="0"/>
          <w:bCs w:val="0"/>
          <w:sz w:val="24"/>
          <w:szCs w:val="24"/>
        </w:rPr>
        <w:tab/>
      </w:r>
    </w:p>
    <w:p w:rsidR="004A637B" w:rsidRDefault="004A637B" w:rsidP="004A637B">
      <w:pPr>
        <w:tabs>
          <w:tab w:val="left" w:pos="2474"/>
          <w:tab w:val="left" w:pos="6975"/>
        </w:tabs>
        <w:autoSpaceDE/>
        <w:autoSpaceDN/>
        <w:adjustRightInd/>
        <w:jc w:val="both"/>
        <w:outlineLvl w:val="9"/>
        <w:rPr>
          <w:rFonts w:eastAsia="Times New Roman"/>
          <w:b w:val="0"/>
          <w:bCs w:val="0"/>
          <w:sz w:val="24"/>
          <w:szCs w:val="24"/>
        </w:rPr>
      </w:pPr>
    </w:p>
    <w:p w:rsidR="004A637B" w:rsidRPr="003F7B7D" w:rsidRDefault="004A637B" w:rsidP="004A637B">
      <w:pPr>
        <w:tabs>
          <w:tab w:val="left" w:pos="2474"/>
          <w:tab w:val="left" w:pos="6975"/>
        </w:tabs>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spacing w:line="259" w:lineRule="auto"/>
        <w:outlineLvl w:val="9"/>
        <w:rPr>
          <w:rFonts w:eastAsia="Times New Roman"/>
          <w:bCs w:val="0"/>
          <w:sz w:val="24"/>
          <w:szCs w:val="24"/>
        </w:rPr>
      </w:pPr>
      <w:r w:rsidRPr="003F7B7D">
        <w:rPr>
          <w:rFonts w:eastAsia="Times New Roman"/>
          <w:bCs w:val="0"/>
          <w:sz w:val="24"/>
          <w:szCs w:val="24"/>
        </w:rPr>
        <w:t>KOMISIONI PËR ZHVILLIM EKONOMIK, INFRASTRUKTURË, TREGTI DHE INDUSTRI</w:t>
      </w:r>
    </w:p>
    <w:p w:rsidR="00241DC7" w:rsidRPr="003F7B7D" w:rsidRDefault="00241DC7" w:rsidP="00241DC7">
      <w:pPr>
        <w:widowControl w:val="0"/>
        <w:jc w:val="both"/>
        <w:outlineLvl w:val="9"/>
        <w:rPr>
          <w:rFonts w:eastAsia="Times New Roman"/>
          <w:bCs w:val="0"/>
          <w:i/>
          <w:sz w:val="24"/>
          <w:szCs w:val="24"/>
        </w:rPr>
      </w:pPr>
    </w:p>
    <w:p w:rsidR="00241DC7" w:rsidRDefault="00241DC7" w:rsidP="00241DC7">
      <w:pPr>
        <w:widowControl w:val="0"/>
        <w:jc w:val="left"/>
        <w:outlineLvl w:val="9"/>
        <w:rPr>
          <w:rFonts w:eastAsia="Times New Roman"/>
          <w:bCs w:val="0"/>
          <w:i/>
          <w:sz w:val="24"/>
          <w:szCs w:val="24"/>
        </w:rPr>
      </w:pPr>
      <w:r w:rsidRPr="003F7B7D">
        <w:rPr>
          <w:rFonts w:eastAsia="Times New Roman"/>
          <w:bCs w:val="0"/>
          <w:i/>
          <w:sz w:val="24"/>
          <w:szCs w:val="24"/>
        </w:rPr>
        <w:t>Përbërja dhe struktura e Komisionit</w:t>
      </w:r>
    </w:p>
    <w:p w:rsidR="004A637B" w:rsidRPr="003F7B7D" w:rsidRDefault="004A637B" w:rsidP="00241DC7">
      <w:pPr>
        <w:widowControl w:val="0"/>
        <w:jc w:val="left"/>
        <w:outlineLvl w:val="9"/>
        <w:rPr>
          <w:rFonts w:eastAsia="Times New Roman"/>
          <w:bCs w:val="0"/>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035"/>
        <w:gridCol w:w="2953"/>
        <w:gridCol w:w="1710"/>
      </w:tblGrid>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Cs w:val="0"/>
                <w:sz w:val="24"/>
                <w:szCs w:val="24"/>
              </w:rPr>
            </w:pPr>
            <w:r w:rsidRPr="003F7B7D">
              <w:rPr>
                <w:rFonts w:eastAsia="Times New Roman"/>
                <w:bCs w:val="0"/>
                <w:sz w:val="24"/>
                <w:szCs w:val="24"/>
              </w:rPr>
              <w:t>Nr.</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Cs w:val="0"/>
                <w:sz w:val="24"/>
                <w:szCs w:val="24"/>
              </w:rPr>
            </w:pPr>
            <w:r w:rsidRPr="003F7B7D">
              <w:rPr>
                <w:rFonts w:eastAsia="Times New Roman"/>
                <w:bCs w:val="0"/>
                <w:sz w:val="24"/>
                <w:szCs w:val="24"/>
              </w:rPr>
              <w:t>Emri dhe mbiemri</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Cs w:val="0"/>
                <w:sz w:val="24"/>
                <w:szCs w:val="24"/>
              </w:rPr>
            </w:pPr>
            <w:r w:rsidRPr="003F7B7D">
              <w:rPr>
                <w:rFonts w:eastAsia="Times New Roman"/>
                <w:bCs w:val="0"/>
                <w:sz w:val="24"/>
                <w:szCs w:val="24"/>
              </w:rPr>
              <w:t>Pozita</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Cs w:val="0"/>
                <w:sz w:val="24"/>
                <w:szCs w:val="24"/>
              </w:rPr>
            </w:pPr>
            <w:r w:rsidRPr="003F7B7D">
              <w:rPr>
                <w:rFonts w:eastAsia="Times New Roman"/>
                <w:bCs w:val="0"/>
                <w:sz w:val="24"/>
                <w:szCs w:val="24"/>
              </w:rPr>
              <w:t>Grupet parlamentare</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Muhamet MUSTAFA</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kryetar </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LDK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2</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Visar YMERI</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Glauk KONJUFCA</w:t>
            </w:r>
          </w:p>
          <w:p w:rsidR="00241DC7" w:rsidRPr="003F7B7D" w:rsidRDefault="00241DC7" w:rsidP="00CD6CB0">
            <w:pPr>
              <w:autoSpaceDE/>
              <w:autoSpaceDN/>
              <w:adjustRightInd/>
              <w:jc w:val="both"/>
              <w:outlineLvl w:val="9"/>
              <w:rPr>
                <w:rFonts w:eastAsia="Times New Roman"/>
                <w:b w:val="0"/>
                <w:bCs w:val="0"/>
                <w:sz w:val="24"/>
                <w:szCs w:val="24"/>
              </w:rPr>
            </w:pP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 i  parë,</w:t>
            </w: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deri më 9.6.2016.</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 i parë</w:t>
            </w: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nga data 9.6.2016.</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VV</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3</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Sasha MILOSAVLJEVIÇ</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 i dytë</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LS</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4</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Besim BEQAJ</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PDK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5</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Raif QELA</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PDK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6</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Sala BERISHA – SHALA</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anëtare</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PDK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7</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Fatmir REXHEPI</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LDK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8</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Blerim GRAINCA</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LDK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9</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Pal LEKAJ</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Rrustem BERISHA</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deri më 22.9.2016.</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nga data 22.09.2016.</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AAK</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10</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Fatmir LIMAJ</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Enver HOTI </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deri më 13.2.2015.</w:t>
            </w:r>
          </w:p>
          <w:p w:rsidR="00241DC7" w:rsidRPr="003F7B7D" w:rsidRDefault="00241DC7" w:rsidP="00CD6CB0">
            <w:pPr>
              <w:autoSpaceDE/>
              <w:autoSpaceDN/>
              <w:adjustRightInd/>
              <w:jc w:val="both"/>
              <w:outlineLvl w:val="9"/>
              <w:rPr>
                <w:rFonts w:eastAsia="Times New Roman"/>
                <w:b w:val="0"/>
                <w:bCs w:val="0"/>
                <w:sz w:val="24"/>
                <w:szCs w:val="24"/>
              </w:rPr>
            </w:pP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 nga data 13.2.2015.</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NISMA</w:t>
            </w:r>
          </w:p>
        </w:tc>
      </w:tr>
      <w:tr w:rsidR="00241DC7" w:rsidRPr="003F7B7D" w:rsidTr="00CD6CB0">
        <w:trPr>
          <w:jc w:val="center"/>
        </w:trPr>
        <w:tc>
          <w:tcPr>
            <w:tcW w:w="704"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11</w:t>
            </w:r>
          </w:p>
        </w:tc>
        <w:tc>
          <w:tcPr>
            <w:tcW w:w="3035"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Duda BALJE</w:t>
            </w:r>
          </w:p>
        </w:tc>
        <w:tc>
          <w:tcPr>
            <w:tcW w:w="2953"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anëtare</w:t>
            </w:r>
          </w:p>
        </w:tc>
        <w:tc>
          <w:tcPr>
            <w:tcW w:w="171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 6+</w:t>
            </w:r>
          </w:p>
        </w:tc>
      </w:tr>
    </w:tbl>
    <w:p w:rsidR="00241DC7" w:rsidRDefault="00241DC7" w:rsidP="00241DC7">
      <w:pPr>
        <w:autoSpaceDE/>
        <w:autoSpaceDN/>
        <w:adjustRightInd/>
        <w:jc w:val="both"/>
        <w:outlineLvl w:val="9"/>
        <w:rPr>
          <w:rFonts w:eastAsia="Times New Roman"/>
          <w:sz w:val="24"/>
          <w:szCs w:val="24"/>
        </w:rPr>
      </w:pPr>
    </w:p>
    <w:p w:rsidR="00CA0ACE" w:rsidRPr="003F7B7D" w:rsidRDefault="00CA0ACE" w:rsidP="00241DC7">
      <w:pPr>
        <w:autoSpaceDE/>
        <w:autoSpaceDN/>
        <w:adjustRightInd/>
        <w:jc w:val="both"/>
        <w:outlineLvl w:val="9"/>
        <w:rPr>
          <w:rFonts w:eastAsia="Times New Roman"/>
          <w:sz w:val="24"/>
          <w:szCs w:val="24"/>
        </w:rPr>
      </w:pPr>
    </w:p>
    <w:p w:rsidR="00241DC7" w:rsidRPr="003F7B7D" w:rsidRDefault="00CA0ACE" w:rsidP="00CA0ACE">
      <w:pPr>
        <w:autoSpaceDE/>
        <w:autoSpaceDN/>
        <w:adjustRightInd/>
        <w:outlineLvl w:val="9"/>
        <w:rPr>
          <w:rFonts w:eastAsia="Times New Roman"/>
          <w:sz w:val="24"/>
          <w:szCs w:val="24"/>
        </w:rPr>
      </w:pPr>
      <w:r w:rsidRPr="00CA0ACE">
        <w:rPr>
          <w:rFonts w:eastAsia="Times New Roman"/>
          <w:noProof/>
          <w:sz w:val="24"/>
          <w:szCs w:val="24"/>
          <w:lang w:val="en-US"/>
        </w:rPr>
        <w:lastRenderedPageBreak/>
        <w:drawing>
          <wp:inline distT="0" distB="0" distL="0" distR="0">
            <wp:extent cx="4467225" cy="2209800"/>
            <wp:effectExtent l="38100" t="38100" r="66675" b="76200"/>
            <wp:docPr id="6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41DC7" w:rsidRPr="003F7B7D" w:rsidRDefault="00241DC7" w:rsidP="00241DC7">
      <w:pPr>
        <w:autoSpaceDE/>
        <w:autoSpaceDN/>
        <w:adjustRightInd/>
        <w:outlineLvl w:val="9"/>
        <w:rPr>
          <w:rFonts w:eastAsia="Times New Roman"/>
          <w:sz w:val="24"/>
          <w:szCs w:val="24"/>
        </w:rPr>
      </w:pPr>
    </w:p>
    <w:p w:rsidR="00241DC7" w:rsidRPr="003F7B7D" w:rsidRDefault="00241DC7" w:rsidP="00241DC7">
      <w:pPr>
        <w:autoSpaceDE/>
        <w:autoSpaceDN/>
        <w:adjustRightInd/>
        <w:outlineLvl w:val="9"/>
        <w:rPr>
          <w:rFonts w:eastAsia="Times New Roman"/>
          <w:sz w:val="24"/>
          <w:szCs w:val="24"/>
        </w:rPr>
      </w:pPr>
    </w:p>
    <w:p w:rsidR="00241DC7" w:rsidRPr="003F7B7D" w:rsidRDefault="00426794" w:rsidP="00241DC7">
      <w:pPr>
        <w:autoSpaceDE/>
        <w:autoSpaceDN/>
        <w:adjustRightInd/>
        <w:outlineLvl w:val="9"/>
        <w:rPr>
          <w:rFonts w:eastAsia="Times New Roman"/>
          <w:sz w:val="24"/>
          <w:szCs w:val="24"/>
        </w:rPr>
      </w:pPr>
      <w:r>
        <w:rPr>
          <w:rFonts w:eastAsia="Times New Roman"/>
          <w:noProof/>
          <w:sz w:val="24"/>
          <w:szCs w:val="24"/>
          <w:lang w:val="en-US"/>
        </w:rPr>
        <w:drawing>
          <wp:inline distT="0" distB="0" distL="0" distR="0">
            <wp:extent cx="3905250" cy="2066925"/>
            <wp:effectExtent l="171450" t="133350" r="361950" b="314325"/>
            <wp:docPr id="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cstate="print"/>
                    <a:stretch>
                      <a:fillRect/>
                    </a:stretch>
                  </pic:blipFill>
                  <pic:spPr>
                    <a:xfrm>
                      <a:off x="0" y="0"/>
                      <a:ext cx="3905488" cy="2067051"/>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autoSpaceDE/>
        <w:autoSpaceDN/>
        <w:adjustRightInd/>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i/>
          <w:sz w:val="24"/>
          <w:szCs w:val="24"/>
        </w:rPr>
      </w:pPr>
      <w:r w:rsidRPr="003F7B7D">
        <w:rPr>
          <w:rFonts w:eastAsia="Times New Roman"/>
          <w:i/>
          <w:sz w:val="24"/>
          <w:szCs w:val="24"/>
        </w:rPr>
        <w:t>I. Hyrje</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b w:val="0"/>
          <w:bCs w:val="0"/>
          <w:sz w:val="24"/>
          <w:szCs w:val="24"/>
        </w:rPr>
        <w:t xml:space="preserve">Komisioni për </w:t>
      </w:r>
      <w:r w:rsidRPr="003F7B7D">
        <w:rPr>
          <w:rFonts w:eastAsia="Times New Roman"/>
          <w:b w:val="0"/>
          <w:sz w:val="24"/>
          <w:szCs w:val="24"/>
        </w:rPr>
        <w:t>Zhvillim Ekonomik, Infrastrukturë, Tregti dhe Industri</w:t>
      </w:r>
      <w:r w:rsidRPr="003F7B7D">
        <w:rPr>
          <w:rFonts w:eastAsia="Times New Roman"/>
          <w:sz w:val="24"/>
          <w:szCs w:val="24"/>
        </w:rPr>
        <w:t xml:space="preserve"> </w:t>
      </w:r>
      <w:r w:rsidRPr="003F7B7D">
        <w:rPr>
          <w:rFonts w:eastAsia="Times New Roman"/>
          <w:b w:val="0"/>
          <w:bCs w:val="0"/>
          <w:sz w:val="24"/>
          <w:szCs w:val="24"/>
        </w:rPr>
        <w:t>(në tekstin në vijim: Komisioni), është Komision funksional i Kuvendit të Republikës së Kosovës. Qëllimi i tij është t’i shqyrtojë të gjitha çështjet, që kanë të bëjnë me ekonominë, infrastrukturën, tregtinë, industrinë, energjetikën, transportin, telekomunikacionin etj.</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Me qëllim të pasqyrimit të punës së tij në Legjislaturën V, </w:t>
      </w:r>
      <w:r w:rsidR="00CD1FEC">
        <w:rPr>
          <w:rFonts w:eastAsia="Times New Roman"/>
          <w:b w:val="0"/>
          <w:bCs w:val="0"/>
          <w:sz w:val="24"/>
          <w:szCs w:val="24"/>
        </w:rPr>
        <w:t>raporti</w:t>
      </w:r>
      <w:r w:rsidRPr="003F7B7D">
        <w:rPr>
          <w:rFonts w:eastAsia="Times New Roman"/>
          <w:b w:val="0"/>
          <w:bCs w:val="0"/>
          <w:sz w:val="24"/>
          <w:szCs w:val="24"/>
        </w:rPr>
        <w:t xml:space="preserve"> përmban të dhëna, informacione dhe shënime, që tregojnë për aktivitetet dhe për punët që i ka realizuar gjatë periudhës 2014 - 2017, në pajtim me detyrat dhe me përgjegjësitë që i ka të përcaktuara në Rregulloren e Kuvendit të Republikës së Kosovës.</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bazë të marrëveshjes së grupeve parlamentare, Komisioni ka qenë i përbërë me anëtarë nga të gjitha grupet parlamentare (Shih tabelën me përbërjen dhe strukturën e Komisionit).  </w:t>
      </w:r>
    </w:p>
    <w:p w:rsidR="00241DC7" w:rsidRPr="003F7B7D" w:rsidRDefault="00241DC7" w:rsidP="00241DC7">
      <w:pPr>
        <w:autoSpaceDE/>
        <w:autoSpaceDN/>
        <w:adjustRightInd/>
        <w:jc w:val="both"/>
        <w:outlineLvl w:val="9"/>
        <w:rPr>
          <w:rFonts w:eastAsia="Times New Roman"/>
          <w:i/>
          <w:sz w:val="24"/>
          <w:szCs w:val="24"/>
        </w:rPr>
      </w:pPr>
    </w:p>
    <w:p w:rsidR="00241DC7" w:rsidRPr="003F7B7D" w:rsidRDefault="00241DC7" w:rsidP="00241DC7">
      <w:pPr>
        <w:autoSpaceDE/>
        <w:autoSpaceDN/>
        <w:adjustRightInd/>
        <w:jc w:val="both"/>
        <w:outlineLvl w:val="9"/>
        <w:rPr>
          <w:rFonts w:eastAsia="Times New Roman"/>
          <w:i/>
          <w:sz w:val="24"/>
          <w:szCs w:val="24"/>
        </w:rPr>
      </w:pPr>
      <w:r w:rsidRPr="003F7B7D">
        <w:rPr>
          <w:rFonts w:eastAsia="Times New Roman"/>
          <w:i/>
          <w:sz w:val="24"/>
          <w:szCs w:val="24"/>
        </w:rPr>
        <w:t>II. Fushëveprimi i Komisionit për Zhvillim Ekonomik, Infrastrukturë, Tregti dhe Industri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Komisioni, në kuadër të fushëveprimit dhe të përgjegjësive, i shqyrton të gjitha çështjet që  përfshijnë:</w:t>
      </w:r>
    </w:p>
    <w:p w:rsidR="00241DC7" w:rsidRPr="003F7B7D" w:rsidRDefault="00241DC7" w:rsidP="00241DC7">
      <w:pPr>
        <w:jc w:val="both"/>
        <w:outlineLvl w:val="9"/>
        <w:rPr>
          <w:rFonts w:eastAsia="Times New Roman"/>
          <w:b w:val="0"/>
          <w:bCs w:val="0"/>
          <w:sz w:val="24"/>
          <w:szCs w:val="24"/>
        </w:rPr>
      </w:pP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Shqyrtimin e projektligjeve të fushëveprimit të tij;</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Shqyrtimin e strategjisë së përgjithshme për zhvillimin e veprimtarive ekonomike të Kosovës, duke i bërë rekomandime Kuvendit dhe ministrisë përkatëse etj.;</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Krijimin e infrastrukturës ligjore për mjedis më të sigurt për investime, për marrëveshje tregtare, për koncesione në infrastrukturë, energjetikë, resurse minerale dhe që lidhen me zhvillimin e këtyre degëve ekonomike;</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Angazhimin dhe përcjelljen e zbatimit të politikave të përgjithshme në fushën e ekonomisë, të tregtisë, të industrisë, dhe të transportit;</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Shqyrtimin e projektbuxhetit dhe rishikimin e buxhetit të ministrive dhe agjencive rregullatore që i raportojnë Komisionit dhe i rekomandon Komisionit për Buxhet, shqyrtimin dhe miratimin e tij në Kuvend, duke i përfshirë edhe amendamentet;</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Mbikëqyrjen e zbatimit të ligjeve dhe agjencive rregullatore të fushëveprimit të tij;</w:t>
      </w:r>
    </w:p>
    <w:p w:rsidR="00241DC7" w:rsidRPr="003F7B7D" w:rsidRDefault="00241DC7" w:rsidP="00241DC7">
      <w:pPr>
        <w:ind w:left="426" w:hanging="142"/>
        <w:jc w:val="both"/>
        <w:outlineLvl w:val="9"/>
        <w:rPr>
          <w:rFonts w:eastAsia="Times New Roman"/>
          <w:b w:val="0"/>
          <w:bCs w:val="0"/>
          <w:sz w:val="24"/>
          <w:szCs w:val="24"/>
        </w:rPr>
      </w:pPr>
      <w:r w:rsidRPr="003F7B7D">
        <w:rPr>
          <w:rFonts w:eastAsia="Times New Roman"/>
          <w:b w:val="0"/>
          <w:bCs w:val="0"/>
          <w:sz w:val="24"/>
          <w:szCs w:val="24"/>
        </w:rPr>
        <w:t>- Shqyrtimin e çështjeve të tjera të përcaktuara me Rregullore dhe të çështjeve, të cilat me vendim të veçantë të Kuvendit i barten këtij Komisioni;</w:t>
      </w:r>
    </w:p>
    <w:p w:rsidR="00241DC7" w:rsidRPr="003F7B7D" w:rsidRDefault="00241DC7" w:rsidP="00241DC7">
      <w:pPr>
        <w:jc w:val="both"/>
        <w:outlineLvl w:val="9"/>
        <w:rPr>
          <w:rFonts w:eastAsia="Times New Roman"/>
          <w:b w:val="0"/>
          <w:bCs w:val="0"/>
          <w:sz w:val="24"/>
          <w:szCs w:val="24"/>
        </w:rPr>
      </w:pPr>
    </w:p>
    <w:p w:rsidR="00241DC7" w:rsidRPr="003F7B7D" w:rsidRDefault="00241DC7" w:rsidP="00241DC7">
      <w:pPr>
        <w:jc w:val="both"/>
        <w:outlineLvl w:val="9"/>
        <w:rPr>
          <w:rFonts w:eastAsia="Times New Roman"/>
          <w:b w:val="0"/>
          <w:bCs w:val="0"/>
          <w:sz w:val="24"/>
          <w:szCs w:val="24"/>
        </w:rPr>
      </w:pPr>
      <w:r w:rsidRPr="003F7B7D">
        <w:rPr>
          <w:rFonts w:eastAsia="Times New Roman"/>
          <w:b w:val="0"/>
          <w:bCs w:val="0"/>
          <w:sz w:val="24"/>
          <w:szCs w:val="24"/>
        </w:rPr>
        <w:t>Në ushtrimin e funksioneve, Komisioni bashkëpunon me ministrinë e resorit përkatës dhe me të gjitha ministritë e tjera, nga të cilat mund të kërkojë të dhëna konkrete,  duke përfshirë këtu edhe raportet e drejtpërdrejta të ministrave ose të personave të tjerë përgjegjës, kur kjo kërkohet nga Komisioni.</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parlamentar për të marrë informacione shtesë nga grupet e interesit apo aktoret kryesorë për zbatimin e ligjit dhe mbikëqyrjes efektive të politikave, në bashkëpunim të ngushtë me shoqërinë civile, organizon dëgjime publike dhe tryeza të rrumbullakëta ku diskutohet legjislacioni në interes të zhvillimit ekonomik dhe mënyrat për të nxitur biznesin dhe prodhimin vendas në Kosovë, përmirësimi i mjedisit biznesor dhe tryezën për funksionimin dhe fuqizimin e agjencive dhe rregullatorëve që i raportojnë Komisionit.</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autoSpaceDE/>
        <w:autoSpaceDN/>
        <w:adjustRightInd/>
        <w:jc w:val="both"/>
        <w:outlineLvl w:val="9"/>
        <w:rPr>
          <w:rFonts w:eastAsia="Times New Roman"/>
          <w:i/>
          <w:sz w:val="24"/>
          <w:szCs w:val="24"/>
        </w:rPr>
      </w:pPr>
      <w:r w:rsidRPr="003F7B7D">
        <w:rPr>
          <w:rFonts w:eastAsia="Times New Roman"/>
          <w:bCs w:val="0"/>
          <w:i/>
          <w:sz w:val="24"/>
          <w:szCs w:val="24"/>
        </w:rPr>
        <w:t xml:space="preserve">III. Aktivitetet e Komisionit për </w:t>
      </w:r>
      <w:r w:rsidRPr="003F7B7D">
        <w:rPr>
          <w:rFonts w:eastAsia="Times New Roman"/>
          <w:i/>
          <w:sz w:val="24"/>
          <w:szCs w:val="24"/>
        </w:rPr>
        <w:t>Zhvillim Ekonomik, Infrastrukturë, Tregti dhe Industri</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Legjislaturës V, ka zhvilluar aktivitetet e tij në bazë të planeve të tij vjetore të Punës, të hartuara gjithnjë duke u bazuar në strategjitë legjislative të Qeverisë. Këto aktivitete Komisioni i ka realizuar nëpërmjet mbledhjeve të rregullta, nëpërmjet mbledhjeve të grupeve të punës, dëgjimeve publike, monitorimit të zbatimit të ligjeve, takimeve zyrtare brenda dhe jashtë vendit dhe nëpërmjet vizitave zyrtare në institucionet përkatëse, me qëllim të mbikëqyrjes së punës së tyre, si dhe nëpërmjet vizitave të bizneseve.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Objektiv i përgjithshëm i Komisionit ishte nxitja e aktiviteteve në rrafshin institucional në kompletimin dhe përmirësimin e kornizës ligjore, zbatimin e ligjit dhe inicimin e masave dhe politikave; monitorimin dhe mbikëqyrjen e institucioneve qeverisëse dhe rregullatorëve të pavarur, për të përmirësuar mjedisin biznesor, nxitjen e investimeve të huaja, rritjen ekonomike, duke përsosur asetet e ndërmarrjeve publike në interesin më të mirë publik.</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Duke u bazuar në strategjitë legjislative të Qeverisë, Komisioni në fillim të viteve 2015, 2016 dhe 2017, e ka miratuar Planin e punës, në bazë të cilit edhe i ka zhvilluar aktivitetet e veta.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Plani i punës ka paraparë që Komisioni, gjatë viteve të përmendura më lart, të angazhohet:</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ndërtimin e infrastrukturës ligjore nën juridiksionin e tij;</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grumbullojë informata nëpërmjet dëgjimeve publike dhe formave të tjera të komunikimit dhe të bashkëpunimit, me qëllim të miratimit të ligjeve sa më cilësore;</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ta monitorojë zbatimin e ligjeve (së paku një ligj brenda vitit kalendarik);</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monitorojë punën e institucioneve të pavarura në fushëveprimin e Komisionit;</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trajtojë tema aktuale nga fushat e ndërmarrjeve publike dhe nga fushat tjera përkatëse që i përcjell Komisioni;</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bashkëpunojë ngushtë me institucionet e Kosovës dhe me përfaqësitë e organizatave ndërkombëtare;</w:t>
      </w:r>
    </w:p>
    <w:p w:rsidR="00241DC7" w:rsidRPr="003F7B7D" w:rsidRDefault="00241DC7" w:rsidP="00241DC7">
      <w:pPr>
        <w:numPr>
          <w:ilvl w:val="0"/>
          <w:numId w:val="9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të angazhohet në ngritjen e cilësisë së punës dhe të bashkëpunimit të brendshëm, duke e përfshirë edhe stafin mbështetës të tij, me qëllim të përmirësimit në vazhdimësi të formave dhe të metodave të punës së Komisionit në fushën e komunikimit dhe të bashkëpunimit me OJQ-të dhe me qytetarët.</w:t>
      </w:r>
    </w:p>
    <w:p w:rsidR="00241DC7" w:rsidRPr="003F7B7D" w:rsidRDefault="00241DC7" w:rsidP="00241DC7">
      <w:pPr>
        <w:autoSpaceDE/>
        <w:autoSpaceDN/>
        <w:adjustRightInd/>
        <w:ind w:left="36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i/>
          <w:sz w:val="24"/>
          <w:szCs w:val="24"/>
          <w:u w:val="single"/>
        </w:rPr>
      </w:pPr>
      <w:r w:rsidRPr="003F7B7D">
        <w:rPr>
          <w:rFonts w:eastAsia="Times New Roman"/>
          <w:i/>
          <w:sz w:val="24"/>
          <w:szCs w:val="24"/>
          <w:u w:val="single"/>
        </w:rPr>
        <w:t xml:space="preserve"> Mbledhjet e Komisionit për  Zhvillim Ekonomik, Infrastrukturë, Tregti dhe Industri</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gjatë Legjislaturës V, i ka realizuar gjithsej 97 (nëntëdhjetë e shtatë) mbledhje të rregullta. </w:t>
      </w:r>
      <w:r w:rsidRPr="003F7B7D">
        <w:rPr>
          <w:rFonts w:eastAsia="Times New Roman"/>
          <w:b w:val="0"/>
          <w:bCs w:val="0"/>
          <w:i/>
          <w:sz w:val="24"/>
          <w:szCs w:val="24"/>
        </w:rPr>
        <w:t>Mbledhjen e tij të parë e ka mbajtur më 23.12.2014,</w:t>
      </w:r>
      <w:r w:rsidRPr="003F7B7D">
        <w:rPr>
          <w:rFonts w:eastAsia="Times New Roman"/>
          <w:b w:val="0"/>
          <w:bCs w:val="0"/>
          <w:sz w:val="24"/>
          <w:szCs w:val="24"/>
        </w:rPr>
        <w:t xml:space="preserve"> që është aktiviteti i parë i tij dhe fillimi i funksionimit të tij, si Komision funksional i Kuvendit të Kosovës. </w:t>
      </w:r>
      <w:r w:rsidRPr="003F7B7D">
        <w:rPr>
          <w:rFonts w:eastAsia="Times New Roman"/>
          <w:b w:val="0"/>
          <w:bCs w:val="0"/>
          <w:i/>
          <w:sz w:val="24"/>
          <w:szCs w:val="24"/>
        </w:rPr>
        <w:t>Ndërkaq, mbledhja e fundit e Komisionit është mbajtur më 2.5.2017,</w:t>
      </w:r>
      <w:r w:rsidRPr="003F7B7D">
        <w:rPr>
          <w:rFonts w:eastAsia="Times New Roman"/>
          <w:b w:val="0"/>
          <w:bCs w:val="0"/>
          <w:sz w:val="24"/>
          <w:szCs w:val="24"/>
        </w:rPr>
        <w:t xml:space="preserve"> që është aktiviteti i fundit i Komisionit për Legjislaturën V.</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punës së vet, Komisioni ka zbatuar procedurat e parapara me Rregulloren e Kuvendit. Gjithnjë në mbështetje të Rregullores së Kuvendit, Komisioni i ka realizuar mbledhjet dhe takimet e tij të rregullta, në të cilat janë shqyrtuar 475 (katërqind e shtatëdhjetë e pesë) pika të rendit të ditës.</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Në mbledhjet e Komisionit, sipas ftesës, kanë marrë pjesë përfaqësues të ministrive (ministra, zëvendësministra etj.) dhe përfaqësues të organizatave të tjera.</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Mbledhjet e Komisionit kanë qenë publike, përveç kur Komisioni ka vendosur ndryshe dhe janë mbikëqyrur nga përfaqësues të organizatave qeveritare dhe joqeveritare, vendore e ndërkombëtare. Punën e Komisionit e kanë vëzhguar përfaqësuesit e OSBE-së, INDEP-it, KDI-së, NDI-së, USAID-it, asociacione dhe organizata të tjera. Po ashtu, puna e Komisionit ka pasur hapësirë të mjaftueshme edhe në media të shkruara dhe në ato elektronike.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Në realizimin e punës së vet, Komisioni është mbështetur nga partnerë dhe ekspertë të ndryshëm. </w:t>
      </w:r>
      <w:r w:rsidRPr="003F7B7D">
        <w:rPr>
          <w:rFonts w:eastAsia="Times New Roman"/>
          <w:b w:val="0"/>
          <w:bCs w:val="0"/>
          <w:i/>
          <w:sz w:val="24"/>
          <w:szCs w:val="24"/>
        </w:rPr>
        <w:t>Komisioni shpreh falënderim të posaçëm për Institutin INDEP dhe USAID-in dhe NDI-në,</w:t>
      </w:r>
      <w:r w:rsidRPr="003F7B7D">
        <w:rPr>
          <w:rFonts w:eastAsia="Times New Roman"/>
          <w:b w:val="0"/>
          <w:bCs w:val="0"/>
          <w:sz w:val="24"/>
          <w:szCs w:val="24"/>
        </w:rPr>
        <w:t xml:space="preserve"> që e  kanë ndihmuar Komisionin me analizë të pavarur hulumtuese dhe po ashtu për ndihmën e dhënë në organizimin e aktiviteteve, si tryeza etj.</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Duke i marrë parasysh aktivitetet e zhvilluara gjatë kësaj legjislature, Komisioni ka arritur në masën më të madhe të përmbush Planin e punës për vitet përkatëse të Legjislaturës V.  </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i/>
          <w:sz w:val="24"/>
          <w:szCs w:val="24"/>
          <w:u w:val="single"/>
        </w:rPr>
      </w:pPr>
      <w:r w:rsidRPr="003F7B7D">
        <w:rPr>
          <w:rFonts w:eastAsia="Times New Roman"/>
          <w:i/>
          <w:sz w:val="24"/>
          <w:szCs w:val="24"/>
          <w:u w:val="single"/>
        </w:rPr>
        <w:t xml:space="preserve">b) Shqyrtimi i projektligjeve </w:t>
      </w:r>
    </w:p>
    <w:p w:rsidR="00241DC7" w:rsidRPr="003F7B7D" w:rsidRDefault="00241DC7" w:rsidP="00241DC7">
      <w:pPr>
        <w:autoSpaceDE/>
        <w:autoSpaceDN/>
        <w:adjustRightInd/>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Gjithnjë në frymën e dispozitave kushtetuese, Kuvendi i Republikës së Kosovës përfaqëson pushtetin ligjvënës. Komisioni si organ i Kuvendit, duke zbatuar mandatin e tij, miratimin e ligjeve apo ligjbërjen, gjatë Legjislaturës së V, ka shqyrtuar, miratuar dhe kthyer për ripunim Qeverisë, projektligjet në kuadër të fushëveprimit e tij.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kësaj legjislature, Komisioni ka arritur që falë angazhimit të tij, ta bëjë të mundur </w:t>
      </w:r>
      <w:r w:rsidRPr="003F7B7D">
        <w:rPr>
          <w:rFonts w:eastAsia="Times New Roman"/>
          <w:b w:val="0"/>
          <w:bCs w:val="0"/>
          <w:i/>
          <w:sz w:val="24"/>
          <w:szCs w:val="24"/>
        </w:rPr>
        <w:t>shqyrtimin e 30 (tridhjetë) projektligjeve</w:t>
      </w:r>
      <w:r w:rsidRPr="003F7B7D">
        <w:rPr>
          <w:rFonts w:eastAsia="Times New Roman"/>
          <w:b w:val="0"/>
          <w:bCs w:val="0"/>
          <w:sz w:val="24"/>
          <w:szCs w:val="24"/>
        </w:rPr>
        <w:t xml:space="preserve"> ku prej tyre janë miratuar nga Kuvendi gjithsej 26 (njëzetë e gjashtë) projektligje; 2 (dy) projektligje janë tërhequr nga Qeveria; 1 (një) projektligj nuk është miratuar nga Kuvendi dhe 1 (një) projektligj, edhe pse është proceduar për lexim të dytë, ka mbetur në procedurë, për shkak të shpërbërjes së Kuvendit.</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Projektligjet e miratuara janë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nr.04/L-035 për riorganizimin e ndërmarrjeve të caktuara dhe pasurisë së tyre, më 19.1.2015</w:t>
      </w:r>
      <w:r w:rsidRPr="003F7B7D">
        <w:rPr>
          <w:rFonts w:eastAsia="Times New Roman"/>
          <w:b w:val="0"/>
          <w:bCs w:val="0"/>
          <w:sz w:val="24"/>
          <w:szCs w:val="24"/>
          <w:lang w:val="en-US"/>
        </w:rPr>
        <w:t>;</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nr.03/L-087 për ndërmarrjet publike, më 7.4.2015;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Projektligji për digjitalizimin e transmetimeve radiodifuzive tokësore, më 30.7.2015; </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Projektligjit për ndryshimin dhe plotësimin e Ligjit nr.04/L- 026 për markat tregtare,  30.7.2015;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nr.04/L- 029 për patenta, më 31.7.2015;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treguesit gjeografikë dhe emërtimet e origjinës, 14.12.2015;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dizajnin industrial, më  14.12.2015;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energjinë termike, më14.12.2015;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themelimin e Fondit Kosovar për Garanci Kreditore, më 14.12.2015;</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 04/L-034 për Agjencinë Kosovare të Privatizimit, i ndryshuar dhe i plotësuar me Ligjin nr. 04/L-115, më 14.12.2015;</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sz w:val="24"/>
          <w:szCs w:val="24"/>
        </w:rPr>
        <w:t xml:space="preserve">Projektligji </w:t>
      </w:r>
      <w:r w:rsidRPr="003F7B7D">
        <w:rPr>
          <w:rFonts w:eastAsia="Times New Roman"/>
          <w:b w:val="0"/>
          <w:bCs w:val="0"/>
          <w:sz w:val="24"/>
          <w:szCs w:val="24"/>
        </w:rPr>
        <w:t>për siguri në punë në veprimtarinë minerare, më 10.3.2016;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patentë shofer, më 18.5.2016;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falimentimin, më 9.6.2016;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energji, më 16.6.2016;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energjinë elektrike, më 16.6.2016;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gazin natyror, më 16.6.2016</w:t>
      </w:r>
      <w:r w:rsidRPr="003F7B7D">
        <w:rPr>
          <w:rFonts w:eastAsia="Times New Roman"/>
          <w:b w:val="0"/>
          <w:bCs w:val="0"/>
          <w:sz w:val="24"/>
          <w:szCs w:val="24"/>
          <w:lang w:val="en-US"/>
        </w:rPr>
        <w:t>;</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rregullatorin e energjisë, më 17.6.2016;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rregullat e komunikacionit rrugor, më 5.8.2016;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Trepçën, më 8.10.2016;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investime strategjike në Republikën e Kosovës, më 11.10.2016;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kamatëvonesat në transaksionet tregtare, më 28.10.2016;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iCs/>
          <w:sz w:val="24"/>
          <w:szCs w:val="24"/>
        </w:rPr>
      </w:pPr>
      <w:r w:rsidRPr="003F7B7D">
        <w:rPr>
          <w:rFonts w:eastAsia="Times New Roman"/>
          <w:b w:val="0"/>
          <w:bCs w:val="0"/>
          <w:sz w:val="24"/>
          <w:szCs w:val="24"/>
        </w:rPr>
        <w:t>Projektligji për akreditim, më 20.12.2016;</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sz w:val="24"/>
          <w:szCs w:val="24"/>
          <w:lang w:eastAsia="sq-AL"/>
        </w:rPr>
      </w:pPr>
      <w:r w:rsidRPr="003F7B7D">
        <w:rPr>
          <w:rFonts w:eastAsia="Times New Roman"/>
          <w:b w:val="0"/>
          <w:bCs w:val="0"/>
          <w:sz w:val="24"/>
          <w:szCs w:val="24"/>
        </w:rPr>
        <w:t>Projektligji për shërbime, më 9.3.2017;</w:t>
      </w:r>
    </w:p>
    <w:p w:rsidR="00241DC7" w:rsidRPr="003F7B7D" w:rsidRDefault="00241DC7" w:rsidP="00241DC7">
      <w:pPr>
        <w:numPr>
          <w:ilvl w:val="0"/>
          <w:numId w:val="52"/>
        </w:numPr>
        <w:tabs>
          <w:tab w:val="num" w:pos="720"/>
        </w:tabs>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Projektligji </w:t>
      </w:r>
      <w:r w:rsidRPr="003F7B7D">
        <w:rPr>
          <w:rFonts w:eastAsia="Times New Roman"/>
          <w:b w:val="0"/>
          <w:bCs w:val="0"/>
          <w:sz w:val="24"/>
          <w:szCs w:val="24"/>
          <w:shd w:val="clear" w:color="auto" w:fill="FFFFFF"/>
        </w:rPr>
        <w:t>për plotësimin e Ligjit nr.04/L-033 për Dhomën e Posaçme të Gjykatës Supreme të Kosovës, për çështjet në lidhje me Agjencinë Kosovare të Privatizimit, më 31.3.2017;</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Projektligji për ratifikimin e Marrëveshjes së bashkëpunimit ndërmjet Qeverisë së Republikës së Kosovës e përfaqësuar nga Ministria e Zhvillimit Ekonomik dhe Këshillit të Ministrave të Republikës së Shqipërisë e përfaqësuar nga Ministria e Energjisë dhe Industrisë për shkëmbimin dhe/ose ndarjen e rezervës rregulluese ndërmjet Operatorit të Sistemit të Transmetimit OST Sh. A. dhe Operatorit të Sistemit, të Transmisionit dhe Tregut – KOSTT Sh, më 30.3.2017;</w:t>
      </w:r>
    </w:p>
    <w:p w:rsidR="00241DC7" w:rsidRPr="003F7B7D" w:rsidRDefault="00241DC7" w:rsidP="00241DC7">
      <w:pPr>
        <w:numPr>
          <w:ilvl w:val="0"/>
          <w:numId w:val="52"/>
        </w:numPr>
        <w:tabs>
          <w:tab w:val="num" w:pos="72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automjete, më 18.4.2017.</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Projektligjet që nuk janë miratuar nga Kuvendi ose janë tërhequr nga Qeveria, janë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9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nr.03/L-087 për ndërmarrjet publike, më 19.1.2015 (është tërhequr nga Qeveria);</w:t>
      </w:r>
    </w:p>
    <w:p w:rsidR="00241DC7" w:rsidRPr="003F7B7D" w:rsidRDefault="00241DC7" w:rsidP="00241DC7">
      <w:pPr>
        <w:numPr>
          <w:ilvl w:val="0"/>
          <w:numId w:val="9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Projektligjin për tregtinë me produkte të naftës dhe karburanteve të ripërtërishme në Republikën e Kosovës, më 21.12.2016 (është tërhequr nga Qeveria);</w:t>
      </w:r>
    </w:p>
    <w:p w:rsidR="00241DC7" w:rsidRPr="003F7B7D" w:rsidRDefault="00241DC7" w:rsidP="00241DC7">
      <w:pPr>
        <w:numPr>
          <w:ilvl w:val="0"/>
          <w:numId w:val="9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për ndryshimin dhe plotësimin e Ligjit nr. 03/L-163 për minierat dhe mineralet, i ndryshuar dhe i plotësuar me Ligjin nr. 04/L-158 – 4.5.2017 (nuk është miratuar në parim nga Kuvendi).</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që për shkak të shpërndarjes së Kuvendit, më 10 maj 2017, kanë mbetur i pamiratuar, edhe pse ishte proceduar për lexim të dytë, është vetëm 1 (një) projektligj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1. Projektligji </w:t>
      </w:r>
      <w:r w:rsidRPr="003F7B7D">
        <w:rPr>
          <w:rFonts w:eastAsia="Times New Roman"/>
          <w:b w:val="0"/>
          <w:bCs w:val="0"/>
          <w:sz w:val="24"/>
          <w:szCs w:val="24"/>
          <w:shd w:val="clear" w:color="auto" w:fill="FFFFFF"/>
        </w:rPr>
        <w:t>për shoqëritë tregtare (i gatshëm për lexim të dytë në Kuvend).</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Ndërkaq, vlen të theksohet se nisma legjislative e Komisionit, “Projektligji për miniera dhe minerale” ishte proceduar për mendim në Qeveri dhe ka marrë numrin e projektligjit, por ka mbetur në fazën e para shqyrtimit në Komision, për shkak të shpërndarjes së Kuvendit, më 10 maj 2017.</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lidhje më shqyrtimin e projektligjeve të lartcekura, </w:t>
      </w:r>
      <w:r w:rsidRPr="003F7B7D">
        <w:rPr>
          <w:rFonts w:eastAsia="Times New Roman"/>
          <w:b w:val="0"/>
          <w:bCs w:val="0"/>
          <w:i/>
          <w:sz w:val="24"/>
          <w:szCs w:val="24"/>
        </w:rPr>
        <w:t>Komisioni ka formuar 34 (tridhjetë e katër) grupe punuese</w:t>
      </w:r>
      <w:r w:rsidRPr="003F7B7D">
        <w:rPr>
          <w:rFonts w:eastAsia="Times New Roman"/>
          <w:b w:val="0"/>
          <w:bCs w:val="0"/>
          <w:sz w:val="24"/>
          <w:szCs w:val="24"/>
        </w:rPr>
        <w:t xml:space="preserve"> për secilin projektligj apo pako projektligjesh nga një grup punues. </w:t>
      </w:r>
      <w:r w:rsidRPr="003F7B7D">
        <w:rPr>
          <w:rFonts w:eastAsia="Times New Roman"/>
          <w:b w:val="0"/>
          <w:bCs w:val="0"/>
          <w:i/>
          <w:sz w:val="24"/>
          <w:szCs w:val="24"/>
        </w:rPr>
        <w:t>Numri i mbledhjeve të grupeve punuese është 66 (gjashtëdhjetë e gjashtë).</w:t>
      </w:r>
      <w:r w:rsidRPr="003F7B7D">
        <w:rPr>
          <w:rFonts w:eastAsia="Times New Roman"/>
          <w:b w:val="0"/>
          <w:bCs w:val="0"/>
          <w:sz w:val="24"/>
          <w:szCs w:val="24"/>
        </w:rPr>
        <w:t xml:space="preserve"> Në grupe punuese janë trajtuar projektligjet nga aspekti profesional dhe teknik, për të cilat kryesuesi i grupit punues ka ftuar ministrinë e linjës, ekspertë të ndryshëm që kanë marrë pjesë në hartimin e projektligjit, si dhe ka marrë opinionet e ekspertëve të angazhuar në Komision.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shqyrtimit të këtyre projektligjeve, </w:t>
      </w:r>
      <w:r w:rsidRPr="003F7B7D">
        <w:rPr>
          <w:rFonts w:eastAsia="Times New Roman"/>
          <w:b w:val="0"/>
          <w:bCs w:val="0"/>
          <w:i/>
          <w:sz w:val="24"/>
          <w:szCs w:val="24"/>
        </w:rPr>
        <w:t>Komisioni ka hartuar dhe miratuar 1056 (njëmijë e pesëdhjetë e gjashtë) amendamente.</w:t>
      </w:r>
      <w:r w:rsidRPr="003F7B7D">
        <w:rPr>
          <w:rFonts w:eastAsia="Times New Roman"/>
          <w:b w:val="0"/>
          <w:bCs w:val="0"/>
          <w:sz w:val="24"/>
          <w:szCs w:val="24"/>
        </w:rPr>
        <w:t xml:space="preserv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Cs w:val="0"/>
          <w:i/>
          <w:sz w:val="24"/>
          <w:szCs w:val="24"/>
        </w:rPr>
      </w:pPr>
      <w:r w:rsidRPr="003F7B7D">
        <w:rPr>
          <w:rFonts w:eastAsia="Times New Roman"/>
          <w:bCs w:val="0"/>
          <w:i/>
          <w:sz w:val="24"/>
          <w:szCs w:val="24"/>
        </w:rPr>
        <w:t>c) Projektligjet e trajtuara nga Gjykata Kushtetuese</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Edhe gjatë kësaj legjislature, grupet parlamentare e kanë shfrytëzuar të drejtën e tyre kushtetuese që për ligjin e miratuar, në afatin e paraparë kushtetues, të procedohen për vlerësim të kushtetutshmërisë në Gjykatën Kushtetuese të Republikës së Kosovës.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Dy ligje e atakuar, për të cilat Komisioni ishte Komision funksional, u proceduan në Gjykatën Kushtetuese, janë: Ligji për Trepçën (rasti KO118/16 Slavko Simiq dhe dhjetë deputetë të tjerë të Kuvendit të Republikës së Kosovës) dhe Ligji për investime </w:t>
      </w:r>
      <w:r w:rsidRPr="003F7B7D">
        <w:rPr>
          <w:rFonts w:eastAsia="Times New Roman"/>
          <w:b w:val="0"/>
          <w:bCs w:val="0"/>
          <w:sz w:val="24"/>
          <w:szCs w:val="24"/>
        </w:rPr>
        <w:lastRenderedPageBreak/>
        <w:t>strategjike në Republikën e Kosovës (rasti KO120/16 Slavko Simiq dhe dhjetë deputet të tjerë të Kuvendit të Republikës së Kosovës). Mirëpo, gjykata refuzoi kërkesat e deputetëve që kontestuan këto dy ligje, duke nxjerrë aktvendim për papranueshmëri, ku konstatoi se ligjet e miratuara janë kushtetuese për nga përmbajtja dhe për nga procedura e ndjekur për miratim nga Kuvendi i Republikës së Kosovës.</w:t>
      </w:r>
    </w:p>
    <w:p w:rsidR="00241DC7" w:rsidRPr="003F7B7D" w:rsidRDefault="00241DC7" w:rsidP="00241DC7">
      <w:pPr>
        <w:autoSpaceDE/>
        <w:autoSpaceDN/>
        <w:adjustRightInd/>
        <w:jc w:val="both"/>
        <w:outlineLvl w:val="9"/>
        <w:rPr>
          <w:rFonts w:eastAsia="Times New Roman"/>
          <w:bCs w:val="0"/>
          <w:i/>
          <w:sz w:val="24"/>
          <w:szCs w:val="24"/>
          <w:u w:val="single"/>
        </w:rPr>
      </w:pPr>
    </w:p>
    <w:p w:rsidR="00241DC7" w:rsidRPr="003F7B7D" w:rsidRDefault="00241DC7" w:rsidP="00241DC7">
      <w:pPr>
        <w:autoSpaceDE/>
        <w:autoSpaceDN/>
        <w:adjustRightInd/>
        <w:jc w:val="both"/>
        <w:outlineLvl w:val="9"/>
        <w:rPr>
          <w:rFonts w:eastAsia="Times New Roman"/>
          <w:bCs w:val="0"/>
          <w:i/>
          <w:sz w:val="24"/>
          <w:szCs w:val="24"/>
          <w:u w:val="single"/>
        </w:rPr>
      </w:pPr>
      <w:r w:rsidRPr="003F7B7D">
        <w:rPr>
          <w:rFonts w:eastAsia="Times New Roman"/>
          <w:bCs w:val="0"/>
          <w:i/>
          <w:sz w:val="24"/>
          <w:szCs w:val="24"/>
          <w:u w:val="single"/>
        </w:rPr>
        <w:t>d) Nisma legjislative</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Njëkohësisht, Komisioni ka marrë nisma edhe të hartimit të projektligjeve dhe gjatë kësaj legjislature i ka hartuar 3 (tre) projektligje;</w:t>
      </w:r>
    </w:p>
    <w:p w:rsidR="00241DC7" w:rsidRPr="003F7B7D" w:rsidRDefault="00241DC7" w:rsidP="00241DC7">
      <w:pPr>
        <w:numPr>
          <w:ilvl w:val="0"/>
          <w:numId w:val="97"/>
        </w:numPr>
        <w:autoSpaceDE/>
        <w:autoSpaceDN/>
        <w:adjustRightInd/>
        <w:ind w:hanging="270"/>
        <w:jc w:val="both"/>
        <w:outlineLvl w:val="9"/>
        <w:rPr>
          <w:rFonts w:eastAsia="Times New Roman"/>
          <w:b w:val="0"/>
          <w:bCs w:val="0"/>
          <w:sz w:val="24"/>
          <w:szCs w:val="24"/>
          <w:lang w:eastAsia="sq-AL"/>
        </w:rPr>
      </w:pPr>
      <w:r w:rsidRPr="003F7B7D">
        <w:rPr>
          <w:rFonts w:eastAsia="Times New Roman"/>
          <w:b w:val="0"/>
          <w:bCs w:val="0"/>
          <w:sz w:val="24"/>
          <w:szCs w:val="24"/>
        </w:rPr>
        <w:t xml:space="preserve">Projektligji </w:t>
      </w:r>
      <w:r w:rsidRPr="003F7B7D">
        <w:rPr>
          <w:rFonts w:eastAsia="Times New Roman"/>
          <w:b w:val="0"/>
          <w:bCs w:val="0"/>
          <w:sz w:val="24"/>
          <w:szCs w:val="24"/>
          <w:lang w:eastAsia="ja-JP"/>
        </w:rPr>
        <w:t>për s</w:t>
      </w:r>
      <w:r w:rsidRPr="003F7B7D">
        <w:rPr>
          <w:rFonts w:eastAsia="Times New Roman"/>
          <w:b w:val="0"/>
          <w:bCs w:val="0"/>
          <w:sz w:val="24"/>
          <w:szCs w:val="24"/>
        </w:rPr>
        <w:t>igurinë në punë në veprimtarinë minerare;</w:t>
      </w:r>
    </w:p>
    <w:p w:rsidR="00241DC7" w:rsidRPr="003F7B7D" w:rsidRDefault="00241DC7" w:rsidP="00241DC7">
      <w:pPr>
        <w:numPr>
          <w:ilvl w:val="0"/>
          <w:numId w:val="97"/>
        </w:numPr>
        <w:autoSpaceDE/>
        <w:autoSpaceDN/>
        <w:adjustRightInd/>
        <w:ind w:hanging="270"/>
        <w:jc w:val="both"/>
        <w:outlineLvl w:val="9"/>
        <w:rPr>
          <w:rFonts w:eastAsia="Times New Roman"/>
          <w:b w:val="0"/>
          <w:bCs w:val="0"/>
          <w:sz w:val="24"/>
          <w:szCs w:val="24"/>
        </w:rPr>
      </w:pPr>
      <w:r w:rsidRPr="003F7B7D">
        <w:rPr>
          <w:rFonts w:eastAsia="Times New Roman"/>
          <w:b w:val="0"/>
          <w:bCs w:val="0"/>
          <w:sz w:val="24"/>
          <w:szCs w:val="24"/>
        </w:rPr>
        <w:t>Projektligjin për ndryshimin dhe plotësimin e Ligjit nr.04/L-033 për Dhomën e Posaçme të Gjykatës Supreme të Kosovës, për çështjet në lidhje me Agjencinë Kosovare të Privatizimit;</w:t>
      </w:r>
    </w:p>
    <w:p w:rsidR="00241DC7" w:rsidRPr="003F7B7D" w:rsidRDefault="00241DC7" w:rsidP="00241DC7">
      <w:pPr>
        <w:numPr>
          <w:ilvl w:val="0"/>
          <w:numId w:val="97"/>
        </w:numPr>
        <w:autoSpaceDE/>
        <w:autoSpaceDN/>
        <w:adjustRightInd/>
        <w:ind w:hanging="270"/>
        <w:jc w:val="both"/>
        <w:outlineLvl w:val="9"/>
        <w:rPr>
          <w:rFonts w:eastAsia="Times New Roman"/>
          <w:b w:val="0"/>
          <w:bCs w:val="0"/>
          <w:sz w:val="24"/>
          <w:szCs w:val="24"/>
        </w:rPr>
      </w:pPr>
      <w:r w:rsidRPr="003F7B7D">
        <w:rPr>
          <w:rFonts w:eastAsia="Times New Roman"/>
          <w:b w:val="0"/>
          <w:bCs w:val="0"/>
          <w:sz w:val="24"/>
          <w:szCs w:val="24"/>
        </w:rPr>
        <w:t>Projektligji për miniera dhe minerale.</w:t>
      </w:r>
    </w:p>
    <w:p w:rsidR="00241DC7" w:rsidRPr="003F7B7D" w:rsidRDefault="00241DC7" w:rsidP="00241DC7">
      <w:pPr>
        <w:autoSpaceDE/>
        <w:autoSpaceDN/>
        <w:adjustRightInd/>
        <w:jc w:val="both"/>
        <w:outlineLvl w:val="9"/>
        <w:rPr>
          <w:rFonts w:eastAsia="Times New Roman"/>
          <w:b w:val="0"/>
          <w:bCs w:val="0"/>
          <w:i/>
          <w:sz w:val="24"/>
          <w:szCs w:val="24"/>
        </w:rPr>
      </w:pPr>
    </w:p>
    <w:p w:rsidR="00241DC7" w:rsidRPr="003F7B7D" w:rsidRDefault="00241DC7" w:rsidP="00241DC7">
      <w:pPr>
        <w:jc w:val="both"/>
        <w:outlineLvl w:val="9"/>
        <w:rPr>
          <w:rFonts w:eastAsia="Times New Roman"/>
          <w:b w:val="0"/>
          <w:bCs w:val="0"/>
          <w:i/>
          <w:sz w:val="24"/>
          <w:szCs w:val="24"/>
        </w:rPr>
      </w:pPr>
      <w:r w:rsidRPr="003F7B7D">
        <w:rPr>
          <w:rFonts w:eastAsia="Times New Roman"/>
          <w:b w:val="0"/>
          <w:bCs w:val="0"/>
          <w:i/>
          <w:sz w:val="24"/>
          <w:szCs w:val="24"/>
        </w:rPr>
        <w:t>Nisma legjislative për Projektligjin për sigurinë në punë në veprimtarinë minerare</w:t>
      </w:r>
    </w:p>
    <w:p w:rsidR="00241DC7" w:rsidRPr="003F7B7D" w:rsidRDefault="00241DC7" w:rsidP="00241DC7">
      <w:pPr>
        <w:jc w:val="both"/>
        <w:outlineLvl w:val="9"/>
        <w:rPr>
          <w:rFonts w:eastAsia="Times New Roman"/>
          <w:b w:val="0"/>
          <w:bCs w:val="0"/>
          <w:sz w:val="24"/>
          <w:szCs w:val="24"/>
        </w:rPr>
      </w:pPr>
    </w:p>
    <w:p w:rsidR="00241DC7" w:rsidRPr="003F7B7D" w:rsidRDefault="00241DC7" w:rsidP="00241DC7">
      <w:pPr>
        <w:jc w:val="both"/>
        <w:outlineLvl w:val="9"/>
        <w:rPr>
          <w:rFonts w:eastAsia="Times New Roman"/>
          <w:b w:val="0"/>
          <w:bCs w:val="0"/>
          <w:sz w:val="24"/>
          <w:szCs w:val="24"/>
        </w:rPr>
      </w:pPr>
      <w:r w:rsidRPr="003F7B7D">
        <w:rPr>
          <w:rFonts w:eastAsia="Times New Roman"/>
          <w:b w:val="0"/>
          <w:bCs w:val="0"/>
          <w:sz w:val="24"/>
          <w:szCs w:val="24"/>
        </w:rPr>
        <w:t>Komisioni, më 1.4.2015, me propozimin e deputetes Sala Berisha – Shala, ka marrë nismë legjislative për hartimin e Projektligjit për sigurinë në punë në veprimtarinë minerare. Gjatë gjithë procesit të hartimit të projektligjit, grupi punues, i themeluar nga Komisioni ka bashkëpunuar ngushtë dhe është koordinuar me Ministrinë e Zhvillimit Ekonomik, si dhe me ministritë përkatëse në Qeverinë e Republikës së Kosovës dhe ekspertë të fushës, Komisionin e Pavarur për Miniera dhe Minerale (KPMM) dhe Inspektoratin e Punës. Komisioni, në mbledhjen e tij të rregullt, më 15.9.2015, shqyrtoi Raportin e grupit punues për hartimin e Projektligjit për sigurinë në punë në veprimtarinë minerare dhe të njëjtin e miratoi dhe i njëjti raport u procedua për Kryesinë e Kuvendit, në bazë të Rregullores së Kuvendit, që t’i dërgohet për mendim Qeverisë. Më pas, projektligji është proceduar në mënyrë të rregullt për shqyrtim dhe miratim në Kuvend.</w:t>
      </w:r>
    </w:p>
    <w:p w:rsidR="00241DC7" w:rsidRPr="003F7B7D" w:rsidRDefault="00241DC7" w:rsidP="00241DC7">
      <w:pPr>
        <w:autoSpaceDE/>
        <w:autoSpaceDN/>
        <w:adjustRightInd/>
        <w:jc w:val="both"/>
        <w:outlineLvl w:val="9"/>
        <w:rPr>
          <w:rFonts w:eastAsia="MS Mincho"/>
          <w:b w:val="0"/>
          <w:bCs w:val="0"/>
          <w:sz w:val="24"/>
          <w:szCs w:val="24"/>
        </w:rPr>
      </w:pPr>
    </w:p>
    <w:p w:rsidR="00241DC7" w:rsidRPr="003F7B7D" w:rsidRDefault="00241DC7" w:rsidP="00241DC7">
      <w:pPr>
        <w:autoSpaceDE/>
        <w:autoSpaceDN/>
        <w:adjustRightInd/>
        <w:jc w:val="both"/>
        <w:outlineLvl w:val="9"/>
        <w:rPr>
          <w:rFonts w:eastAsia="MS Mincho"/>
          <w:b w:val="0"/>
          <w:bCs w:val="0"/>
          <w:i/>
          <w:sz w:val="24"/>
          <w:szCs w:val="24"/>
        </w:rPr>
      </w:pPr>
      <w:r w:rsidRPr="003F7B7D">
        <w:rPr>
          <w:rFonts w:eastAsia="Times New Roman"/>
          <w:b w:val="0"/>
          <w:bCs w:val="0"/>
          <w:i/>
          <w:sz w:val="24"/>
          <w:szCs w:val="24"/>
        </w:rPr>
        <w:t>Projektligjin për ndryshimin dhe plotësimin e Ligjit nr.04/L-033 për Dhomën e Posaçme të Gjykatës Supreme të Kosovës për çështjet në lidhje me Agjencinë Kosovare të Privatizimit</w:t>
      </w:r>
    </w:p>
    <w:p w:rsidR="00241DC7" w:rsidRPr="003F7B7D" w:rsidRDefault="00241DC7" w:rsidP="00241DC7">
      <w:pPr>
        <w:autoSpaceDE/>
        <w:autoSpaceDN/>
        <w:adjustRightInd/>
        <w:jc w:val="both"/>
        <w:outlineLvl w:val="9"/>
        <w:rPr>
          <w:rFonts w:eastAsia="MS Mincho"/>
          <w:b w:val="0"/>
          <w:bCs w:val="0"/>
          <w:sz w:val="24"/>
          <w:szCs w:val="24"/>
        </w:rPr>
      </w:pPr>
    </w:p>
    <w:p w:rsidR="00241DC7" w:rsidRPr="003F7B7D" w:rsidRDefault="00241DC7" w:rsidP="00241DC7">
      <w:pPr>
        <w:autoSpaceDE/>
        <w:autoSpaceDN/>
        <w:adjustRightInd/>
        <w:jc w:val="both"/>
        <w:outlineLvl w:val="9"/>
        <w:rPr>
          <w:rFonts w:eastAsia="MS Mincho"/>
          <w:b w:val="0"/>
          <w:bCs w:val="0"/>
          <w:sz w:val="24"/>
          <w:szCs w:val="24"/>
          <w:lang w:eastAsia="ja-JP"/>
        </w:rPr>
      </w:pPr>
      <w:r w:rsidRPr="003F7B7D">
        <w:rPr>
          <w:rFonts w:eastAsia="MS Mincho"/>
          <w:b w:val="0"/>
          <w:bCs w:val="0"/>
          <w:sz w:val="24"/>
          <w:szCs w:val="24"/>
        </w:rPr>
        <w:t xml:space="preserve">Komisioni, më 8.11.2016, pas propozimit të Agjencisë Kosovare të Privatizimi, ka marrë nismën legjislative për hartimin e </w:t>
      </w:r>
      <w:r w:rsidRPr="003F7B7D">
        <w:rPr>
          <w:rFonts w:eastAsia="Times New Roman"/>
          <w:b w:val="0"/>
          <w:bCs w:val="0"/>
          <w:sz w:val="24"/>
          <w:szCs w:val="24"/>
        </w:rPr>
        <w:t>Projektligjit për ndryshimin dhe plotësimin e Ligjit nr.04/L-033 për Dhomën e Posaçme te Gjykatës Supreme të Kosovës për çështjet në lidhje me Agjencinë Kosovare të Privatizimit</w:t>
      </w:r>
      <w:r w:rsidRPr="003F7B7D">
        <w:rPr>
          <w:rFonts w:eastAsia="MS Mincho"/>
          <w:b w:val="0"/>
          <w:bCs w:val="0"/>
          <w:sz w:val="24"/>
          <w:szCs w:val="24"/>
        </w:rPr>
        <w:t>.</w:t>
      </w:r>
      <w:r w:rsidRPr="003F7B7D">
        <w:rPr>
          <w:rFonts w:eastAsia="MS Mincho"/>
          <w:b w:val="0"/>
          <w:bCs w:val="0"/>
          <w:sz w:val="24"/>
          <w:szCs w:val="24"/>
          <w:lang w:eastAsia="ja-JP"/>
        </w:rPr>
        <w:t xml:space="preserve"> </w:t>
      </w:r>
      <w:r w:rsidRPr="003F7B7D">
        <w:rPr>
          <w:rFonts w:eastAsia="MS Mincho"/>
          <w:b w:val="0"/>
          <w:bCs w:val="0"/>
          <w:sz w:val="24"/>
          <w:szCs w:val="24"/>
        </w:rPr>
        <w:t xml:space="preserve">Grupi punues ka bashkëpunuar ngushtë dhe është koordinuar me Ministrinë e Zhvillimit Ekonomik, si dhe me Agjencinë Kosovare të Privatizimit dhe ekspertë të fushës. Projektligji është miratuar nga Komisioni, më 17.11.2016 dhe është </w:t>
      </w:r>
      <w:r w:rsidRPr="003F7B7D">
        <w:rPr>
          <w:rFonts w:eastAsia="Times New Roman"/>
          <w:b w:val="0"/>
          <w:bCs w:val="0"/>
          <w:sz w:val="24"/>
          <w:szCs w:val="24"/>
        </w:rPr>
        <w:t>proceduar për Kryesinë e Kuvendit, në bazë të Rregullores së Kuvendit, që t’i dërgohet për mendim Qeverisë. Më pas, projektligji është proceduar në mënyrë të rregullt për shqyrtim dhe miratim në Kuvend.</w:t>
      </w:r>
    </w:p>
    <w:p w:rsidR="00241DC7" w:rsidRPr="003F7B7D" w:rsidRDefault="00241DC7" w:rsidP="00241DC7">
      <w:pPr>
        <w:autoSpaceDE/>
        <w:autoSpaceDN/>
        <w:adjustRightInd/>
        <w:jc w:val="both"/>
        <w:outlineLvl w:val="9"/>
        <w:rPr>
          <w:rFonts w:eastAsia="Times New Roman"/>
          <w:b w:val="0"/>
          <w:bCs w:val="0"/>
          <w:i/>
          <w:sz w:val="24"/>
          <w:szCs w:val="24"/>
        </w:rPr>
      </w:pP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Nisma legjislative për Projektligjin për minierat dhe mineralet</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MS Mincho"/>
          <w:b w:val="0"/>
          <w:bCs w:val="0"/>
          <w:sz w:val="24"/>
          <w:szCs w:val="24"/>
          <w:lang w:eastAsia="ja-JP"/>
        </w:rPr>
      </w:pPr>
      <w:r w:rsidRPr="003F7B7D">
        <w:rPr>
          <w:rFonts w:eastAsia="Times New Roman"/>
          <w:b w:val="0"/>
          <w:bCs w:val="0"/>
          <w:sz w:val="24"/>
          <w:szCs w:val="24"/>
        </w:rPr>
        <w:t xml:space="preserve">Pas mbikëqyrjes së zbatimit të Ligjit për miniera dhe minerale 03/L-163 në vitin 2016, me propozimin e deputetes Sala Berisha – Shala, Komisioni vlerësoi se duhet të </w:t>
      </w:r>
      <w:r w:rsidRPr="003F7B7D">
        <w:rPr>
          <w:rFonts w:eastAsia="Times New Roman"/>
          <w:b w:val="0"/>
          <w:bCs w:val="0"/>
          <w:sz w:val="24"/>
          <w:szCs w:val="24"/>
        </w:rPr>
        <w:lastRenderedPageBreak/>
        <w:t xml:space="preserve">hartohet ligj i ri për miniera dhe minerale, kështu që Komisioni, më 21.2.2017, ka marrë vendim për hartimin e Projektligjit për miniera dhe minerale. Grupi punues ka zhvilluar një punë intensive tremujore dhe meqenëse iniciativa e hartimit të këtij projektligji ka qenë nga Komisioni gjatë gjithë procesit grupi punues ka bashkëpunuar ngushtë dhe është koordinuar me Ministrinë e Zhvillimit Ekonomik dhe ka korresponduar për çështjet relevante, me ministritë përkatëse në Qeverinë e Republikës së Kosovës dhe Komisionin e Pavarur për Miniera dhe Minerale (KPMM). </w:t>
      </w:r>
      <w:r w:rsidRPr="003F7B7D">
        <w:rPr>
          <w:rFonts w:eastAsia="MS Mincho"/>
          <w:b w:val="0"/>
          <w:bCs w:val="0"/>
          <w:sz w:val="24"/>
          <w:szCs w:val="24"/>
        </w:rPr>
        <w:t xml:space="preserve">Projektligji është miratuar nga Komisioni, më 28.3.2017 dhe është </w:t>
      </w:r>
      <w:r w:rsidRPr="003F7B7D">
        <w:rPr>
          <w:rFonts w:eastAsia="Times New Roman"/>
          <w:b w:val="0"/>
          <w:bCs w:val="0"/>
          <w:sz w:val="24"/>
          <w:szCs w:val="24"/>
        </w:rPr>
        <w:t>proceduar për Kryesinë e Kuvendit, në bazë të Rregullores së Kuvendit, që t’i dërgohet për mendim Qeverisë. Për shkak të shpërndarjes së Kuvendit, më 10.5.2017, projektligji nuk është proceduar për shqyrtim dhe miratim në Kuvend.</w:t>
      </w:r>
    </w:p>
    <w:p w:rsidR="00241DC7" w:rsidRPr="003F7B7D" w:rsidRDefault="00241DC7" w:rsidP="00241DC7">
      <w:pPr>
        <w:widowControl w:val="0"/>
        <w:jc w:val="both"/>
        <w:outlineLvl w:val="9"/>
        <w:rPr>
          <w:rFonts w:eastAsia="Times New Roman"/>
          <w:i/>
          <w:sz w:val="24"/>
          <w:szCs w:val="24"/>
          <w:u w:val="single"/>
        </w:rPr>
      </w:pPr>
    </w:p>
    <w:p w:rsidR="00241DC7" w:rsidRPr="003F7B7D" w:rsidRDefault="00241DC7" w:rsidP="00241DC7">
      <w:pPr>
        <w:widowControl w:val="0"/>
        <w:jc w:val="both"/>
        <w:outlineLvl w:val="9"/>
        <w:rPr>
          <w:rFonts w:eastAsia="Times New Roman"/>
          <w:i/>
          <w:sz w:val="24"/>
          <w:szCs w:val="24"/>
          <w:u w:val="single"/>
        </w:rPr>
      </w:pPr>
      <w:r w:rsidRPr="003F7B7D">
        <w:rPr>
          <w:rFonts w:eastAsia="Times New Roman"/>
          <w:i/>
          <w:sz w:val="24"/>
          <w:szCs w:val="24"/>
          <w:u w:val="single"/>
        </w:rPr>
        <w:t>e) Shqyrtimi i Raporteve vjetore për punën e institucioneve të pavarura</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në bazë të fushëveprimit të tij, gjatë kësaj legjislature i ka shqyrtuar edhe raportet vjetore të institucioneve të pavarura, të themeluara nga Kuvendi. Komisioni, lidhur me këto raporte, ka hartuar Raport me rekomandime, të cilat ishin temë diskutimi në mbledhje plenare të Kuvendit të Kosovës.</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Raportet vjetore të punës së institucioneve të pavarura janë shqyrtuar nga ana e Komisionit,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numPr>
          <w:ilvl w:val="0"/>
          <w:numId w:val="9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vjetor i punës së Autoritetit të Aviacionit Civil (për vitin 2014, 2015, 2016);</w:t>
      </w:r>
    </w:p>
    <w:p w:rsidR="00241DC7" w:rsidRPr="003F7B7D" w:rsidRDefault="00241DC7" w:rsidP="00241DC7">
      <w:pPr>
        <w:numPr>
          <w:ilvl w:val="0"/>
          <w:numId w:val="9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vjetor i punës së Zyrës së Rregullatorit për Energji (për vitin 2014, 2015 dhe 2016);</w:t>
      </w:r>
    </w:p>
    <w:p w:rsidR="00241DC7" w:rsidRPr="003F7B7D" w:rsidRDefault="00241DC7" w:rsidP="00241DC7">
      <w:pPr>
        <w:numPr>
          <w:ilvl w:val="0"/>
          <w:numId w:val="9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vjetor i punës së Komisionit të Pavarur për Miniera dhe Minerale (për vitin 2014 dhe 2015);</w:t>
      </w:r>
    </w:p>
    <w:p w:rsidR="00241DC7" w:rsidRPr="003F7B7D" w:rsidRDefault="00241DC7" w:rsidP="00241DC7">
      <w:pPr>
        <w:numPr>
          <w:ilvl w:val="0"/>
          <w:numId w:val="9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vjetor i punës së Autoritetit Rregullator të Komunikimeve Elektronike dhe Postare (për vitin 2014 dhe 2015);</w:t>
      </w:r>
    </w:p>
    <w:p w:rsidR="00241DC7" w:rsidRPr="003F7B7D" w:rsidRDefault="00241DC7" w:rsidP="00241DC7">
      <w:pPr>
        <w:numPr>
          <w:ilvl w:val="0"/>
          <w:numId w:val="9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vjetor i punës së Agjencisë Kosovare të Privatizimit (për vitin 2015 dhe 2016);</w:t>
      </w:r>
    </w:p>
    <w:p w:rsidR="00241DC7" w:rsidRPr="003F7B7D" w:rsidRDefault="00241DC7" w:rsidP="00241DC7">
      <w:pPr>
        <w:autoSpaceDE/>
        <w:autoSpaceDN/>
        <w:adjustRightInd/>
        <w:ind w:left="72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Raportet vjetore për vitet 2014 dhe 2015 të institucioneve raportuese në vijim, edhe pse institucionet e pavarura i kanë dorëzuar me kohë, nuk janë shqyrtuar nga ana e Komisionit, për shkak të mungesës së bordeve në këto institucione:</w:t>
      </w:r>
    </w:p>
    <w:p w:rsidR="00241DC7" w:rsidRPr="003F7B7D" w:rsidRDefault="00241DC7" w:rsidP="00241DC7">
      <w:pPr>
        <w:autoSpaceDE/>
        <w:autoSpaceDN/>
        <w:adjustRightInd/>
        <w:ind w:left="720"/>
        <w:jc w:val="both"/>
        <w:outlineLvl w:val="9"/>
        <w:rPr>
          <w:rFonts w:eastAsia="Times New Roman"/>
          <w:b w:val="0"/>
          <w:bCs w:val="0"/>
          <w:sz w:val="24"/>
          <w:szCs w:val="24"/>
        </w:rPr>
      </w:pPr>
    </w:p>
    <w:p w:rsidR="00241DC7" w:rsidRPr="003F7B7D" w:rsidRDefault="00241DC7" w:rsidP="00241DC7">
      <w:p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1. Raporti vjetor i punës së Autoritetit Rregullator të Hekurudhave (për vitin 2014 dhe 2015);</w:t>
      </w:r>
    </w:p>
    <w:p w:rsidR="00241DC7" w:rsidRPr="003F7B7D" w:rsidRDefault="00241DC7" w:rsidP="00241DC7">
      <w:p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2. Raporti vjetor i punës së Autoritetit të Konkurrencës së Kosovës (për vitin 2014 dhe 2015);</w:t>
      </w:r>
    </w:p>
    <w:p w:rsidR="00241DC7" w:rsidRPr="003F7B7D" w:rsidRDefault="00241DC7" w:rsidP="00241DC7">
      <w:p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3. Raporti vjetor i punës së Agjencisë Kosovare të Privatizimit (për vitin 2014).</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shkak të shpërndarjes së Kuvendit, më 10.05.2017, raportet vjetore për vitin 2016 të disa institucioneve të pavarura nuk janë shqyrtuar në Komision. Po ashtu, për shkak të shpërndarjes së Kuvendit, raportet vjetore për vitin 2016 të institucioneve të pavarura nuk janë shqyrtuar në Kuvend, edhe pse disa prej tyre ishin miratuar nga Komisioni. </w:t>
      </w:r>
    </w:p>
    <w:p w:rsidR="00241DC7" w:rsidRPr="003F7B7D" w:rsidRDefault="00241DC7" w:rsidP="00241DC7">
      <w:pPr>
        <w:autoSpaceDE/>
        <w:autoSpaceDN/>
        <w:adjustRightInd/>
        <w:jc w:val="both"/>
        <w:outlineLvl w:val="9"/>
        <w:rPr>
          <w:rFonts w:eastAsia="Times New Roman"/>
          <w:i/>
          <w:sz w:val="24"/>
          <w:szCs w:val="24"/>
          <w:u w:val="single"/>
        </w:rPr>
      </w:pPr>
    </w:p>
    <w:p w:rsidR="00241DC7" w:rsidRPr="003F7B7D" w:rsidRDefault="00241DC7" w:rsidP="00241DC7">
      <w:pPr>
        <w:autoSpaceDE/>
        <w:autoSpaceDN/>
        <w:adjustRightInd/>
        <w:jc w:val="both"/>
        <w:outlineLvl w:val="9"/>
        <w:rPr>
          <w:rFonts w:eastAsia="Times New Roman"/>
          <w:i/>
          <w:sz w:val="24"/>
          <w:szCs w:val="24"/>
          <w:u w:val="single"/>
        </w:rPr>
      </w:pPr>
      <w:r w:rsidRPr="003F7B7D">
        <w:rPr>
          <w:rFonts w:eastAsia="Times New Roman"/>
          <w:i/>
          <w:sz w:val="24"/>
          <w:szCs w:val="24"/>
          <w:u w:val="single"/>
        </w:rPr>
        <w:lastRenderedPageBreak/>
        <w:t>f)  Shqyrtimi i propozimeve dhe raporteve të institucioneve, si dhe i kërkesave të palëve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i ka shqyrtuar edhe propozimet e Qeverisë për emërime të anëtarëve në bordet dhe komisionet e institucioneve të pavarura përkatëse, që janë proceduar për miratim në Kuvend, siç janë: KPMM, ZRRE, ARKEP, AKP, AKK dhe ARH.</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fillim të vitit 2016, Komisioni ka shqyrtuar Raportin vjetor të performancës së ndërmarrjeve publike për vitin 2014.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kësaj legjislature, Komisioni shqyrtoi vendimet e Qeverisë, si vijon:</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Shqyrtimi i Vendimit të Qeverisë nr.05/106, datë 25.8.2016, me të cilin konstatohet interesi publik nga lëshimi i licencës për projektin e kompanisë </w:t>
      </w:r>
      <w:r w:rsidRPr="003F7B7D">
        <w:rPr>
          <w:rFonts w:eastAsia="Times New Roman"/>
          <w:b w:val="0"/>
          <w:bCs w:val="0"/>
          <w:sz w:val="24"/>
          <w:szCs w:val="24"/>
          <w:lang w:val="en-US"/>
        </w:rPr>
        <w:t>“</w:t>
      </w:r>
      <w:r w:rsidRPr="003F7B7D">
        <w:rPr>
          <w:rFonts w:eastAsia="Times New Roman"/>
          <w:b w:val="0"/>
          <w:bCs w:val="0"/>
          <w:sz w:val="24"/>
          <w:szCs w:val="24"/>
        </w:rPr>
        <w:t>Envidity Energy Kosova LLC”;</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 i vendimit të Qeverisë nr.06/106, datë 25.8.2016, me të cilin konstatohet interesi publik nga lëshimi i licencës për projektin e kompanisë “Sharr Cem dhe Titan Amerika”;</w:t>
      </w:r>
    </w:p>
    <w:p w:rsidR="00241DC7" w:rsidRPr="003F7B7D" w:rsidRDefault="00241DC7" w:rsidP="00241DC7">
      <w:pPr>
        <w:numPr>
          <w:ilvl w:val="0"/>
          <w:numId w:val="102"/>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Shqyrtimi i Programit të Kosovës për reforma ekonomike 2017-2019;</w:t>
      </w:r>
    </w:p>
    <w:p w:rsidR="00241DC7" w:rsidRPr="003F7B7D" w:rsidRDefault="00241DC7" w:rsidP="00241DC7">
      <w:pPr>
        <w:numPr>
          <w:ilvl w:val="0"/>
          <w:numId w:val="102"/>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shd w:val="clear" w:color="auto" w:fill="FFFFFF"/>
        </w:rPr>
        <w:t>Shqyrtimi i pakos së dytë fiskale të prezantuar nga ministri i Financave</w:t>
      </w:r>
      <w:r w:rsidRPr="003F7B7D">
        <w:rPr>
          <w:rFonts w:eastAsia="Times New Roman"/>
          <w:b w:val="0"/>
          <w:bCs w:val="0"/>
          <w:sz w:val="24"/>
          <w:szCs w:val="24"/>
        </w:rPr>
        <w:t xml:space="preserve">;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këtë legjislaturë, Komisioni ka shqyrtuar shkresën nga AKP (Njoftim lidhur me Aktvendimin e DHPGJS-së, lidhur me Ndërmarrjen “TREPÇA”).</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kësaj legjislature, Komisioni shqyrtoi kërkesat e palëve si vijon: </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 i kërkesës së Shoqatës së Prodhuesve nga Argjila;</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 i kërkesës së Federatës së Sindikatave të Pavarura të Elektro-Kosovës;</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 i kërkesës së Sindikatës së NEW-CO Grand Hotel sh. p. k.;</w:t>
      </w:r>
    </w:p>
    <w:p w:rsidR="00241DC7" w:rsidRPr="003F7B7D" w:rsidRDefault="00241DC7" w:rsidP="00241DC7">
      <w:pPr>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 i kërkesës së “Ferronikeli New Co”.</w:t>
      </w:r>
    </w:p>
    <w:p w:rsidR="00241DC7" w:rsidRPr="003F7B7D" w:rsidRDefault="00241DC7" w:rsidP="00241DC7">
      <w:pPr>
        <w:widowControl w:val="0"/>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Përfundim i Komisionit për të Drejtat e Njeriut, Barazi Gjinore, Personat e Pagjetur dhe Peticione, lidhur me peticionin e sindikatës së Hotel Grand Prishtina;</w:t>
      </w:r>
    </w:p>
    <w:p w:rsidR="00241DC7" w:rsidRPr="003F7B7D" w:rsidRDefault="00241DC7" w:rsidP="00241DC7">
      <w:pPr>
        <w:widowControl w:val="0"/>
        <w:numPr>
          <w:ilvl w:val="0"/>
          <w:numId w:val="10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Përfundim i Kryesisë nr.05-P-025, datë 12.5.2015, informatë lidhur me procesin e privatizimit të NSH “Amortizatorët”.</w:t>
      </w:r>
    </w:p>
    <w:p w:rsidR="00241DC7" w:rsidRPr="003F7B7D" w:rsidRDefault="00241DC7" w:rsidP="00241DC7">
      <w:pPr>
        <w:widowControl w:val="0"/>
        <w:tabs>
          <w:tab w:val="num" w:pos="1440"/>
        </w:tabs>
        <w:jc w:val="both"/>
        <w:outlineLvl w:val="9"/>
        <w:rPr>
          <w:rFonts w:eastAsia="Times New Roman"/>
          <w:i/>
          <w:sz w:val="24"/>
          <w:szCs w:val="24"/>
          <w:u w:val="single"/>
        </w:rPr>
      </w:pPr>
    </w:p>
    <w:p w:rsidR="00241DC7" w:rsidRPr="003F7B7D" w:rsidRDefault="00241DC7" w:rsidP="00241DC7">
      <w:pPr>
        <w:widowControl w:val="0"/>
        <w:tabs>
          <w:tab w:val="num" w:pos="1440"/>
        </w:tabs>
        <w:jc w:val="both"/>
        <w:outlineLvl w:val="9"/>
        <w:rPr>
          <w:rFonts w:eastAsia="Times New Roman"/>
          <w:bCs w:val="0"/>
          <w:i/>
          <w:sz w:val="24"/>
          <w:szCs w:val="24"/>
          <w:u w:val="single"/>
        </w:rPr>
      </w:pPr>
      <w:r w:rsidRPr="003F7B7D">
        <w:rPr>
          <w:rFonts w:eastAsia="Times New Roman"/>
          <w:i/>
          <w:sz w:val="24"/>
          <w:szCs w:val="24"/>
          <w:u w:val="single"/>
        </w:rPr>
        <w:t xml:space="preserve">g) </w:t>
      </w:r>
      <w:r w:rsidRPr="003F7B7D">
        <w:rPr>
          <w:rFonts w:eastAsia="Times New Roman"/>
          <w:bCs w:val="0"/>
          <w:i/>
          <w:sz w:val="24"/>
          <w:szCs w:val="24"/>
          <w:u w:val="single"/>
        </w:rPr>
        <w:t>Mbikëqyrja parlamentare</w:t>
      </w:r>
    </w:p>
    <w:p w:rsidR="00241DC7" w:rsidRPr="003F7B7D" w:rsidRDefault="00241DC7" w:rsidP="00241DC7">
      <w:pPr>
        <w:widowControl w:val="0"/>
        <w:jc w:val="both"/>
        <w:outlineLvl w:val="9"/>
        <w:rPr>
          <w:rFonts w:eastAsia="Times New Roman"/>
          <w:i/>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Duke ushtruar mandatin e tij si mbikëqyrës i punës së Qeverisë/ministrive që i raportojnë Komisionit, ministrat e dikastereve përkatëse janë ftuar për raportim në seanca dëgjimore në Komision, varësisht nga tema që ka trajtuar Komisioni.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poshtë, kemi listën e raportimeve të ministrave në Komision gjatë Legjislaturës V si vijon:</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në mbledhje të Komisionit, më 16.1.2015, lidhur me shqyrtimin ne parim te Projektligjit nr. 05/L-06 për ndryshimin dhe plotësimin e Ligjit 03/L-087 për ndërmarrjet publike;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në mbledhje të Komisionit, më 19.1.2015, lidhur me shqyrtimin në parim të Projektligjit nr.05/L-08 për riorganizimin e ndërmarrjeve të caktuara dhe pasurisë së tyre;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lastRenderedPageBreak/>
        <w:t>Raportim i z. Blerand Stavileci, ministër i Zhvillimit Ekonomik, në mbledhje të Komisionit, më 27.1.2015, lidhur me gjendjen në ndërmarrjet publike dhe telekomunikacion;</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në mbledhje të Komisionit, më 3.2.2015,  lidhur me shqyrtimin në parim te Projektligjit nr.05/L-09 për ndryshimin dhe plotësimin e Ligjit nr.03/L-087 për ndërmarrjet publike;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10.2.2015, lidhur me ambientin e biznesit dhe nxitjen e investimeve;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Lutfi Zharku, ministër i Infrastrukturës, në mbledhje të Komisionit, më 24.2.2015, lidhur me strategjinë e zhvillimit të rrugëve nacionale dhe rajonale;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1.4.2015, lidhur me Raportin me rekomandime për mbikëqyrjen e zbatimit të Ligjit për investimet e huaja;</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në mbledhje të Komisionit, më 28.4.2015, lidhur me shqyrtimin në parim të Projektligjit n</w:t>
      </w:r>
      <w:r w:rsidRPr="003F7B7D">
        <w:rPr>
          <w:rFonts w:eastAsia="Times New Roman"/>
          <w:b w:val="0"/>
          <w:sz w:val="24"/>
          <w:szCs w:val="24"/>
        </w:rPr>
        <w:t>r. 05/L-27 për digjitalizimin e transmetimeve radiodifuzive tokësore;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26.5.2015, lidhur me shqyrtimin në parim të Projektligjit nr.05/L-039 për patenta;</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2.6.2015, lidhur me shqyrtimin në parim të Projektligjit nr.05/L-040 për markat tregtare;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z. Hanefi Muharremi, zëvendësministër i Infrastrukturës</w:t>
      </w:r>
      <w:r w:rsidRPr="003F7B7D">
        <w:rPr>
          <w:rFonts w:eastAsia="Times New Roman"/>
          <w:b w:val="0"/>
          <w:bCs w:val="0"/>
          <w:sz w:val="24"/>
          <w:szCs w:val="24"/>
          <w:lang w:val="en-US"/>
        </w:rPr>
        <w:t>;</w:t>
      </w:r>
      <w:r w:rsidRPr="003F7B7D">
        <w:rPr>
          <w:rFonts w:eastAsia="Times New Roman"/>
          <w:b w:val="0"/>
          <w:bCs w:val="0"/>
          <w:sz w:val="24"/>
          <w:szCs w:val="24"/>
        </w:rPr>
        <w:t xml:space="preserve"> z. Avni Kastrati, zëvendësministër i Tregtisë dhe Industrisë, në mbledhje të Komisionit, më 7.7.2015, lidhur me </w:t>
      </w:r>
      <w:r w:rsidRPr="003F7B7D">
        <w:rPr>
          <w:rFonts w:eastAsia="Times New Roman"/>
          <w:b w:val="0"/>
          <w:sz w:val="24"/>
          <w:szCs w:val="24"/>
        </w:rPr>
        <w:t>realizimin e rekomandimeve të dala nga Raporti i Progresit</w:t>
      </w:r>
      <w:r w:rsidRPr="003F7B7D">
        <w:rPr>
          <w:rFonts w:eastAsia="Times New Roman"/>
          <w:b w:val="0"/>
          <w:bCs w:val="0"/>
          <w:sz w:val="24"/>
          <w:szCs w:val="24"/>
        </w:rPr>
        <w:t>;</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Avni Kastrati, zëvendësministër i Tregtisë dhe Industrisë, në mbledhje të Komisionit, më 28.7.2015, lidhur me shqyrtimin në parim të Projektligjit nr. 05/L-051 për treguesit gjeografikë dhe emërtimet e origjinës;</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15.9.2015, lidhur me shqyrtimin në parim të Projektligjit 05/L-057 për themelimin e Fondit Kosovar për Garanci Kreditore dhe Projektligjit nr. 05/L-058 për dizajnin industrial;</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Besa Zogaj – Gashi, zëvendësministre e Zhvillimi Ekonomik, në mbledhje të Komisionit, më 15.9.2015, lidhur me shqyrtimin në parim të Projektligjit nr. 05/L-052 për energjinë termike;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Lutfi Zharku, ministër i Infrastrukturës, në mbledhje të Komisionit, më 24.9.2015, lidhur me shqyrtimin në parim të Projektligjit nr.05/L-064 për patentë shofer;</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lastRenderedPageBreak/>
        <w:t>Raportim i z. Blerand Stavileci, ministër i Ministrisë së Zhvillimit Ekonomik, në mbledhje të Komisionit, më 20.10.2015, lidhur me zhvillimet në fushëveprimin e ministrisë, në realizimin e prioriteteve në aspektin buxhetor për këtë vit dhe vitin e ardhshëm (Energjia, minierat, agjencitë e pavarura në fushëveprim dhe ndërmarrjet publike);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Lutfi Zharku, ministër i Ministrisë së Infrastrukturës, në mbledhje të Komisionit, më 27.10.2015, lidhur me zhvillimet në fushëveprimin e ministrisë, në realizimin e prioriteteve në aspektin buxhetor për këtë vit dhe vitin e ardhshëm (Infrastruktura rrugore, trafiku, hekurudhat);</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Ministrisë së Tregtisë dhe Industrisë, në mbledhje të Komisionit, më 3.11.2015, për zhvillimet në fushëveprimin e ministrisë, në realizimin e prioriteteve në aspektin buxhetor për këtë vit dhe vitin e ardhshëm (Industria, prodhimi, eksporti, sektori i naftës dhe investimet e jashtme);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Ministrisë së Zhvillimit Ekonomik, në mbledhje të Komisionit, më 1.12.2015, mbi ecurinë e realizimit te Projektit TC “Kosova e Re”;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Tregtisë dhe Industrisë, në mbledhje të Komisionit, më 21.12.2015, lidhur me shqyrtimin në parim të Projektligjit nr. 05/L-079 për investimet strategjike në Republikën e Kosovës;</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Blerand Stavileci, ministër i Zhvillimit Ekonomik, në mbledhje të Komisionit, më 16.2.2016,  lidhur me shqyrtimin në parim të pakos së Projektligjeve si vijon: Projektligjit nr.05/L-081 për energjinë; Projektligjit nr.05/L-082 për gazin natyror; Projektligjit nr.05/L-084, për rregullatorin e energjisë; Projektligjit nr.05/L-085, për energjinë elektrike;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Raportimi i znj. Hykmete Bajrami, ministre e Tregtisë dhe Industrisë, në mbledhje të Komisionit, më 23.2.2016, lidhur me shqyrtimin në parim të Projektligjit nr.05/L-089 për tregtinë me produkte të naftës dhe karburante të ripërtërishme në Kosovë dhe Projektligjit nr.05/L-083 për falimentimin;</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Hanefi Muharremi, zëvendësministër i Infrastrukturës, në mbledhje të Komisionit, më 23.2.2016, lidhur shqyrtimin në parim të Projektligjit nr.05/L-088, për rregullat e komunikacionit rrugor;</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Avni Kastrati, zëvendësministër i Tregtisë dhe Industrisë, në punëtorinë e mbajtur më  14.4.2016, lidhur me Projektligjin nr. 05/L-079 për investimet strategjike në Republikën e Kosovës;</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Avni Kastrati,  zëvendësministër i Tregtisë dhe Industrisë, në mbledhje të Komisionit, më 28.7.2016, lidhur me  shqyrtimin në parim të Projektligjit nr.05/L-110, për </w:t>
      </w:r>
      <w:r w:rsidRPr="003F7B7D">
        <w:rPr>
          <w:rFonts w:eastAsia="Times New Roman"/>
          <w:b w:val="0"/>
          <w:bCs w:val="0"/>
          <w:snapToGrid w:val="0"/>
          <w:sz w:val="24"/>
          <w:szCs w:val="24"/>
        </w:rPr>
        <w:t>kamatëvonesat në transaksionet tregtare</w:t>
      </w:r>
      <w:r w:rsidRPr="003F7B7D">
        <w:rPr>
          <w:rFonts w:eastAsia="Times New Roman"/>
          <w:b w:val="0"/>
          <w:bCs w:val="0"/>
          <w:sz w:val="24"/>
          <w:szCs w:val="24"/>
        </w:rPr>
        <w:t>;</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Avdullah Hoti, ministër i Financave, në mbledhje të Komisionit, më 13.9.2016, lidhur me vendimet e Qeverisë për projektet </w:t>
      </w:r>
      <w:r w:rsidRPr="003F7B7D">
        <w:rPr>
          <w:rFonts w:eastAsia="Times New Roman"/>
          <w:b w:val="0"/>
          <w:bCs w:val="0"/>
          <w:sz w:val="24"/>
          <w:szCs w:val="24"/>
          <w:lang w:val="en-US"/>
        </w:rPr>
        <w:t>“</w:t>
      </w:r>
      <w:r w:rsidRPr="003F7B7D">
        <w:rPr>
          <w:rFonts w:eastAsia="Times New Roman"/>
          <w:b w:val="0"/>
          <w:bCs w:val="0"/>
          <w:sz w:val="24"/>
          <w:szCs w:val="24"/>
        </w:rPr>
        <w:t>Envidity” dhe “Sharr Cem”;</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lastRenderedPageBreak/>
        <w:t xml:space="preserve">Raportim i z. Avni Kastrati, zëvendësministër i Tregtisë dhe Industrisë, në mbledhje të Komisionit, më 27.9.2016, lidhur me  shqyrtimin në parim të Projektligjit nr.05/L-117 për akreditim;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Blerand Stavileci, ministër i Zhvillimit Ekonomik, në mbledhje të Komisionit, më 6.10.2016, lidhur me shqyrtimin në parim të Projektligjit nr.05/L-120 për Trepçën;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 Lutfi Zharku, ministër i Ministrisë së Infrastrukturës, në mbledhje të Komisionit, më 18.10.2016, lidhur me zhvillimet në fushëveprimin e ministrisë, në realizimin e prioriteteve në aspektin buxhetor për këtë vit dhe vitin e ardhshëm;</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Raportim i znj. Hykmete Bajrami, ministre e Ministrisë së Tregtisë dhe Industrisë, në mbledhje të Komisionit, më 25.10.2016, për zhvillimet në fushëveprimin e ministrisë, në realizimin e prioriteteve në aspektin buxhetor për këtë vit dhe vitin e ardhshëm;</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Blerand Stavileci, ministër i Ministrisë së Zhvillimit Ekonomik, në mbledhje të Komisionit, më 1.11.2016,  për zhvillimet në fushëveprimin e ministrisë, në realizimin e prioriteteve në aspektin buxhetor për këtë vit dhe vitin e ardhshëm;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Avni Kastrati, zëvendësministër i Tregtisë dhe Industrisë, në mbledhje të Komisionit, më 6.12.2016, lidhur me shqyrtimin në parim të Projektligjit nr.05/L-130 për shërbime;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Hanefi Muharremi, zëvendësministër i Infrastrukturës, në mbledhje të Komisionit, më 13.12.2016, lidhur me  shqyrtimin në parim të Projektligjit nr.05/L-132 për automjete;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Raportim i z. Avdullah Hoti, ministër i Financave, në mbledhje të Komisionit, më 27.12.2016,  lidhur me Programin e Kosovës për reforma ekonomike 2017-2019;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shd w:val="clear" w:color="auto" w:fill="FFFFFF"/>
        </w:rPr>
        <w:t xml:space="preserve">Prezantim i pakos së dytë fiskale nga ministri i Financave, z. Abdullah Hoti, </w:t>
      </w:r>
      <w:r w:rsidRPr="003F7B7D">
        <w:rPr>
          <w:rFonts w:eastAsia="Times New Roman"/>
          <w:b w:val="0"/>
          <w:bCs w:val="0"/>
          <w:sz w:val="24"/>
          <w:szCs w:val="24"/>
        </w:rPr>
        <w:t xml:space="preserve">në mbledhje të Komisionit, më 28.2.2017; </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shd w:val="clear" w:color="auto" w:fill="FFFFFF"/>
        </w:rPr>
        <w:t xml:space="preserve">Raportim i znj. Edita Tahiri, ministre e Ministrisë për Dialog, </w:t>
      </w:r>
      <w:r w:rsidRPr="003F7B7D">
        <w:rPr>
          <w:rFonts w:eastAsia="Times New Roman"/>
          <w:b w:val="0"/>
          <w:bCs w:val="0"/>
          <w:sz w:val="24"/>
          <w:szCs w:val="24"/>
        </w:rPr>
        <w:t xml:space="preserve">në mbledhje të Komisionit, më 7.3.2017, </w:t>
      </w:r>
      <w:r w:rsidRPr="003F7B7D">
        <w:rPr>
          <w:rFonts w:eastAsia="Times New Roman"/>
          <w:b w:val="0"/>
          <w:bCs w:val="0"/>
          <w:sz w:val="24"/>
          <w:szCs w:val="24"/>
          <w:shd w:val="clear" w:color="auto" w:fill="FFFFFF"/>
        </w:rPr>
        <w:t>lidhur me ecurinë e anëtarësimit të KOSST-it në ENTSO-E;</w:t>
      </w:r>
    </w:p>
    <w:p w:rsidR="00241DC7" w:rsidRPr="003F7B7D" w:rsidRDefault="00241DC7" w:rsidP="00241DC7">
      <w:pPr>
        <w:numPr>
          <w:ilvl w:val="0"/>
          <w:numId w:val="101"/>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shd w:val="clear" w:color="auto" w:fill="FFFFFF"/>
        </w:rPr>
        <w:t xml:space="preserve">Raportim i znj. Hykmete Bajrami, ministre  </w:t>
      </w:r>
      <w:r w:rsidRPr="003F7B7D">
        <w:rPr>
          <w:rFonts w:eastAsia="Times New Roman"/>
          <w:b w:val="0"/>
          <w:bCs w:val="0"/>
          <w:sz w:val="24"/>
          <w:szCs w:val="24"/>
        </w:rPr>
        <w:t>Ministrisë së Tregtisë dhe Industrisë</w:t>
      </w:r>
      <w:r w:rsidRPr="003F7B7D">
        <w:rPr>
          <w:rFonts w:eastAsia="Times New Roman"/>
          <w:b w:val="0"/>
          <w:bCs w:val="0"/>
          <w:sz w:val="24"/>
          <w:szCs w:val="24"/>
          <w:shd w:val="clear" w:color="auto" w:fill="FFFFFF"/>
        </w:rPr>
        <w:t xml:space="preserve">, </w:t>
      </w:r>
      <w:r w:rsidRPr="003F7B7D">
        <w:rPr>
          <w:rFonts w:eastAsia="Times New Roman"/>
          <w:b w:val="0"/>
          <w:bCs w:val="0"/>
          <w:sz w:val="24"/>
          <w:szCs w:val="24"/>
        </w:rPr>
        <w:t>në mbledhje të Komisionit, më 28.3.2017, lidhur me  shqyrtimin në parim të Projektligjit nr.</w:t>
      </w:r>
      <w:r w:rsidRPr="003F7B7D">
        <w:rPr>
          <w:rFonts w:eastAsia="Times New Roman"/>
          <w:b w:val="0"/>
          <w:bCs w:val="0"/>
          <w:sz w:val="24"/>
          <w:szCs w:val="24"/>
          <w:shd w:val="clear" w:color="auto" w:fill="FFFFFF"/>
        </w:rPr>
        <w:t xml:space="preserve"> 05/L-158 për shoqëritë tregtare.</w:t>
      </w:r>
    </w:p>
    <w:p w:rsidR="00241DC7" w:rsidRPr="003F7B7D" w:rsidRDefault="00241DC7" w:rsidP="00241DC7">
      <w:pPr>
        <w:autoSpaceDE/>
        <w:autoSpaceDN/>
        <w:adjustRightInd/>
        <w:spacing w:after="200" w:line="276" w:lineRule="auto"/>
        <w:contextualSpacing/>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i/>
          <w:sz w:val="24"/>
          <w:szCs w:val="24"/>
          <w:u w:val="single"/>
        </w:rPr>
      </w:pPr>
      <w:r w:rsidRPr="003F7B7D">
        <w:rPr>
          <w:rFonts w:eastAsia="Times New Roman"/>
          <w:i/>
          <w:sz w:val="24"/>
          <w:szCs w:val="24"/>
          <w:u w:val="single"/>
        </w:rPr>
        <w:t>h) Dëgjimet publike</w:t>
      </w:r>
    </w:p>
    <w:p w:rsidR="00241DC7" w:rsidRPr="003F7B7D" w:rsidRDefault="00241DC7" w:rsidP="00241DC7">
      <w:pPr>
        <w:widowControl w:val="0"/>
        <w:ind w:left="360"/>
        <w:jc w:val="both"/>
        <w:outlineLvl w:val="9"/>
        <w:rPr>
          <w:rFonts w:eastAsia="Times New Roman"/>
          <w:b w:val="0"/>
          <w:bCs w:val="0"/>
          <w:sz w:val="24"/>
          <w:szCs w:val="24"/>
          <w:u w:val="single"/>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gjatë Legjislaturës V, ka konstatuar se dëgjimet publike janë në funksion të transparencës dhe të mbledhjes së informatave gjatë shqyrtimit të projektligjeve dhe të politikave të Qeverisë. Komisioni i ka realizuar gjithsej 14 (katërmbëdhjetë) dëgjime publike, prej tyre 10 (dhjetë) dëgjime publike legjislative, dhe 4 (katër) dëgjime publike mbikëqyrëse.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lastRenderedPageBreak/>
        <w:t xml:space="preserve">Dëgjimet publike legjislative, Komisioni i ka organizuar lidhur me projektligjet e veçanta dhe me specifikat e tyre që rregullojnë fushën e caktuar të një projektligji.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Siç u cek edhe me lart, dëgjimet publike legjislative janë mbajtur për projektligjet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3"/>
          <w:numId w:val="10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Projektligji nr.05/L-09 për ndryshimin dhe plotësimin e Ligjit nr.03/L-087 për ndërmarrjet publike (27.2.2015);</w:t>
      </w:r>
    </w:p>
    <w:p w:rsidR="00241DC7" w:rsidRPr="003F7B7D" w:rsidRDefault="00241DC7" w:rsidP="00241DC7">
      <w:pPr>
        <w:numPr>
          <w:ilvl w:val="3"/>
          <w:numId w:val="103"/>
        </w:numPr>
        <w:autoSpaceDE/>
        <w:autoSpaceDN/>
        <w:adjustRightInd/>
        <w:jc w:val="both"/>
        <w:outlineLvl w:val="9"/>
        <w:rPr>
          <w:rFonts w:eastAsia="MS Mincho"/>
          <w:b w:val="0"/>
          <w:bCs w:val="0"/>
          <w:sz w:val="24"/>
          <w:szCs w:val="24"/>
        </w:rPr>
      </w:pPr>
      <w:r w:rsidRPr="003F7B7D">
        <w:rPr>
          <w:rFonts w:eastAsia="Times New Roman"/>
          <w:b w:val="0"/>
          <w:bCs w:val="0"/>
          <w:sz w:val="24"/>
          <w:szCs w:val="24"/>
        </w:rPr>
        <w:t>Projektligji n</w:t>
      </w:r>
      <w:r w:rsidRPr="003F7B7D">
        <w:rPr>
          <w:rFonts w:eastAsia="Times New Roman"/>
          <w:b w:val="0"/>
          <w:sz w:val="24"/>
          <w:szCs w:val="24"/>
        </w:rPr>
        <w:t>r.05/L-27 për digjitalizimin e transmetimeve radiodifuzive tokësore (13.5.2015);</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MS Mincho"/>
          <w:b w:val="0"/>
          <w:bCs w:val="0"/>
          <w:sz w:val="24"/>
          <w:szCs w:val="24"/>
        </w:rPr>
        <w:t>Projektligji nr. 05/L-057 për themelimin e Fondit Kosovar për Garanci Kreditore (28.10.2015);</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lang w:eastAsia="en-GB"/>
        </w:rPr>
        <w:t>Projektligji nr. 05/L-064 për patentë shofer (15.12.2015);</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Projektligji për investime strategjike në Republikën e Kosovës</w:t>
      </w:r>
      <w:r w:rsidRPr="003F7B7D">
        <w:rPr>
          <w:rFonts w:eastAsia="Times New Roman"/>
          <w:b w:val="0"/>
          <w:bCs w:val="0"/>
          <w:color w:val="FF0000"/>
          <w:sz w:val="24"/>
          <w:szCs w:val="24"/>
        </w:rPr>
        <w:t xml:space="preserve"> </w:t>
      </w:r>
      <w:r w:rsidRPr="003F7B7D">
        <w:rPr>
          <w:rFonts w:eastAsia="Times New Roman"/>
          <w:b w:val="0"/>
          <w:bCs w:val="0"/>
          <w:sz w:val="24"/>
          <w:szCs w:val="24"/>
        </w:rPr>
        <w:t>(1.3.2016);</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Pako e projektligjeve të energjisë (29.3.2016);</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Projektligji për rregullat në komunikacionin rrugor (3.5.2016);</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Projektligji për kamatëvonesat në transaksionet tregtare (14.9.2016);</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Projektligji për automjete (8.2.2017)</w:t>
      </w:r>
    </w:p>
    <w:p w:rsidR="00241DC7" w:rsidRPr="003F7B7D" w:rsidRDefault="00241DC7" w:rsidP="00241DC7">
      <w:pPr>
        <w:numPr>
          <w:ilvl w:val="3"/>
          <w:numId w:val="103"/>
        </w:numPr>
        <w:autoSpaceDE/>
        <w:autoSpaceDN/>
        <w:adjustRightInd/>
        <w:jc w:val="both"/>
        <w:outlineLvl w:val="9"/>
        <w:rPr>
          <w:rFonts w:eastAsia="Times New Roman"/>
          <w:b w:val="0"/>
          <w:bCs w:val="0"/>
          <w:sz w:val="24"/>
          <w:szCs w:val="24"/>
          <w:lang w:eastAsia="en-GB"/>
        </w:rPr>
      </w:pPr>
      <w:r w:rsidRPr="003F7B7D">
        <w:rPr>
          <w:rFonts w:eastAsia="Times New Roman"/>
          <w:b w:val="0"/>
          <w:bCs w:val="0"/>
          <w:sz w:val="24"/>
          <w:szCs w:val="24"/>
        </w:rPr>
        <w:t>Projektligji për shoqëritë tregtare (5.4.2017).</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ka organizuar këto dëgjime publike mbikëqyrëse si vijon: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numPr>
          <w:ilvl w:val="0"/>
          <w:numId w:val="100"/>
        </w:numPr>
        <w:tabs>
          <w:tab w:val="center" w:pos="4320"/>
          <w:tab w:val="right" w:pos="864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Ligjit për investimet e huaja (23.3.2015);</w:t>
      </w:r>
    </w:p>
    <w:p w:rsidR="00241DC7" w:rsidRPr="003F7B7D" w:rsidRDefault="00241DC7" w:rsidP="00241DC7">
      <w:pPr>
        <w:numPr>
          <w:ilvl w:val="0"/>
          <w:numId w:val="100"/>
        </w:numPr>
        <w:autoSpaceDE/>
        <w:autoSpaceDN/>
        <w:adjustRightInd/>
        <w:jc w:val="both"/>
        <w:outlineLvl w:val="9"/>
        <w:rPr>
          <w:rFonts w:eastAsia="MS Mincho"/>
          <w:b w:val="0"/>
          <w:sz w:val="24"/>
          <w:szCs w:val="24"/>
        </w:rPr>
      </w:pPr>
      <w:r w:rsidRPr="003F7B7D">
        <w:rPr>
          <w:rFonts w:eastAsia="MS Mincho"/>
          <w:b w:val="0"/>
          <w:sz w:val="24"/>
          <w:szCs w:val="24"/>
        </w:rPr>
        <w:t>Mbikëqyrja e zbatimit të Ligjit për standardizimin (23.11.2015);</w:t>
      </w:r>
    </w:p>
    <w:p w:rsidR="00241DC7" w:rsidRPr="003F7B7D" w:rsidRDefault="00241DC7" w:rsidP="00241DC7">
      <w:pPr>
        <w:numPr>
          <w:ilvl w:val="0"/>
          <w:numId w:val="10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Ligjit për miniera dhe minerale (21.9.2016)</w:t>
      </w:r>
    </w:p>
    <w:p w:rsidR="00241DC7" w:rsidRPr="003F7B7D" w:rsidRDefault="00241DC7" w:rsidP="00241DC7">
      <w:pPr>
        <w:numPr>
          <w:ilvl w:val="0"/>
          <w:numId w:val="10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Ligjit për digjitalizimin e transmetimeve radiodifuzive tokësore (25.4.2017).</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i/>
          <w:sz w:val="24"/>
          <w:szCs w:val="24"/>
        </w:rPr>
      </w:pPr>
      <w:r w:rsidRPr="003F7B7D">
        <w:rPr>
          <w:rFonts w:eastAsia="Times New Roman"/>
          <w:b w:val="0"/>
          <w:bCs w:val="0"/>
          <w:sz w:val="24"/>
          <w:szCs w:val="24"/>
        </w:rPr>
        <w:t>Në këto dëgjime publike morën pjesë përfaqësues të Qeverisë, institucioneve publike, ndërmarrjeve publike, institucioneve të pavarura, përfaqësues të organizatave ndërkombëtare të pranishme në Kosovë, odat ekonomike, bizneset, ekspertët, shoqëria civile dhe mediat.</w:t>
      </w:r>
    </w:p>
    <w:p w:rsidR="00241DC7" w:rsidRPr="003F7B7D" w:rsidRDefault="00241DC7" w:rsidP="00241DC7">
      <w:pPr>
        <w:widowControl w:val="0"/>
        <w:jc w:val="both"/>
        <w:outlineLvl w:val="9"/>
        <w:rPr>
          <w:rFonts w:eastAsia="Times New Roman"/>
          <w:i/>
          <w:sz w:val="24"/>
          <w:szCs w:val="24"/>
          <w:u w:val="single"/>
        </w:rPr>
      </w:pPr>
    </w:p>
    <w:p w:rsidR="00241DC7" w:rsidRPr="003F7B7D" w:rsidRDefault="00241DC7" w:rsidP="00241DC7">
      <w:pPr>
        <w:widowControl w:val="0"/>
        <w:jc w:val="both"/>
        <w:outlineLvl w:val="9"/>
        <w:rPr>
          <w:rFonts w:eastAsia="Times New Roman"/>
          <w:i/>
          <w:sz w:val="24"/>
          <w:szCs w:val="24"/>
          <w:u w:val="single"/>
        </w:rPr>
      </w:pPr>
      <w:r w:rsidRPr="003F7B7D">
        <w:rPr>
          <w:rFonts w:eastAsia="Times New Roman"/>
          <w:i/>
          <w:sz w:val="24"/>
          <w:szCs w:val="24"/>
          <w:u w:val="single"/>
        </w:rPr>
        <w:t>i.  Mbikëqyrja e zbatimit të ligjeve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kishte parasysh se një prej detyrimit kushtetues është edhe mbikëqyrja e zbatimit të ligjit, e jo vetëm nxjerrja e tij. Për shkak se ligjet shpesh nuk zbatohen ashtu siç pritet ose synohet, qoftë për shkak të problemeve rreth zbatimit ose të ndryshimeve shoqërore dhe ekonomike, mbikëqyrja e zbatimit të ligjit është imperativ për një legjislativ efektiv.</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Legjislaturës V, Komisioni ka arritur që të bëjë mbikëqyrjen e zbatimit të 3 (tre) ligjeve dhe një ka mbetur në proces të mbikëqyrjes.</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kësaj legjislature, Komisioni ka mbikëqyrë zbatimin e ligjeve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95"/>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Ligji për investimet e huaja nr. 04/L-220;</w:t>
      </w:r>
    </w:p>
    <w:p w:rsidR="00241DC7" w:rsidRPr="003F7B7D" w:rsidRDefault="00241DC7" w:rsidP="00241DC7">
      <w:pPr>
        <w:numPr>
          <w:ilvl w:val="0"/>
          <w:numId w:val="95"/>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 xml:space="preserve">Ligji për standardizimin nr.03/L-144; </w:t>
      </w:r>
    </w:p>
    <w:p w:rsidR="00241DC7" w:rsidRPr="003F7B7D" w:rsidRDefault="00241DC7" w:rsidP="00241DC7">
      <w:pPr>
        <w:numPr>
          <w:ilvl w:val="0"/>
          <w:numId w:val="95"/>
        </w:num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lastRenderedPageBreak/>
        <w:t>Ligji për minierat dhe mineralet nr.03/L-16,i ndryshuar dhe i plotësuar me Ligjin nr.04/L-158.</w:t>
      </w:r>
    </w:p>
    <w:p w:rsidR="00241DC7" w:rsidRPr="003F7B7D" w:rsidRDefault="00241DC7" w:rsidP="00241DC7">
      <w:pPr>
        <w:autoSpaceDE/>
        <w:autoSpaceDN/>
        <w:adjustRightInd/>
        <w:jc w:val="both"/>
        <w:outlineLvl w:val="9"/>
        <w:rPr>
          <w:rFonts w:eastAsia="Times New Roman"/>
          <w:b w:val="0"/>
          <w:bCs w:val="0"/>
          <w:i/>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Duhet të theksohet se Ligji për digjitalizimin e transmetimeve radiodifuzive tokësore nr.05/L-027, që ka qenë duke u mbikëqyrur në vitin 2017, nuk është përfunduar, për shkak të shpërndarjes së Kuvendit.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Grupi punues për mbikëqyrje të zbatimit të Ligjit ka pasur autoritet të zhvillojë aktivitete të nevojshme, me qëllim që të mblidhen informata dhe të dhëna për zbatimin e ligjeve dhe në fund të përgatiste raport përmbledhës, të cilin do t’ia paraqiste Komisionit për shqyrtim.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arriti t’i përmbyllë aktivitetet e planifikuara për mbikëqyrjen e zbatimit të ligjeve. Gjatë kësaj periudhe, Komisioni ka bërë vizita në terren, janë mbajtur edhe takime të grupit punues, qëllimi i të cilave ishte koordinimi dhe planifikimi i aktiviteteve, si dhe ka ftuar në raportim ministrat përkatës. Grupi punues ka organizuar dhe ka realizuar dëgjim publik për mbikëqyrjen e zbatimit të ligjeve, ku kanë prezantuar të ftuarit përfaqësuesit kompetent për zbatimin e ligjit. Pas çdo përfundimi të mbikëqyrjes së zbatimit të ligjeve, Komisioni ka miratuar raportin përmbledhës me rekomandime, i cili i është dërguar Kuvendit për miratim.</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Cs w:val="0"/>
          <w:i/>
          <w:sz w:val="24"/>
          <w:szCs w:val="24"/>
          <w:u w:val="single"/>
        </w:rPr>
      </w:pPr>
      <w:r w:rsidRPr="003F7B7D">
        <w:rPr>
          <w:rFonts w:eastAsia="Times New Roman"/>
          <w:bCs w:val="0"/>
          <w:i/>
          <w:sz w:val="24"/>
          <w:szCs w:val="24"/>
          <w:u w:val="single"/>
        </w:rPr>
        <w:t xml:space="preserve">j. Aktivitetet e tjera në kuadër të fushëveprimit të Komisionit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rPr>
          <w:rFonts w:eastAsia="Times New Roman"/>
          <w:b w:val="0"/>
          <w:bCs w:val="0"/>
          <w:color w:val="000000"/>
          <w:sz w:val="24"/>
          <w:szCs w:val="24"/>
        </w:rPr>
      </w:pPr>
      <w:r w:rsidRPr="003F7B7D">
        <w:rPr>
          <w:rFonts w:eastAsia="Times New Roman"/>
          <w:b w:val="0"/>
          <w:bCs w:val="0"/>
          <w:color w:val="000000"/>
          <w:sz w:val="24"/>
          <w:szCs w:val="24"/>
        </w:rPr>
        <w:t xml:space="preserve">Sipas Planit të punës, Komisioni ka paraparë që ndër çështjet më me prioritet, të trajtohet krijimi i kushteve për një mjedis të përshtatshëm të të bërit biznes, për investitorë të brendshëm dhe të jashtëm, stimulimi i prodhimeve vendore, krijimi i infrastrukturës ligjore dhe mbikëqyrja e zbatimit të ligjeve.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Në këtë frymë, Komisioni ka ndërmarrë hapa të rëndësishëm për adresimin e çështjeve, duke i trajtuar përmes dëgjimeve, analizave dhe nxjerrjen e rekomandimeve konkrete,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rekomandimeve të Komisionit Hetimor, lidhur me faturimin e shpenzimeve të rrymës elektrike (shkurt - mars 2015); </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color w:val="000000"/>
          <w:sz w:val="24"/>
          <w:szCs w:val="24"/>
        </w:rPr>
        <w:t>Raportimi i Ministrisë së Tregtisë dhe Industrisë, lidhur më ambientin e biznesit dhe nxitjen e investimeve (mars - prill 2015);</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sz w:val="24"/>
          <w:szCs w:val="24"/>
        </w:rPr>
        <w:t>Rekomandime lidhur më kontestet biznesore dhe adresimi i tyre në gjykata (të miratuara nga Kuvendi, më  25.6.2015);</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sz w:val="24"/>
          <w:szCs w:val="24"/>
        </w:rPr>
        <w:t xml:space="preserve">Rekomandime lidhur me </w:t>
      </w:r>
      <w:r w:rsidRPr="003F7B7D">
        <w:rPr>
          <w:rFonts w:eastAsia="MS Mincho"/>
          <w:b w:val="0"/>
          <w:bCs w:val="0"/>
          <w:sz w:val="24"/>
          <w:szCs w:val="24"/>
        </w:rPr>
        <w:t>pozitën aktuale të prodhuesve dhe përpunuesve në Industrinë e Qumështit (të miratuar nga Kuvendi, më 30.11.2015).</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Sipas Planit të punës për këtë vit, Komisioni ka paraparë që  një ndër çështjet më me prioritet të trajtohet çështja e </w:t>
      </w:r>
      <w:r w:rsidRPr="003F7B7D">
        <w:rPr>
          <w:rFonts w:eastAsia="Times New Roman"/>
          <w:b w:val="0"/>
          <w:bCs w:val="0"/>
          <w:sz w:val="24"/>
          <w:szCs w:val="24"/>
        </w:rPr>
        <w:t>ndërmarrjes</w:t>
      </w:r>
      <w:r w:rsidRPr="003F7B7D">
        <w:rPr>
          <w:rFonts w:eastAsia="Times New Roman"/>
          <w:b w:val="0"/>
          <w:bCs w:val="0"/>
          <w:color w:val="000000"/>
          <w:sz w:val="24"/>
          <w:szCs w:val="24"/>
        </w:rPr>
        <w:t xml:space="preserve"> “TREPÇA”. Komisioni, në koordinim me Kryesinë e Kuvendit të Republikës së Kosovës dhe me Qeverinë, më 14 janar 2016, mori vendim për caktimin e ekspertëve ndërkombëtarë për t’i ofruar Kuvendit dhe Komisionit përvojat e avancuara ndërkombëtare, në trajtimin e rasteve të ngjashme, siç është rasti me n</w:t>
      </w:r>
      <w:r w:rsidRPr="003F7B7D">
        <w:rPr>
          <w:rFonts w:eastAsia="Times New Roman"/>
          <w:b w:val="0"/>
          <w:bCs w:val="0"/>
          <w:sz w:val="24"/>
          <w:szCs w:val="24"/>
        </w:rPr>
        <w:t>dërmarrjen</w:t>
      </w:r>
      <w:r w:rsidRPr="003F7B7D">
        <w:rPr>
          <w:rFonts w:eastAsia="Times New Roman"/>
          <w:b w:val="0"/>
          <w:bCs w:val="0"/>
          <w:color w:val="FF0000"/>
          <w:sz w:val="24"/>
          <w:szCs w:val="24"/>
        </w:rPr>
        <w:t xml:space="preserve"> </w:t>
      </w:r>
      <w:r w:rsidRPr="003F7B7D">
        <w:rPr>
          <w:rFonts w:eastAsia="Times New Roman"/>
          <w:b w:val="0"/>
          <w:bCs w:val="0"/>
          <w:color w:val="000000"/>
          <w:sz w:val="24"/>
          <w:szCs w:val="24"/>
        </w:rPr>
        <w:t>“TREPÇA”. Pas pranimit të gjashtë ekspertizave nga gjashtë ekspertët e huaj, Komisioni organizoi edhe një tryezë, më 4 qershor 2016, ku ekspertët prezantuan të gjeturat e tyre dhe propozuan idetë e tyre për Komisionin dhe Qeverinë, modelet më të mira për këtë çështje.</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color w:val="000000"/>
          <w:sz w:val="24"/>
          <w:szCs w:val="24"/>
        </w:rPr>
        <w:lastRenderedPageBreak/>
        <w:t>Diskutim lidhur me statistikat ekonomike dhe për këtë qëllim ka ftuar në raportim ASK-në, ku është diskutuar për çështjet e statistikave ekonomike të Kosovës.</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color w:val="000000"/>
          <w:sz w:val="24"/>
          <w:szCs w:val="24"/>
        </w:rPr>
        <w:t>Diskutim për “Pakon fiskale 2” me kërkesë të ministrisë së financave;</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sz w:val="24"/>
          <w:szCs w:val="24"/>
        </w:rPr>
        <w:t>Mbikëqyrja e zbatimit te rekomandimeve te Kuvendit, lidhur me kontestet biznesore dhe adresimi i tyre në gjykata, të datës 25.6.2015</w:t>
      </w:r>
      <w:r w:rsidRPr="003F7B7D">
        <w:rPr>
          <w:rFonts w:eastAsia="Times New Roman"/>
          <w:b w:val="0"/>
          <w:bCs w:val="0"/>
          <w:color w:val="000000"/>
          <w:sz w:val="24"/>
          <w:szCs w:val="24"/>
        </w:rPr>
        <w:t>;</w:t>
      </w:r>
      <w:r w:rsidRPr="003F7B7D">
        <w:rPr>
          <w:rFonts w:eastAsia="Times New Roman"/>
          <w:b w:val="0"/>
          <w:bCs w:val="0"/>
          <w:sz w:val="24"/>
          <w:szCs w:val="24"/>
        </w:rPr>
        <w:t xml:space="preserve"> </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sz w:val="24"/>
          <w:szCs w:val="24"/>
        </w:rPr>
        <w:t>Mbikëqyrja e Vendimit te ZRRE-së, lidhur me ndërprerjet e energjisë nga KEDS në vitin 2016</w:t>
      </w:r>
      <w:r w:rsidRPr="003F7B7D">
        <w:rPr>
          <w:rFonts w:eastAsia="Times New Roman"/>
          <w:b w:val="0"/>
          <w:bCs w:val="0"/>
          <w:color w:val="000000"/>
          <w:sz w:val="24"/>
          <w:szCs w:val="24"/>
        </w:rPr>
        <w:t>;</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sz w:val="24"/>
          <w:szCs w:val="24"/>
        </w:rPr>
        <w:t xml:space="preserve">Anëtarësimi i KOSST në ENTSO-E; </w:t>
      </w:r>
    </w:p>
    <w:p w:rsidR="00241DC7" w:rsidRPr="003F7B7D" w:rsidRDefault="00241DC7" w:rsidP="00241DC7">
      <w:pPr>
        <w:numPr>
          <w:ilvl w:val="0"/>
          <w:numId w:val="115"/>
        </w:numPr>
        <w:autoSpaceDE/>
        <w:autoSpaceDN/>
        <w:adjustRightInd/>
        <w:ind w:left="630"/>
        <w:jc w:val="both"/>
        <w:outlineLvl w:val="9"/>
        <w:rPr>
          <w:rFonts w:eastAsia="Times New Roman"/>
          <w:b w:val="0"/>
          <w:bCs w:val="0"/>
          <w:color w:val="000000"/>
          <w:sz w:val="24"/>
          <w:szCs w:val="24"/>
        </w:rPr>
      </w:pPr>
      <w:r w:rsidRPr="003F7B7D">
        <w:rPr>
          <w:rFonts w:eastAsia="Times New Roman"/>
          <w:b w:val="0"/>
          <w:bCs w:val="0"/>
          <w:sz w:val="24"/>
          <w:szCs w:val="24"/>
        </w:rPr>
        <w:t>Monitorimi i kontratave koncesionare (ANP) dhe privatizimit (KEDS);</w:t>
      </w:r>
    </w:p>
    <w:p w:rsidR="00241DC7" w:rsidRPr="003F7B7D" w:rsidRDefault="00241DC7" w:rsidP="00241DC7">
      <w:pPr>
        <w:numPr>
          <w:ilvl w:val="0"/>
          <w:numId w:val="115"/>
        </w:numPr>
        <w:autoSpaceDE/>
        <w:autoSpaceDN/>
        <w:adjustRightInd/>
        <w:ind w:left="630"/>
        <w:jc w:val="both"/>
        <w:outlineLvl w:val="9"/>
        <w:rPr>
          <w:rFonts w:eastAsia="Times New Roman"/>
          <w:b w:val="0"/>
          <w:bCs w:val="0"/>
          <w:sz w:val="24"/>
          <w:szCs w:val="24"/>
        </w:rPr>
      </w:pPr>
      <w:r w:rsidRPr="003F7B7D">
        <w:rPr>
          <w:rFonts w:eastAsia="Times New Roman"/>
          <w:b w:val="0"/>
          <w:bCs w:val="0"/>
          <w:sz w:val="24"/>
          <w:szCs w:val="24"/>
        </w:rPr>
        <w:t>Përfundimi i Kryesisë së Kuvendit, lidhur me vendimin e AKK për shërbimet e pagesave që janë lidhur në mes të institucioneve shtetërore dhe postës.</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i/>
          <w:sz w:val="24"/>
          <w:szCs w:val="24"/>
          <w:u w:val="single"/>
        </w:rPr>
      </w:pPr>
      <w:r w:rsidRPr="003F7B7D">
        <w:rPr>
          <w:rFonts w:eastAsia="Times New Roman"/>
          <w:i/>
          <w:sz w:val="24"/>
          <w:szCs w:val="24"/>
          <w:u w:val="single"/>
        </w:rPr>
        <w:t>k. Vizita pune brenda vendit</w:t>
      </w:r>
    </w:p>
    <w:p w:rsidR="00241DC7" w:rsidRPr="003F7B7D" w:rsidRDefault="00241DC7" w:rsidP="00241DC7">
      <w:p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Me qëllim që të shohë për së afërmi gjendjen dhe funksionimin e ministrive dhe autoriteteve rregullatorë që mbikëqyrë </w:t>
      </w:r>
      <w:r w:rsidRPr="003F7B7D">
        <w:rPr>
          <w:rFonts w:eastAsia="Times New Roman"/>
          <w:b w:val="0"/>
          <w:bCs w:val="0"/>
          <w:i/>
          <w:sz w:val="24"/>
          <w:szCs w:val="24"/>
        </w:rPr>
        <w:t>Komisioni, gjatë kësaj legjislature ka bërë gjithsej 35 (tridhjetë e pesë) vizita brenda vendit.</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vitit 2015, Komisioni i ka realizuar 6 (gjashtë) vizita brenda vendit, me qëllim që të shoh për së afërmi gjendjen në institucionet dhe subjektet, veprimtaria e të cilave ka të bëjë me fushëveprimin e Komisionit, si vijon:</w:t>
      </w:r>
    </w:p>
    <w:p w:rsidR="00241DC7" w:rsidRPr="003F7B7D" w:rsidRDefault="00241DC7" w:rsidP="00241DC7">
      <w:pPr>
        <w:numPr>
          <w:ilvl w:val="0"/>
          <w:numId w:val="1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9, 17 dhe 19 mars 2015, në AKB, OEK, MTI, në kuadër të mbikëqyrjes së zbatimit të Ligjit për investimet e huaja;</w:t>
      </w:r>
    </w:p>
    <w:p w:rsidR="00241DC7" w:rsidRPr="003F7B7D" w:rsidRDefault="00241DC7" w:rsidP="00241DC7">
      <w:pPr>
        <w:numPr>
          <w:ilvl w:val="0"/>
          <w:numId w:val="1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14 prill 2015, në KEK;</w:t>
      </w:r>
    </w:p>
    <w:p w:rsidR="00241DC7" w:rsidRPr="003F7B7D" w:rsidRDefault="00241DC7" w:rsidP="00241DC7">
      <w:pPr>
        <w:numPr>
          <w:ilvl w:val="0"/>
          <w:numId w:val="1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23 qershor 2015, vizitë në shoqatat e industrisë së qumështit në Prishtinë;</w:t>
      </w:r>
    </w:p>
    <w:p w:rsidR="00241DC7" w:rsidRPr="003F7B7D" w:rsidRDefault="00241DC7" w:rsidP="00241DC7">
      <w:pPr>
        <w:numPr>
          <w:ilvl w:val="0"/>
          <w:numId w:val="10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11 nëntor 2015, në MTI, në kuadër të mbikëqyrjes së zbatimit të Ligjit për standardizimin.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vitit 2016, Komisioni i ka realizuar 23 (njëzet e tre) vizita brenda vendit, me qëllim që të shohë për së afërmi gjendjen në institucionet dhe subjektet, veprimtaria e të cilave ka të bëjë me fushëveprimin e Komisionit, mbikëqyrjen e zbatimit të rekomandimeve të mëparshme të Kuvendit, si dhe në kuadër të mbikëqyrjes së zbatimit të Ligjit për minierat dhe mineralet,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0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Vizitë në Autoritetin e Konkurrencës, më 12.7.2016;</w:t>
      </w:r>
    </w:p>
    <w:p w:rsidR="00241DC7" w:rsidRPr="003F7B7D" w:rsidRDefault="00241DC7" w:rsidP="00241DC7">
      <w:pPr>
        <w:numPr>
          <w:ilvl w:val="0"/>
          <w:numId w:val="10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Vizitë në Komisionin e Pavarur për Miniera dhe Minerale, më 19.7.2016;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Vizitë në Agjencinë Kosovare të Privatizimit, më 26.7.2016;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Vizitë në Zyrën e Rregullatorit të Energjisë, më 2.8.2016;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Vizitë në Operatorin e Sistemit të Transmisionit dhe Tregut – KOSTT, më 20.9.2016;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 xml:space="preserve">Vizitë në Autoritetin e Komunikimeve Elektronike dhe Postare,  më 4.10.2016;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Vizitë në Autoritetin e Aviacionit Civil,  më 25.10.2016;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Ministrinë e Zhvillimit Ekonomik, më 27.9.2016;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Korporatën Elektroenergjetike të Kosovës, më 28.9.2016;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 xml:space="preserve">Vizitë në Komunën e Obiliqit, më 28.9.2016;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 xml:space="preserve">Vizitë në Trepçë, më 5.10.2016;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Komunën e Drenasit, më 20.10.2016;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 xml:space="preserve">Vizitë në Ferronikel, më 20.10.2016;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lastRenderedPageBreak/>
        <w:t>Vizitë në Ministrinë e Mjedisit dhe Planifikimit Hapësinor, më 26.10.2016;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 xml:space="preserve">Vizitë në Kompaninë “Peshter JLC”,  më 26.10.2016;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Kompaninë  “MSillosi”,  më 2.11.2016;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Komunën e Pejës, më 4.11.2016;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Komunën e Deçanit, më 4.11.2016;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Kompaninë “Qallaku” – Pejë, më 4.11.2016;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Kompaninë “Ndërtimi” – Pejë, më 4.11.2016;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Komunën e Kamenicës, më 9.11.2016;</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 xml:space="preserve">Vizitë në kompaninë “Brickos” –Kamenicë, më 9.11.2016; </w:t>
      </w:r>
    </w:p>
    <w:p w:rsidR="00241DC7" w:rsidRPr="003F7B7D" w:rsidRDefault="00241DC7" w:rsidP="00241DC7">
      <w:pPr>
        <w:numPr>
          <w:ilvl w:val="0"/>
          <w:numId w:val="105"/>
        </w:numPr>
        <w:autoSpaceDE/>
        <w:autoSpaceDN/>
        <w:adjustRightInd/>
        <w:jc w:val="both"/>
        <w:outlineLvl w:val="9"/>
        <w:rPr>
          <w:rFonts w:eastAsia="Times New Roman"/>
          <w:b w:val="0"/>
          <w:bCs w:val="0"/>
          <w:i/>
          <w:sz w:val="24"/>
          <w:szCs w:val="24"/>
        </w:rPr>
      </w:pPr>
      <w:r w:rsidRPr="003F7B7D">
        <w:rPr>
          <w:rFonts w:eastAsia="MS Mincho"/>
          <w:b w:val="0"/>
          <w:bCs w:val="0"/>
          <w:sz w:val="24"/>
          <w:szCs w:val="24"/>
        </w:rPr>
        <w:t>Vizitë në Kompaninë “GURI”- ShPK Gjilan, më 9.11.2016.</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vitit 2017 Komisioni i ka realizuar 6 (gjashtë) vizita:</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1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7 shkurt 2017, vizitë në Zyrën e Rregullatorit të Energjisë ZRRE;</w:t>
      </w:r>
    </w:p>
    <w:p w:rsidR="00241DC7" w:rsidRPr="003F7B7D" w:rsidRDefault="00241DC7" w:rsidP="00241DC7">
      <w:pPr>
        <w:widowControl w:val="0"/>
        <w:numPr>
          <w:ilvl w:val="0"/>
          <w:numId w:val="11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16 mars 2017, kryetari vizitoi kompaninë “FRUTI”; </w:t>
      </w:r>
    </w:p>
    <w:p w:rsidR="00241DC7" w:rsidRPr="003F7B7D" w:rsidRDefault="00241DC7" w:rsidP="00241DC7">
      <w:pPr>
        <w:widowControl w:val="0"/>
        <w:numPr>
          <w:ilvl w:val="0"/>
          <w:numId w:val="11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29 mars 2017, GP për mbikëqyrjen e zbatimit të Ligjit për digjitalizimin, vizitë në ARKEP-MZHE-KPM;</w:t>
      </w:r>
    </w:p>
    <w:p w:rsidR="00241DC7" w:rsidRPr="003F7B7D" w:rsidRDefault="00241DC7" w:rsidP="00241DC7">
      <w:pPr>
        <w:widowControl w:val="0"/>
        <w:numPr>
          <w:ilvl w:val="0"/>
          <w:numId w:val="11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12 prill 2017, GP për mbikëqyrjen e zbatimit të Ligjit për digjitalizimin, vizitë në RTK.</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Cs w:val="0"/>
          <w:i/>
          <w:sz w:val="24"/>
          <w:szCs w:val="24"/>
          <w:u w:val="single"/>
        </w:rPr>
      </w:pPr>
      <w:r w:rsidRPr="003F7B7D">
        <w:rPr>
          <w:rFonts w:eastAsia="Times New Roman"/>
          <w:bCs w:val="0"/>
          <w:i/>
          <w:sz w:val="24"/>
          <w:szCs w:val="24"/>
          <w:u w:val="single"/>
        </w:rPr>
        <w:t xml:space="preserve">l. Vizitat jashtë vendit </w:t>
      </w:r>
    </w:p>
    <w:p w:rsidR="00241DC7" w:rsidRPr="003F7B7D" w:rsidRDefault="00241DC7" w:rsidP="00241DC7">
      <w:pPr>
        <w:widowControl w:val="0"/>
        <w:tabs>
          <w:tab w:val="left" w:pos="0"/>
          <w:tab w:val="num" w:pos="840"/>
        </w:tabs>
        <w:jc w:val="both"/>
        <w:outlineLvl w:val="9"/>
        <w:rPr>
          <w:rFonts w:eastAsia="Times New Roman"/>
          <w:b w:val="0"/>
          <w:bCs w:val="0"/>
          <w:sz w:val="24"/>
          <w:szCs w:val="24"/>
        </w:rPr>
      </w:pPr>
    </w:p>
    <w:p w:rsidR="00241DC7" w:rsidRPr="003F7B7D" w:rsidRDefault="00241DC7" w:rsidP="00241DC7">
      <w:pPr>
        <w:widowControl w:val="0"/>
        <w:tabs>
          <w:tab w:val="left" w:pos="0"/>
          <w:tab w:val="num" w:pos="840"/>
        </w:tabs>
        <w:jc w:val="both"/>
        <w:outlineLvl w:val="9"/>
        <w:rPr>
          <w:rFonts w:eastAsia="Times New Roman"/>
          <w:b w:val="0"/>
          <w:bCs w:val="0"/>
          <w:sz w:val="24"/>
          <w:szCs w:val="24"/>
        </w:rPr>
      </w:pPr>
      <w:r w:rsidRPr="003F7B7D">
        <w:rPr>
          <w:rFonts w:eastAsia="Times New Roman"/>
          <w:b w:val="0"/>
          <w:bCs w:val="0"/>
          <w:sz w:val="24"/>
          <w:szCs w:val="24"/>
        </w:rPr>
        <w:t>Komisioni, në vazhdën e punës së tij, e ka realizuar edhe anën e bashkëpunimit ndërkombëtar, duke vizituar Kuvendin e Republikës së Shqipërisë, duke marrë pjesë në konferenca rajonale dhe në seminare të Parlamentit Evropian, si dhe në punëtori të ndryshme etj., kështu që gjatë kësaj legjislature, Komisionit ka realizuar gjithsej 16 (gjashtëmbëdhjetë) vizita jashtë vendit, si vijon:</w:t>
      </w:r>
    </w:p>
    <w:p w:rsidR="00241DC7" w:rsidRPr="003F7B7D" w:rsidRDefault="00241DC7" w:rsidP="00241DC7">
      <w:pPr>
        <w:widowControl w:val="0"/>
        <w:tabs>
          <w:tab w:val="left" w:pos="0"/>
          <w:tab w:val="num" w:pos="840"/>
        </w:tabs>
        <w:jc w:val="both"/>
        <w:outlineLvl w:val="9"/>
        <w:rPr>
          <w:rFonts w:eastAsia="Times New Roman"/>
          <w:b w:val="0"/>
          <w:bCs w:val="0"/>
          <w:sz w:val="24"/>
          <w:szCs w:val="24"/>
        </w:rPr>
      </w:pP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5-6,vizitë në Ankara, Parlamenti Evropian – Kuvendi i Madh Turk; </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19-21, vizitë në Tiranë, seminar WFD/NPC;</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20-21 mars 2015, në Sofje/Bullgari- SECCP;</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6.5.2015, në Bruksel – Sekretariati i Komunitetit të Energjisë;</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29-30 shtator 2015, Podgoricë/ Mali i Zi- PIPS;</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15-16 tetor 2015, Sarajevë – (Bosnjë dhe Hercegovinë) - Parlamenti Evropian;</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6-7 nëntor 2015 Sofje/Bullgari – SEECP;</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14.12.2015, në  Vjenë/Austri, – Sekretariati i Komunitetit të Energjisë;</w:t>
      </w:r>
    </w:p>
    <w:p w:rsidR="00241DC7" w:rsidRPr="003F7B7D" w:rsidRDefault="00241DC7" w:rsidP="00241DC7">
      <w:pPr>
        <w:widowControl w:val="0"/>
        <w:numPr>
          <w:ilvl w:val="0"/>
          <w:numId w:val="10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17-18 dhjetor 2015, në Tiranë/Shqipëri – Kuvendi i Republikës së Shqipërisë, Komisioni homolog, ministritë e linjës.</w:t>
      </w:r>
    </w:p>
    <w:p w:rsidR="00241DC7" w:rsidRPr="003F7B7D" w:rsidRDefault="00241DC7" w:rsidP="00241DC7">
      <w:pPr>
        <w:numPr>
          <w:ilvl w:val="0"/>
          <w:numId w:val="10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12-13 mars 2016, kryetari pati takim me SECCP- Sofje/Bullgari;</w:t>
      </w:r>
    </w:p>
    <w:p w:rsidR="00241DC7" w:rsidRPr="003F7B7D" w:rsidRDefault="00241DC7" w:rsidP="00241DC7">
      <w:pPr>
        <w:numPr>
          <w:ilvl w:val="0"/>
          <w:numId w:val="10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4-5 prill 2016, Komisioni – Parlament Evropian në Hagë/Holandë;</w:t>
      </w:r>
    </w:p>
    <w:p w:rsidR="00241DC7" w:rsidRPr="003F7B7D" w:rsidRDefault="00241DC7" w:rsidP="00241DC7">
      <w:pPr>
        <w:numPr>
          <w:ilvl w:val="0"/>
          <w:numId w:val="10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4-6 maj 2016, Komisioni në Hungari, vizitë bilaterale;</w:t>
      </w:r>
    </w:p>
    <w:p w:rsidR="00241DC7" w:rsidRPr="003F7B7D" w:rsidRDefault="00241DC7" w:rsidP="00241DC7">
      <w:pPr>
        <w:numPr>
          <w:ilvl w:val="0"/>
          <w:numId w:val="10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25.9.2016, kryetari në Nju-Jork;</w:t>
      </w:r>
    </w:p>
    <w:p w:rsidR="00241DC7" w:rsidRPr="003F7B7D" w:rsidRDefault="00241DC7" w:rsidP="00241DC7">
      <w:pPr>
        <w:numPr>
          <w:ilvl w:val="0"/>
          <w:numId w:val="10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5-9.3.2016, Sala Berisha – Shala, Toronto, Kanada.</w:t>
      </w:r>
    </w:p>
    <w:p w:rsidR="00241DC7" w:rsidRPr="003F7B7D" w:rsidRDefault="00241DC7" w:rsidP="00241DC7">
      <w:pPr>
        <w:widowControl w:val="0"/>
        <w:numPr>
          <w:ilvl w:val="0"/>
          <w:numId w:val="11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17 mars 2017, kryetari vizitë në SECCP/Zagreb;</w:t>
      </w:r>
    </w:p>
    <w:p w:rsidR="00241DC7" w:rsidRPr="003F7B7D" w:rsidRDefault="00241DC7" w:rsidP="00241DC7">
      <w:pPr>
        <w:widowControl w:val="0"/>
        <w:numPr>
          <w:ilvl w:val="0"/>
          <w:numId w:val="11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25 prill 2017, kryetari dhe Besim Beqaj, vizitë në SKE/Bruksel;</w:t>
      </w:r>
    </w:p>
    <w:p w:rsidR="00241DC7" w:rsidRPr="003F7B7D" w:rsidRDefault="00241DC7" w:rsidP="00241DC7">
      <w:pPr>
        <w:widowControl w:val="0"/>
        <w:numPr>
          <w:ilvl w:val="0"/>
          <w:numId w:val="11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1-5 maj 2017, Sala Berisha-Shala, vizitë në SHBA.</w:t>
      </w:r>
    </w:p>
    <w:p w:rsidR="00241DC7" w:rsidRPr="003F7B7D" w:rsidRDefault="00241DC7" w:rsidP="00241DC7">
      <w:pPr>
        <w:widowControl w:val="0"/>
        <w:autoSpaceDE/>
        <w:autoSpaceDN/>
        <w:adjustRightInd/>
        <w:ind w:left="36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i/>
          <w:sz w:val="24"/>
          <w:szCs w:val="24"/>
          <w:u w:val="single"/>
        </w:rPr>
      </w:pPr>
      <w:r w:rsidRPr="003F7B7D">
        <w:rPr>
          <w:rFonts w:eastAsia="Times New Roman"/>
          <w:i/>
          <w:sz w:val="24"/>
          <w:szCs w:val="24"/>
          <w:u w:val="single"/>
        </w:rPr>
        <w:t xml:space="preserve">m. Takimet e Komisionit   </w:t>
      </w:r>
    </w:p>
    <w:p w:rsidR="00241DC7" w:rsidRPr="003F7B7D" w:rsidRDefault="00241DC7" w:rsidP="00241DC7">
      <w:pPr>
        <w:widowControl w:val="0"/>
        <w:ind w:left="360"/>
        <w:jc w:val="both"/>
        <w:outlineLvl w:val="9"/>
        <w:rPr>
          <w:rFonts w:eastAsia="Times New Roman"/>
          <w:b w:val="0"/>
          <w:bCs w:val="0"/>
          <w:sz w:val="24"/>
          <w:szCs w:val="24"/>
          <w:u w:val="single"/>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ushtrimit të detyrave dhe të përgjegjësive, në mënyrë më efikase, Komisioni ka organizuar takime dhe e ka shtrirë bashkëpunimin me të gjitha subjektet, siç janë: Kryetari i Kuvendit, Kryesia e Kuvendit, grupet parlamentare, komisionet parlamentare, Zyra e Kryeministrit, ministritë përkatëse, institutet, pushteti lokal, përfaqësuesit  e institucioneve të pavarura, përfaqësuesit e odave ekonomike, me biznese, ambasadat, NDI, OSBE, UNDP, si dhe me sindikata të punëtoreve etj.</w:t>
      </w:r>
    </w:p>
    <w:p w:rsidR="00241DC7" w:rsidRPr="003F7B7D" w:rsidRDefault="00241DC7" w:rsidP="00241DC7">
      <w:pPr>
        <w:widowControl w:val="0"/>
        <w:jc w:val="both"/>
        <w:outlineLvl w:val="9"/>
        <w:rPr>
          <w:rFonts w:eastAsia="Times New Roman"/>
          <w:b w:val="0"/>
          <w:bCs w:val="0"/>
          <w:color w:val="FF0000"/>
          <w:sz w:val="24"/>
          <w:szCs w:val="24"/>
        </w:rPr>
      </w:pPr>
      <w:r w:rsidRPr="003F7B7D">
        <w:rPr>
          <w:rFonts w:eastAsia="Times New Roman"/>
          <w:b w:val="0"/>
          <w:bCs w:val="0"/>
          <w:sz w:val="24"/>
          <w:szCs w:val="24"/>
        </w:rPr>
        <w:t>Gjatë Legjislaturës së V, Komisioni ka realizuar 47 (</w:t>
      </w:r>
      <w:r w:rsidRPr="003F7B7D">
        <w:rPr>
          <w:rFonts w:eastAsia="Times New Roman"/>
          <w:b w:val="0"/>
          <w:bCs w:val="0"/>
          <w:i/>
          <w:sz w:val="24"/>
          <w:szCs w:val="24"/>
        </w:rPr>
        <w:t>dyzet e shtatë) takime.</w:t>
      </w:r>
      <w:r w:rsidRPr="003F7B7D">
        <w:rPr>
          <w:rFonts w:eastAsia="Times New Roman"/>
          <w:b w:val="0"/>
          <w:bCs w:val="0"/>
          <w:color w:val="FF0000"/>
          <w:sz w:val="24"/>
          <w:szCs w:val="24"/>
        </w:rPr>
        <w:t xml:space="preserve"> </w:t>
      </w:r>
    </w:p>
    <w:p w:rsidR="00241DC7" w:rsidRPr="003F7B7D" w:rsidRDefault="00241DC7" w:rsidP="00241DC7">
      <w:pPr>
        <w:widowControl w:val="0"/>
        <w:jc w:val="both"/>
        <w:outlineLvl w:val="9"/>
        <w:rPr>
          <w:rFonts w:eastAsia="Times New Roman"/>
          <w:b w:val="0"/>
          <w:bCs w:val="0"/>
          <w:color w:val="FF000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Gjatë vitit 2015, kryetari i Komisionit ka realizuar 21(njëzet e një) takime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13.1.2015, takim me GSJP-në;</w:t>
      </w:r>
    </w:p>
    <w:p w:rsidR="00241DC7" w:rsidRPr="003F7B7D" w:rsidRDefault="00241DC7" w:rsidP="00241DC7">
      <w:pPr>
        <w:widowControl w:val="0"/>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16.1.2015, takim me GAP-in;</w:t>
      </w:r>
    </w:p>
    <w:p w:rsidR="00241DC7" w:rsidRPr="003F7B7D" w:rsidRDefault="00241DC7" w:rsidP="00241DC7">
      <w:pPr>
        <w:widowControl w:val="0"/>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23.1.2015, takim  me WFD/NPC;</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2.2.2015, takim me ekspertë për Projektligjin nr.05/L- 09 për ndërmarrjet publike; </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3.2.2015,  takim me ambasadoren  e Zvicrës; </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3.2.2015, takim me ambasadorin e Britanisë së Madhe; </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10.2.2015, takim me përfaqësues të Sekretariatit të Energjisë; </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24.2.2015, takim me MIM “Golesh”;</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12.3.2015, takim me OJQ “PIPS”;</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18.3.2015, takim me investitorin për energji, Kompaninë “BILFINGER” nga Gjermania;</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28.4.2015, takim me KPMM-në; </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29.4.2015, takim me ambasadoren e Turqisë;</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13.5.2015, takim me USAID-in dhe INDEP-in;</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30.4.2015, takim me ambasadorin e ri të Britanisë së Madhe;</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7.7.2015, takim me EIC;</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29.7.2015, takim me institucionet dhe palë lidhur më projektligjin për digjitalizim;</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20.10.2015, takim me Sindikatën e KEK-ut;</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23.10.2015, takim me USAID-in;</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28.10.2015, takim me atasheun hungarez për tregti dhe industri;</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10.11.2015, takim me ambasadorin e Hungarisë;</w:t>
      </w:r>
    </w:p>
    <w:p w:rsidR="00241DC7" w:rsidRPr="003F7B7D" w:rsidRDefault="00241DC7" w:rsidP="00241DC7">
      <w:pPr>
        <w:numPr>
          <w:ilvl w:val="0"/>
          <w:numId w:val="10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24.11.2015 takim me CEO/IPKO;</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vitit 2016, janë realizuar 20 (njëzet) takime të tilla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2.2.2016, takim me përfaqësuesin e Komisionit Evropian nga Drejtoria Përgjithshme për Konkurrencë, z. Johansson; </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10.2.2016, takim me Sindikatën e KEK-ut; </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datë 25.2.2016 takim me deputetin nga Bosnja z. Mehmedoviç;</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10.3.2016, takim me Zyrën e BE-së;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30.3.2016, takim me USAID-in;</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1.4.2016, takim me FMN-në; </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Më 15.4.2016, deputeti Raif Qela, takim me Komisionin për Legjislacion;</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27.4.2016,  takim me Janez Kopac/SKE;</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Më 2.6.2016, takim me përfaqësues të kompaninë </w:t>
      </w:r>
      <w:r w:rsidRPr="003F7B7D">
        <w:rPr>
          <w:rFonts w:eastAsia="Times New Roman"/>
          <w:b w:val="0"/>
          <w:bCs w:val="0"/>
          <w:sz w:val="24"/>
          <w:szCs w:val="24"/>
          <w:lang w:val="en-US"/>
        </w:rPr>
        <w:t>“</w:t>
      </w:r>
      <w:r w:rsidRPr="003F7B7D">
        <w:rPr>
          <w:rFonts w:eastAsia="Times New Roman"/>
          <w:b w:val="0"/>
          <w:bCs w:val="0"/>
          <w:sz w:val="24"/>
          <w:szCs w:val="24"/>
        </w:rPr>
        <w:t>FERRONIKELI”;</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14.6.2016, takim me investitorë amerikanë MCC;</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26.7.2016, takim me përfaqësues të Sindikatës së Trepçës;</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4.10.2016, takim me përfaqësues të OSBE-së;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11.10.2016, takim me përfaqësues të AKP-së;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24.10.2016, takim me përfaqësues të Ambasadës së Kanadasë;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25.10.2016, takim përfaqësues të ZRRE-së;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8.11.2016, takim me përfaqësues të Agjencisë së Statistikave;</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6.12.2016, takim me përfaqësues të Bankës Botërore;</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13.12.2016, takim me përfaqësues të Ambasadës së  Shqipërisë;</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15.12.2016, takim me përfaqësues të Ambasadës së Mbretërisë së Bashkuar (Kompania Langley);</w:t>
      </w:r>
    </w:p>
    <w:p w:rsidR="00241DC7" w:rsidRPr="003F7B7D" w:rsidRDefault="00241DC7" w:rsidP="00241DC7">
      <w:pPr>
        <w:numPr>
          <w:ilvl w:val="0"/>
          <w:numId w:val="10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16.12.2016, takim me investitorë franko-zviceranë.</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vitit 2017, janë realizuar 6 (gjashtë) takime të tilla si vijon:</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lang w:eastAsia="sq-AL"/>
        </w:rPr>
        <w:t>Më 24.1.2017, takim i Komisionit me Janez Kopaç, drejtor i Sekretariatit të Komunitetit të Energjisë);</w:t>
      </w: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rPr>
        <w:t>Më 7.2.2017, kryetari takim me kompaninë “KIKA”</w:t>
      </w:r>
      <w:r w:rsidRPr="003F7B7D">
        <w:rPr>
          <w:rFonts w:eastAsia="Times New Roman"/>
          <w:b w:val="0"/>
          <w:bCs w:val="0"/>
          <w:sz w:val="24"/>
          <w:szCs w:val="24"/>
          <w:lang w:val="en-US"/>
        </w:rPr>
        <w:t>;</w:t>
      </w: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rPr>
        <w:t xml:space="preserve">Më 7.3.2017, kryetari takim me “SHARRCEM”; </w:t>
      </w: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rPr>
        <w:t xml:space="preserve">Më 7.3.2017, kryetari me MIE British counciel; </w:t>
      </w: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rPr>
        <w:t>Më 29.3.2017, Komisioni takim me ZRRE-në;</w:t>
      </w:r>
    </w:p>
    <w:p w:rsidR="00241DC7" w:rsidRPr="003F7B7D" w:rsidRDefault="00241DC7" w:rsidP="00241DC7">
      <w:pPr>
        <w:numPr>
          <w:ilvl w:val="0"/>
          <w:numId w:val="112"/>
        </w:numPr>
        <w:autoSpaceDE/>
        <w:autoSpaceDN/>
        <w:adjustRightInd/>
        <w:jc w:val="both"/>
        <w:outlineLvl w:val="9"/>
        <w:rPr>
          <w:rFonts w:eastAsia="Times New Roman"/>
          <w:b w:val="0"/>
          <w:bCs w:val="0"/>
          <w:sz w:val="24"/>
          <w:szCs w:val="24"/>
          <w:lang w:eastAsia="sq-AL"/>
        </w:rPr>
      </w:pPr>
      <w:r w:rsidRPr="003F7B7D">
        <w:rPr>
          <w:rFonts w:eastAsia="Times New Roman"/>
          <w:b w:val="0"/>
          <w:bCs w:val="0"/>
          <w:sz w:val="24"/>
          <w:szCs w:val="24"/>
        </w:rPr>
        <w:t>Më 5.4.2017, kryetari takim në Ambasadën e Britanisë.</w:t>
      </w:r>
    </w:p>
    <w:p w:rsidR="00241DC7" w:rsidRPr="003F7B7D" w:rsidRDefault="00241DC7" w:rsidP="00241DC7">
      <w:pPr>
        <w:autoSpaceDE/>
        <w:autoSpaceDN/>
        <w:adjustRightInd/>
        <w:jc w:val="both"/>
        <w:outlineLvl w:val="9"/>
        <w:rPr>
          <w:rFonts w:eastAsia="Times New Roman"/>
          <w:i/>
          <w:sz w:val="24"/>
          <w:szCs w:val="24"/>
        </w:rPr>
      </w:pPr>
    </w:p>
    <w:p w:rsidR="00241DC7" w:rsidRPr="003F7B7D" w:rsidRDefault="00241DC7" w:rsidP="00241DC7">
      <w:pPr>
        <w:widowControl w:val="0"/>
        <w:jc w:val="both"/>
        <w:outlineLvl w:val="9"/>
        <w:rPr>
          <w:rFonts w:eastAsia="Times New Roman"/>
          <w:i/>
          <w:sz w:val="24"/>
          <w:szCs w:val="24"/>
          <w:u w:val="single"/>
        </w:rPr>
      </w:pPr>
      <w:r w:rsidRPr="003F7B7D">
        <w:rPr>
          <w:rFonts w:eastAsia="Times New Roman"/>
          <w:i/>
          <w:sz w:val="24"/>
          <w:szCs w:val="24"/>
          <w:u w:val="single"/>
        </w:rPr>
        <w:t>n. Tryeza/punëtori të organizuara</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gjatë ushtrimit të detyrave dhe të përgjegjësive në mënyrë më efikase, ka organizuar takime dhe e ka shtrirë bashkëpunimin me partneret e tij dhe ka konsideruar se tryezat e rrumbullakëta ose konferencat janë mekanizëm i mirë për diskutime, propozime, mbledhjen e informatave, për legjislacionin që rregullon çështjet ekonomike dhe çështje të tjera, të cilat prekin fushëveprimin e Komisionit.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Në kuadër të këtij qëllimi, Komisioni gjatë Legjislaturës V, me mbështetjen edhe të organizatave të tjera, ka </w:t>
      </w:r>
      <w:r w:rsidRPr="003F7B7D">
        <w:rPr>
          <w:rFonts w:eastAsia="Times New Roman"/>
          <w:b w:val="0"/>
          <w:bCs w:val="0"/>
          <w:i/>
          <w:sz w:val="24"/>
          <w:szCs w:val="24"/>
        </w:rPr>
        <w:t xml:space="preserve">organizuar 6 (gjashtë) tryeza/punëtori, </w:t>
      </w:r>
      <w:r w:rsidRPr="003F7B7D">
        <w:rPr>
          <w:rFonts w:eastAsia="Times New Roman"/>
          <w:b w:val="0"/>
          <w:bCs w:val="0"/>
          <w:sz w:val="24"/>
          <w:szCs w:val="24"/>
        </w:rPr>
        <w:t>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numPr>
          <w:ilvl w:val="0"/>
          <w:numId w:val="110"/>
        </w:numPr>
        <w:autoSpaceDE/>
        <w:autoSpaceDN/>
        <w:adjustRightInd/>
        <w:jc w:val="both"/>
        <w:outlineLvl w:val="9"/>
        <w:rPr>
          <w:rFonts w:eastAsia="Times New Roman"/>
          <w:b w:val="0"/>
          <w:bCs w:val="0"/>
          <w:sz w:val="24"/>
          <w:szCs w:val="24"/>
        </w:rPr>
      </w:pPr>
      <w:r w:rsidRPr="003F7B7D">
        <w:rPr>
          <w:rFonts w:eastAsia="Times New Roman"/>
          <w:b w:val="0"/>
          <w:bCs w:val="0"/>
          <w:color w:val="000000"/>
          <w:sz w:val="24"/>
          <w:szCs w:val="24"/>
        </w:rPr>
        <w:t>Tryezë: Diskutim rreth amendamentimit të Ligjit për efiçencën e energjisë (27 maj 2015),</w:t>
      </w:r>
      <w:r w:rsidRPr="003F7B7D">
        <w:rPr>
          <w:rFonts w:ascii="Helvetica" w:eastAsia="MS Mincho" w:hAnsi="Helvetica" w:cs="Helvetica"/>
          <w:b w:val="0"/>
          <w:bCs w:val="0"/>
          <w:sz w:val="24"/>
          <w:szCs w:val="24"/>
        </w:rPr>
        <w:t xml:space="preserve"> </w:t>
      </w:r>
      <w:r w:rsidRPr="003F7B7D">
        <w:rPr>
          <w:rFonts w:eastAsia="Times New Roman"/>
          <w:b w:val="0"/>
          <w:bCs w:val="0"/>
          <w:color w:val="000000"/>
          <w:sz w:val="24"/>
          <w:szCs w:val="24"/>
        </w:rPr>
        <w:t>Instituti i Prishtinës për Studime Politike dhe Komisioni Parlamentar për Zhvillim Ekonomik, Infrastrukturë, Tregti dhe Industri.</w:t>
      </w:r>
    </w:p>
    <w:p w:rsidR="00241DC7" w:rsidRPr="003F7B7D" w:rsidRDefault="00241DC7" w:rsidP="00241DC7">
      <w:pPr>
        <w:numPr>
          <w:ilvl w:val="0"/>
          <w:numId w:val="110"/>
        </w:numPr>
        <w:autoSpaceDE/>
        <w:autoSpaceDN/>
        <w:adjustRightInd/>
        <w:jc w:val="both"/>
        <w:outlineLvl w:val="9"/>
        <w:rPr>
          <w:rFonts w:eastAsia="Times New Roman"/>
          <w:b w:val="0"/>
          <w:bCs w:val="0"/>
          <w:sz w:val="24"/>
          <w:szCs w:val="24"/>
        </w:rPr>
      </w:pPr>
      <w:r w:rsidRPr="003F7B7D">
        <w:rPr>
          <w:rFonts w:eastAsia="Times New Roman"/>
          <w:b w:val="0"/>
          <w:bCs w:val="0"/>
          <w:color w:val="000000"/>
          <w:sz w:val="24"/>
          <w:szCs w:val="24"/>
        </w:rPr>
        <w:t>Tryezë për agjencitë e pavarura (4 nëntor 2015) INDEP dhe Komisioni Parlamentar për Zhvillim Ekonomik, Infrastrukturë, Tregti dhe Industri.</w:t>
      </w:r>
    </w:p>
    <w:p w:rsidR="00241DC7" w:rsidRPr="003F7B7D" w:rsidRDefault="00241DC7" w:rsidP="00241DC7">
      <w:pPr>
        <w:numPr>
          <w:ilvl w:val="0"/>
          <w:numId w:val="110"/>
        </w:numPr>
        <w:autoSpaceDE/>
        <w:autoSpaceDN/>
        <w:adjustRightInd/>
        <w:jc w:val="both"/>
        <w:outlineLvl w:val="9"/>
        <w:rPr>
          <w:rFonts w:eastAsia="Times New Roman"/>
          <w:b w:val="0"/>
          <w:bCs w:val="0"/>
          <w:sz w:val="24"/>
          <w:szCs w:val="24"/>
        </w:rPr>
      </w:pPr>
      <w:r w:rsidRPr="003F7B7D">
        <w:rPr>
          <w:rFonts w:eastAsia="Times New Roman"/>
          <w:b w:val="0"/>
          <w:bCs w:val="0"/>
          <w:color w:val="000000"/>
          <w:sz w:val="24"/>
          <w:szCs w:val="24"/>
        </w:rPr>
        <w:t>Komisioni organizoi tryezë, më 4 qershor 2016, ku ekspertët prezantuan të gjeturat e tyre dhe propozuan idetë e tyre për Komisionin dhe Qeverinë, modelet më të mira për këtë çështje.</w:t>
      </w:r>
    </w:p>
    <w:p w:rsidR="00241DC7" w:rsidRPr="003F7B7D" w:rsidRDefault="00241DC7" w:rsidP="00241DC7">
      <w:pPr>
        <w:numPr>
          <w:ilvl w:val="0"/>
          <w:numId w:val="110"/>
        </w:numPr>
        <w:autoSpaceDE/>
        <w:autoSpaceDN/>
        <w:adjustRightInd/>
        <w:jc w:val="both"/>
        <w:outlineLvl w:val="9"/>
        <w:rPr>
          <w:rFonts w:eastAsia="Times New Roman"/>
          <w:b w:val="0"/>
          <w:bCs w:val="0"/>
          <w:color w:val="FF0000"/>
          <w:sz w:val="24"/>
          <w:szCs w:val="24"/>
        </w:rPr>
      </w:pPr>
      <w:r w:rsidRPr="003F7B7D">
        <w:rPr>
          <w:rFonts w:eastAsia="Times New Roman"/>
          <w:b w:val="0"/>
          <w:sz w:val="24"/>
          <w:szCs w:val="24"/>
        </w:rPr>
        <w:t>Po ashtu, Komisioni, gjatë këtij viti organizoi punëtorinë me temë</w:t>
      </w:r>
      <w:r w:rsidRPr="003F7B7D">
        <w:rPr>
          <w:rFonts w:eastAsia="Times New Roman"/>
          <w:b w:val="0"/>
          <w:sz w:val="24"/>
          <w:szCs w:val="24"/>
          <w:lang w:val="en-US"/>
        </w:rPr>
        <w:t>:</w:t>
      </w:r>
      <w:r w:rsidRPr="003F7B7D">
        <w:rPr>
          <w:rFonts w:eastAsia="Times New Roman"/>
          <w:b w:val="0"/>
          <w:sz w:val="24"/>
          <w:szCs w:val="24"/>
        </w:rPr>
        <w:t xml:space="preserve"> “</w:t>
      </w:r>
      <w:r w:rsidRPr="003F7B7D">
        <w:rPr>
          <w:rFonts w:eastAsia="MS Mincho"/>
          <w:b w:val="0"/>
          <w:bCs w:val="0"/>
          <w:sz w:val="24"/>
          <w:szCs w:val="24"/>
        </w:rPr>
        <w:t>Mjedisi biznesor për investime” ,  e cila u mbajt  më 21.11.2016</w:t>
      </w:r>
      <w:r w:rsidRPr="003F7B7D">
        <w:rPr>
          <w:rFonts w:eastAsia="Times New Roman"/>
          <w:b w:val="0"/>
          <w:bCs w:val="0"/>
          <w:color w:val="000000"/>
          <w:sz w:val="24"/>
          <w:szCs w:val="24"/>
        </w:rPr>
        <w:t>.</w:t>
      </w:r>
    </w:p>
    <w:p w:rsidR="00241DC7" w:rsidRPr="003F7B7D" w:rsidRDefault="00241DC7" w:rsidP="00241DC7">
      <w:pPr>
        <w:widowControl w:val="0"/>
        <w:numPr>
          <w:ilvl w:val="0"/>
          <w:numId w:val="11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Punëtori e grupit punues, më 3-4 mars 2017, në Durrës, për nismën legjislative për Projektligjin për miniera dhe minerale;</w:t>
      </w:r>
    </w:p>
    <w:p w:rsidR="00241DC7" w:rsidRPr="003F7B7D" w:rsidRDefault="00241DC7" w:rsidP="00241DC7">
      <w:pPr>
        <w:widowControl w:val="0"/>
        <w:numPr>
          <w:ilvl w:val="0"/>
          <w:numId w:val="11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Punëtori më 13 prill 2017 në Gërmi nga GP për Projektligjin për shoqëritë tregtare.</w:t>
      </w:r>
    </w:p>
    <w:p w:rsidR="00241DC7" w:rsidRPr="003F7B7D" w:rsidRDefault="00241DC7" w:rsidP="00241DC7">
      <w:pPr>
        <w:autoSpaceDE/>
        <w:autoSpaceDN/>
        <w:adjustRightInd/>
        <w:jc w:val="both"/>
        <w:outlineLvl w:val="9"/>
        <w:rPr>
          <w:rFonts w:eastAsia="Times New Roman"/>
          <w:bCs w:val="0"/>
          <w:i/>
          <w:sz w:val="24"/>
          <w:szCs w:val="24"/>
        </w:rPr>
      </w:pPr>
    </w:p>
    <w:p w:rsidR="00241DC7" w:rsidRPr="003F7B7D" w:rsidRDefault="00241DC7" w:rsidP="00241DC7">
      <w:pPr>
        <w:autoSpaceDE/>
        <w:autoSpaceDN/>
        <w:adjustRightInd/>
        <w:jc w:val="both"/>
        <w:outlineLvl w:val="9"/>
        <w:rPr>
          <w:rFonts w:eastAsia="Times New Roman"/>
          <w:bCs w:val="0"/>
          <w:sz w:val="24"/>
          <w:szCs w:val="24"/>
        </w:rPr>
      </w:pPr>
      <w:r w:rsidRPr="003F7B7D">
        <w:rPr>
          <w:rFonts w:eastAsia="Times New Roman"/>
          <w:bCs w:val="0"/>
          <w:sz w:val="24"/>
          <w:szCs w:val="24"/>
        </w:rPr>
        <w:t>o) Bashkëpunimi ndërparlamentar</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ka bashkëpunuar me dy komisionet e Kuvendit, si me Komisionin për Administratë Publike</w:t>
      </w:r>
      <w:r w:rsidRPr="003F7B7D">
        <w:rPr>
          <w:rFonts w:eastAsia="MS Mincho"/>
          <w:b w:val="0"/>
          <w:bCs w:val="0"/>
          <w:sz w:val="24"/>
          <w:szCs w:val="24"/>
        </w:rPr>
        <w:t xml:space="preserve">, Qeverisje Lokale dhe Media, </w:t>
      </w:r>
      <w:r w:rsidRPr="003F7B7D">
        <w:rPr>
          <w:rFonts w:eastAsia="Times New Roman"/>
          <w:b w:val="0"/>
          <w:bCs w:val="0"/>
          <w:sz w:val="24"/>
          <w:szCs w:val="24"/>
        </w:rPr>
        <w:t>lidhur më Projektligjin për digjitalizim, si dhe me Komisionin për Legjislacion, Mandate, Imunitete, Rregulloren e Kuvendit dhe mbikëqyrjen e Agjencisë Kundër Korrupsionit, lidhur me kontestet e bizneseve dhe adresimi i tyre në gjykata, si dhe janë nxjerrë rekomandime, të cilat janë miratuar nga Kuvendi.</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Gjithashtu, Komisioni ka realizuar vizitë në Tiranë/Shqipëri, më 17-18.12.2015, ku ka mbajtur mbledhje të përbashkët me Komisionin për Veprimtari Prodhuese, Tregti dhe Mjedis, Komision homolog në Kuvendin e Shqipërisë, dhe në këtë takim janë dakorduar për vazhdimin e bashkëpunimit.</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ka zhvilluar edhe aktivitetin ndërkombëtar, duke u anëtarësuar në dy organizata të rëndësishme, si SEECP – Sofje/Bullgari dhe në Asamblenë Parlamentare të Komunitetit të Energjisë në Vjenë/Austri. Në të dy organizatat, Komisioni përfaqësohet me dy deputetë.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ka zhvilluar vizitë zyrtare në Parlamentin  e Hungarisë, ku  pati takim, me ç’ rast ka themeluar marrëdhënie me Komisionin homolog për Ekonomi, më 4.5.2016, ku edhe janë zhvilluar takime të përbashkëta. Në këtë vizitë, Komisioni ka vizituar edhe Ministrinë për Ekonomi, Ministrinë e Punëve të Jashtme dhe të Tregtisë, Autoritetin e Konkurrencës të Hungarisë, në Odën e Agrobujqësisë, si dhe në kompaninë “Hevezgep LTD”.</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Po ashtu, kanë vazhduar takimet e rregullta me Komisionin homolog për Veprimtari Prodhuese, Tregti dhe Mjedis nga Kuvendi i Shqipërisë, ku më 11.11.2016, është mbajtur mbledhje e përbashkët. Në këtë takim janë dakorduar për mbikëqyrjen e realizimit të marrëveshjeve ndërmjet Kosovës dhe Shqipërisë, koordinim në heqjen e barrierave ekonomike mes dy vendeve, unifikimin e legjislacionit dhe çështje të tjera të interesit të përbashkët ekonomik.</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Cs w:val="0"/>
          <w:sz w:val="24"/>
          <w:szCs w:val="24"/>
        </w:rPr>
      </w:pPr>
      <w:r w:rsidRPr="003F7B7D">
        <w:rPr>
          <w:rFonts w:eastAsia="Times New Roman"/>
          <w:bCs w:val="0"/>
          <w:sz w:val="24"/>
          <w:szCs w:val="24"/>
        </w:rPr>
        <w:t>p) Buxheti i Komisionit</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ka një buxhet prej 5.000 (pesëmijë) eurosh në vit, i cili shfrytëzohet në bazë të udhëzimit për administrimin e buxhetit të komisioneve. Gjatë kësaj legjislature, Komisioni ka realizuar në total 5980 (pesëmijë e nëntëqind e tetëdhjetë) euro, ku prej tyre 2725 (dymijë e shtatëqind e njëzet e pesë) euro për angazhimin e ekspertëve, ndërkaq, 3255 (tremijë e dyqind e pesëdhjetë e pesë) euro për shpenzime reprezentative në mbledhje dhe takime të Komisionit.</w:t>
      </w:r>
    </w:p>
    <w:p w:rsidR="00241DC7" w:rsidRPr="003F7B7D" w:rsidRDefault="00241DC7" w:rsidP="00241DC7">
      <w:pPr>
        <w:autoSpaceDE/>
        <w:autoSpaceDN/>
        <w:adjustRightInd/>
        <w:jc w:val="both"/>
        <w:outlineLvl w:val="9"/>
        <w:rPr>
          <w:rFonts w:eastAsia="Times New Roman"/>
          <w:bCs w:val="0"/>
          <w:i/>
          <w:sz w:val="24"/>
          <w:szCs w:val="24"/>
        </w:rPr>
      </w:pPr>
    </w:p>
    <w:p w:rsidR="00241DC7" w:rsidRPr="003F7B7D" w:rsidRDefault="00241DC7" w:rsidP="00241DC7">
      <w:pPr>
        <w:autoSpaceDE/>
        <w:autoSpaceDN/>
        <w:adjustRightInd/>
        <w:jc w:val="both"/>
        <w:outlineLvl w:val="9"/>
        <w:rPr>
          <w:rFonts w:eastAsia="Times New Roman"/>
          <w:i/>
          <w:color w:val="FF0000"/>
          <w:sz w:val="24"/>
          <w:szCs w:val="24"/>
        </w:rPr>
      </w:pPr>
      <w:r w:rsidRPr="003F7B7D">
        <w:rPr>
          <w:rFonts w:eastAsia="Times New Roman"/>
          <w:bCs w:val="0"/>
          <w:i/>
          <w:sz w:val="24"/>
          <w:szCs w:val="24"/>
        </w:rPr>
        <w:t xml:space="preserve">IV. </w:t>
      </w:r>
      <w:r w:rsidRPr="003F7B7D">
        <w:rPr>
          <w:rFonts w:eastAsia="Times New Roman"/>
          <w:i/>
          <w:sz w:val="24"/>
          <w:szCs w:val="24"/>
        </w:rPr>
        <w:t>Rezyme e punës së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djustRightInd/>
        <w:jc w:val="both"/>
        <w:outlineLvl w:val="9"/>
        <w:rPr>
          <w:rFonts w:eastAsia="Times New Roman"/>
          <w:b w:val="0"/>
          <w:bCs w:val="0"/>
          <w:sz w:val="24"/>
          <w:szCs w:val="24"/>
        </w:rPr>
      </w:pPr>
      <w:r w:rsidRPr="003F7B7D">
        <w:rPr>
          <w:rFonts w:eastAsia="Times New Roman"/>
          <w:b w:val="0"/>
          <w:bCs w:val="0"/>
          <w:sz w:val="24"/>
          <w:szCs w:val="24"/>
        </w:rPr>
        <w:t>Komisioni, gjatë kësaj legjislature i ka realizuar në tërësi aktivitetet e planifikuara në planet e tij të punës, ku ka shqyrtuar 111 (njëqind e njëmbëdhjetë) lëndë dhe ka realizuar 282 (dyqind e tetëdhjetë e dy) aktivitete si mbledhje, dëgjime publike, grupe pune, vizita, takime etj., të paraqitura në shifra,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26 projektligje të shqyrtuara dhe miratuara</w:t>
      </w:r>
      <w:r w:rsidRPr="003F7B7D">
        <w:rPr>
          <w:rFonts w:eastAsia="Times New Roman"/>
          <w:b w:val="0"/>
          <w:bCs w:val="0"/>
          <w:sz w:val="24"/>
          <w:szCs w:val="24"/>
          <w:lang w:val="en-US"/>
        </w:rPr>
        <w:t>;</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3 projektligje të kthyera Qeverisë për ripunim;</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 projektligj në procedurë;</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1056 amendamente të hartuara;</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43 vendime;</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97 mbledhje të rregullta,</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34 grupe pune,</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66 mbledhje të grupeve të punës;</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14 dëgjime publike;</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3 monitorime të zbatimit të ligjit;</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37 raportime të ministrave apo zëvendësministrave;</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12 raporte të agjencive të pavarura;</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10 tryeza/punëtori;</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35 vizita brenda vendit;</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16 vizita jashtë vendit;</w:t>
      </w:r>
    </w:p>
    <w:p w:rsidR="00241DC7" w:rsidRPr="003F7B7D" w:rsidRDefault="00241DC7" w:rsidP="00241DC7">
      <w:pPr>
        <w:widowControl w:val="0"/>
        <w:numPr>
          <w:ilvl w:val="0"/>
          <w:numId w:val="9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47 takime të tjera.</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Gjithë ky aktivitet është bërë falë angazhimit të deputetëve, në veçanti spikasin, kryetari i Komisionit, z. Muhamet Mustafa, i cili ka munguar vetëm në një mbledhje të Komisionit, ndërkohë që ka udhëhequr edhe shtatë grupe pune; deputeti Raif Qela, i cili po ashtu ka munguar vetëm në një mbledhje të Komisionit, ka udhëhequr pesë grupe pune, si dhe ka qenë anëtar i shtatë grupeve të tjera; deputetja Sala Berisha- Shala, e cila ka qenë mjaft aktive në mbledhje të Komisionit, ku ka disa mungesa të vogla në mbledhje, ka kryesuar katër grupe pune dhe ka qenë anëtare e nëntë grupeve të tjera, si dhe ka marrë dy nisma legjislative; deputeti Blerim Grainca, i cili ka munguar në disa mbledhje të Komisionit, mirëpo ka udhëhequr një grup pune dhe ka pjesëmarrjen më të madhe në grupe punuese, në dymbëdhjetë sosh. </w:t>
      </w:r>
    </w:p>
    <w:p w:rsidR="00241DC7" w:rsidRPr="003F7B7D" w:rsidRDefault="00241DC7" w:rsidP="00241DC7">
      <w:pPr>
        <w:autoSpaceDE/>
        <w:autoSpaceDN/>
        <w:adjustRightInd/>
        <w:ind w:right="-7"/>
        <w:jc w:val="both"/>
        <w:outlineLvl w:val="9"/>
        <w:rPr>
          <w:rFonts w:eastAsia="Times New Roman"/>
          <w:bCs w:val="0"/>
          <w:i/>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Më poshtë, në shifra </w:t>
      </w:r>
      <w:r w:rsidR="00CD1FEC">
        <w:rPr>
          <w:rFonts w:eastAsia="Times New Roman"/>
          <w:b w:val="0"/>
          <w:bCs w:val="0"/>
          <w:sz w:val="24"/>
          <w:szCs w:val="24"/>
        </w:rPr>
        <w:t>sipas viteve:</w:t>
      </w:r>
      <w:r w:rsidRPr="003F7B7D">
        <w:rPr>
          <w:rFonts w:eastAsia="Times New Roman"/>
          <w:b w:val="0"/>
          <w:bCs w:val="0"/>
          <w:sz w:val="24"/>
          <w:szCs w:val="24"/>
        </w:rPr>
        <w:t xml:space="preserve"> 2015, 2016 dhe 2017, janë të paraqitura në mënyrë tabelore të gjitha aktivitetet e Komisionit të realizuara gjatë Legjislaturës </w:t>
      </w:r>
      <w:r w:rsidR="00CD1FEC">
        <w:rPr>
          <w:rFonts w:eastAsia="Times New Roman"/>
          <w:b w:val="0"/>
          <w:bCs w:val="0"/>
          <w:sz w:val="24"/>
          <w:szCs w:val="24"/>
        </w:rPr>
        <w:t xml:space="preserve">se </w:t>
      </w:r>
      <w:r w:rsidRPr="003F7B7D">
        <w:rPr>
          <w:rFonts w:eastAsia="Times New Roman"/>
          <w:b w:val="0"/>
          <w:bCs w:val="0"/>
          <w:sz w:val="24"/>
          <w:szCs w:val="24"/>
        </w:rPr>
        <w:t xml:space="preserve">V.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ind w:right="-7"/>
        <w:outlineLvl w:val="9"/>
        <w:rPr>
          <w:rFonts w:eastAsia="Times New Roman"/>
          <w:bCs w:val="0"/>
          <w:i/>
          <w:sz w:val="24"/>
          <w:szCs w:val="24"/>
        </w:rPr>
      </w:pPr>
      <w:r w:rsidRPr="003F7B7D">
        <w:rPr>
          <w:rFonts w:eastAsia="Times New Roman"/>
          <w:bCs w:val="0"/>
          <w:i/>
          <w:sz w:val="24"/>
          <w:szCs w:val="24"/>
        </w:rPr>
        <w:t xml:space="preserve">Tabela B: Pasqyra e përgjithshme e punës së Komisionit për </w:t>
      </w:r>
      <w:r w:rsidRPr="003F7B7D">
        <w:rPr>
          <w:rFonts w:eastAsia="Times New Roman"/>
          <w:i/>
          <w:sz w:val="24"/>
          <w:szCs w:val="24"/>
        </w:rPr>
        <w:t xml:space="preserve">Zhvillim Ekonomik, Infrastrukturë, Tregti dhe Industri </w:t>
      </w:r>
      <w:r w:rsidRPr="003F7B7D">
        <w:rPr>
          <w:rFonts w:eastAsia="Times New Roman"/>
          <w:bCs w:val="0"/>
          <w:i/>
          <w:sz w:val="24"/>
          <w:szCs w:val="24"/>
        </w:rPr>
        <w:t>në Legjislaturën V, periudha 23 dhjetor 2014 – 2 maj 2017</w:t>
      </w:r>
    </w:p>
    <w:tbl>
      <w:tblPr>
        <w:tblStyle w:val="MediumGrid3-Accent5"/>
        <w:tblW w:w="5000" w:type="pct"/>
        <w:tblLook w:val="06A0" w:firstRow="1" w:lastRow="0" w:firstColumn="1" w:lastColumn="0" w:noHBand="1" w:noVBand="1"/>
      </w:tblPr>
      <w:tblGrid>
        <w:gridCol w:w="511"/>
        <w:gridCol w:w="4415"/>
        <w:gridCol w:w="692"/>
        <w:gridCol w:w="765"/>
        <w:gridCol w:w="765"/>
        <w:gridCol w:w="765"/>
        <w:gridCol w:w="763"/>
      </w:tblGrid>
      <w:tr w:rsidR="00241DC7" w:rsidRPr="005B3D58" w:rsidTr="00CD1FEC">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94" w:type="pct"/>
            <w:vAlign w:val="bottom"/>
          </w:tcPr>
          <w:p w:rsidR="00241DC7" w:rsidRPr="005B3D58" w:rsidRDefault="00241DC7" w:rsidP="005B3D58">
            <w:pPr>
              <w:widowControl w:val="0"/>
              <w:jc w:val="left"/>
              <w:outlineLvl w:val="9"/>
              <w:rPr>
                <w:rFonts w:eastAsia="Times New Roman"/>
                <w:sz w:val="20"/>
                <w:szCs w:val="20"/>
              </w:rPr>
            </w:pPr>
            <w:r w:rsidRPr="005B3D58">
              <w:rPr>
                <w:rFonts w:eastAsia="Times New Roman"/>
                <w:sz w:val="20"/>
                <w:szCs w:val="20"/>
              </w:rPr>
              <w:t>Nr.</w:t>
            </w:r>
          </w:p>
        </w:tc>
        <w:tc>
          <w:tcPr>
            <w:tcW w:w="2544"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 xml:space="preserve">Indikatorët </w:t>
            </w:r>
          </w:p>
        </w:tc>
        <w:tc>
          <w:tcPr>
            <w:tcW w:w="399"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2014</w:t>
            </w:r>
          </w:p>
        </w:tc>
        <w:tc>
          <w:tcPr>
            <w:tcW w:w="441"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2015</w:t>
            </w:r>
          </w:p>
        </w:tc>
        <w:tc>
          <w:tcPr>
            <w:tcW w:w="441"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2016</w:t>
            </w:r>
          </w:p>
        </w:tc>
        <w:tc>
          <w:tcPr>
            <w:tcW w:w="441"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2017</w:t>
            </w:r>
          </w:p>
        </w:tc>
        <w:tc>
          <w:tcPr>
            <w:tcW w:w="440" w:type="pct"/>
            <w:vAlign w:val="bottom"/>
          </w:tcPr>
          <w:p w:rsidR="00241DC7" w:rsidRPr="005B3D58" w:rsidRDefault="00241DC7" w:rsidP="005B3D58">
            <w:pPr>
              <w:widowControl w:val="0"/>
              <w:jc w:val="left"/>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sz w:val="20"/>
                <w:szCs w:val="20"/>
              </w:rPr>
              <w:t>L-V</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Numri i mbledhjeve të mbajtura</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14</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97</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b w:val="0"/>
                <w:bCs w:val="0"/>
                <w:sz w:val="20"/>
                <w:szCs w:val="20"/>
              </w:rPr>
              <w:t>Numri i pikave të rendit të ditës</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212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204</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56</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475</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Procesverbale të hartuara</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39</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16</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97</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b w:val="0"/>
                <w:bCs w:val="0"/>
                <w:sz w:val="20"/>
                <w:szCs w:val="20"/>
              </w:rPr>
              <w:t>Projektligje të shqyrtuara</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26</w:t>
            </w:r>
          </w:p>
        </w:tc>
      </w:tr>
      <w:tr w:rsidR="00241DC7" w:rsidRPr="005B3D58" w:rsidTr="00CD1FEC">
        <w:trPr>
          <w:trHeight w:val="32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Projektligje në procedurën e shqyrtimit në Komision</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Numri i grupeve punuese të formuara</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15</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16</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34</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Numri i mbledhjeve të grupeve punuese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19</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38</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9</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66</w:t>
            </w:r>
          </w:p>
        </w:tc>
      </w:tr>
      <w:tr w:rsidR="00241DC7" w:rsidRPr="005B3D58" w:rsidTr="00CD1FEC">
        <w:trPr>
          <w:trHeight w:val="528"/>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Numri i amendamenteve të shqyrtuara në cilësi të Komisionit të përhershëm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w:t>
            </w:r>
          </w:p>
        </w:tc>
      </w:tr>
      <w:tr w:rsidR="00241DC7" w:rsidRPr="005B3D58" w:rsidTr="00CD1FEC">
        <w:trPr>
          <w:trHeight w:val="542"/>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Numri i raporteve të hartuara për projektligje në cilësi të komisionit të përhershëm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w:t>
            </w:r>
          </w:p>
        </w:tc>
      </w:tr>
      <w:tr w:rsidR="00241DC7" w:rsidRPr="005B3D58" w:rsidTr="00CD1FEC">
        <w:trPr>
          <w:trHeight w:val="528"/>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b w:val="0"/>
                <w:bCs w:val="0"/>
                <w:sz w:val="20"/>
                <w:szCs w:val="20"/>
              </w:rPr>
              <w:t>Numri i amendamenteve të shqyrtuara në cilësi të Komisionit funksional</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145</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776</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135</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1056</w:t>
            </w:r>
          </w:p>
        </w:tc>
      </w:tr>
      <w:tr w:rsidR="00241DC7" w:rsidRPr="005B3D58" w:rsidTr="00CD1FEC">
        <w:trPr>
          <w:trHeight w:val="542"/>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Numri i raporteve të hartuara për projektligje në cilësi të Komisionit funksional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15</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78</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b w:val="0"/>
                <w:bCs w:val="0"/>
                <w:sz w:val="20"/>
                <w:szCs w:val="20"/>
              </w:rPr>
              <w:t xml:space="preserve">Dhënia e mendimeve komisioneve të tjera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2</w:t>
            </w:r>
          </w:p>
        </w:tc>
      </w:tr>
      <w:tr w:rsidR="00241DC7" w:rsidRPr="005B3D58" w:rsidTr="00CD1FEC">
        <w:trPr>
          <w:trHeight w:val="528"/>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B3D58">
              <w:rPr>
                <w:rFonts w:eastAsia="Times New Roman"/>
                <w:b w:val="0"/>
                <w:bCs w:val="0"/>
                <w:sz w:val="20"/>
                <w:szCs w:val="20"/>
              </w:rPr>
              <w:t xml:space="preserve">Shqyrtimi i raporteve vjetore të institucioneve të pavarura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5</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12</w:t>
            </w:r>
          </w:p>
        </w:tc>
      </w:tr>
      <w:tr w:rsidR="00241DC7" w:rsidRPr="005B3D58" w:rsidTr="00CD1FEC">
        <w:trPr>
          <w:trHeight w:val="3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Shqyrtimi i kërkesave të institucioneve publike etj.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15</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9</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28</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Numri i vendimeve që i ka marrë Komisioni</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17</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44</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Numri i raportimeve të ministrave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14</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37</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Vizitat e realizuara jashtë vendit</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9</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16</w:t>
            </w:r>
          </w:p>
        </w:tc>
      </w:tr>
      <w:tr w:rsidR="00241DC7" w:rsidRPr="005B3D58" w:rsidTr="00CD1FEC">
        <w:trPr>
          <w:trHeight w:val="264"/>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Vizitat e realizuara brenda vendit</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6</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6</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35</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Dëgjime publike</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6</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5</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14</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Monitorimi i ligjeve</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Monitorimi i ligjeve në procedurë në Komision</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Rekomandime për emërime në institucionet e pavarura</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4</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7</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iCs/>
                <w:sz w:val="20"/>
                <w:szCs w:val="20"/>
              </w:rPr>
            </w:pPr>
            <w:r w:rsidRPr="005B3D58">
              <w:rPr>
                <w:rFonts w:eastAsia="Times New Roman"/>
                <w:b w:val="0"/>
                <w:bCs w:val="0"/>
                <w:iCs/>
                <w:sz w:val="20"/>
                <w:szCs w:val="20"/>
              </w:rPr>
              <w:t>Tryeza/punëtori</w:t>
            </w:r>
            <w:r w:rsidRPr="005B3D58">
              <w:rPr>
                <w:rFonts w:eastAsia="Times New Roman"/>
                <w:b w:val="0"/>
                <w:bCs w:val="0"/>
                <w:sz w:val="20"/>
                <w:szCs w:val="20"/>
              </w:rPr>
              <w:t xml:space="preserve"> </w:t>
            </w:r>
            <w:r w:rsidRPr="005B3D58">
              <w:rPr>
                <w:rFonts w:eastAsia="Times New Roman"/>
                <w:b w:val="0"/>
                <w:bCs w:val="0"/>
                <w:iCs/>
                <w:sz w:val="20"/>
                <w:szCs w:val="20"/>
              </w:rPr>
              <w:t xml:space="preserve">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3</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7</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 xml:space="preserve">Projektligje të tërhequra nga Qeveria dhe të mosmiratuara nga Kuvendi </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Numri i nismave legjislative</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1</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iCs/>
                <w:sz w:val="20"/>
                <w:szCs w:val="20"/>
              </w:rPr>
              <w:t>Numri i rekomandimeve</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60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52</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27</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139</w:t>
            </w:r>
          </w:p>
        </w:tc>
      </w:tr>
      <w:tr w:rsidR="00241DC7" w:rsidRPr="005B3D58" w:rsidTr="00CD1FEC">
        <w:trPr>
          <w:trHeight w:val="271"/>
        </w:trPr>
        <w:tc>
          <w:tcPr>
            <w:cnfStyle w:val="001000000000" w:firstRow="0" w:lastRow="0" w:firstColumn="1" w:lastColumn="0" w:oddVBand="0" w:evenVBand="0" w:oddHBand="0" w:evenHBand="0" w:firstRowFirstColumn="0" w:firstRowLastColumn="0" w:lastRowFirstColumn="0" w:lastRowLastColumn="0"/>
            <w:tcW w:w="294" w:type="pct"/>
          </w:tcPr>
          <w:p w:rsidR="00241DC7" w:rsidRPr="005B3D58" w:rsidRDefault="00241DC7" w:rsidP="00CD6CB0">
            <w:pPr>
              <w:widowControl w:val="0"/>
              <w:numPr>
                <w:ilvl w:val="0"/>
                <w:numId w:val="111"/>
              </w:numPr>
              <w:autoSpaceDE/>
              <w:autoSpaceDN/>
              <w:adjustRightInd/>
              <w:contextualSpacing/>
              <w:jc w:val="both"/>
              <w:outlineLvl w:val="9"/>
              <w:rPr>
                <w:rFonts w:eastAsia="Times New Roman"/>
                <w:sz w:val="20"/>
                <w:szCs w:val="20"/>
              </w:rPr>
            </w:pPr>
          </w:p>
        </w:tc>
        <w:tc>
          <w:tcPr>
            <w:tcW w:w="2544" w:type="pct"/>
          </w:tcPr>
          <w:p w:rsidR="00241DC7" w:rsidRPr="005B3D58"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Cs/>
                <w:sz w:val="20"/>
                <w:szCs w:val="20"/>
              </w:rPr>
            </w:pPr>
            <w:r w:rsidRPr="005B3D58">
              <w:rPr>
                <w:rFonts w:eastAsia="Times New Roman"/>
                <w:b w:val="0"/>
                <w:bCs w:val="0"/>
                <w:iCs/>
                <w:sz w:val="20"/>
                <w:szCs w:val="20"/>
              </w:rPr>
              <w:t>Takime të Komisionit/kryetarit/anëtarëve</w:t>
            </w:r>
          </w:p>
        </w:tc>
        <w:tc>
          <w:tcPr>
            <w:tcW w:w="399"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21</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20</w:t>
            </w:r>
          </w:p>
        </w:tc>
        <w:tc>
          <w:tcPr>
            <w:tcW w:w="441"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5B3D58">
              <w:rPr>
                <w:rFonts w:eastAsia="Times New Roman"/>
                <w:b w:val="0"/>
                <w:bCs w:val="0"/>
                <w:sz w:val="20"/>
                <w:szCs w:val="20"/>
              </w:rPr>
              <w:t>6</w:t>
            </w:r>
          </w:p>
        </w:tc>
        <w:tc>
          <w:tcPr>
            <w:tcW w:w="440" w:type="pct"/>
          </w:tcPr>
          <w:p w:rsidR="00241DC7" w:rsidRPr="005B3D58"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47</w:t>
            </w:r>
          </w:p>
        </w:tc>
      </w:tr>
    </w:tbl>
    <w:p w:rsidR="00241DC7" w:rsidRPr="003F7B7D" w:rsidRDefault="00241DC7" w:rsidP="00241DC7">
      <w:pPr>
        <w:widowControl w:val="0"/>
        <w:jc w:val="both"/>
        <w:outlineLvl w:val="9"/>
        <w:rPr>
          <w:rFonts w:eastAsia="Times New Roman"/>
          <w:bCs w:val="0"/>
          <w:i/>
          <w:sz w:val="24"/>
          <w:szCs w:val="24"/>
        </w:rPr>
      </w:pPr>
    </w:p>
    <w:p w:rsidR="005B3D58" w:rsidRPr="003F7B7D" w:rsidRDefault="005B3D58" w:rsidP="00241DC7">
      <w:pPr>
        <w:widowControl w:val="0"/>
        <w:jc w:val="both"/>
        <w:outlineLvl w:val="9"/>
        <w:rPr>
          <w:rFonts w:eastAsia="Times New Roman"/>
          <w:b w:val="0"/>
          <w:bCs w:val="0"/>
          <w:sz w:val="24"/>
          <w:szCs w:val="24"/>
        </w:rPr>
      </w:pPr>
    </w:p>
    <w:p w:rsidR="00241DC7" w:rsidRPr="003F7B7D" w:rsidRDefault="00CA0ACE" w:rsidP="00241DC7">
      <w:pPr>
        <w:autoSpaceDE/>
        <w:autoSpaceDN/>
        <w:adjustRightInd/>
        <w:spacing w:line="259" w:lineRule="auto"/>
        <w:outlineLvl w:val="9"/>
        <w:rPr>
          <w:rFonts w:eastAsia="Times New Roman"/>
          <w:sz w:val="24"/>
          <w:szCs w:val="24"/>
        </w:rPr>
      </w:pPr>
      <w:r>
        <w:rPr>
          <w:rFonts w:eastAsia="Times New Roman"/>
          <w:sz w:val="24"/>
          <w:szCs w:val="24"/>
        </w:rPr>
        <w:t>KO</w:t>
      </w:r>
      <w:r w:rsidR="00241DC7" w:rsidRPr="003F7B7D">
        <w:rPr>
          <w:rFonts w:eastAsia="Times New Roman"/>
          <w:sz w:val="24"/>
          <w:szCs w:val="24"/>
        </w:rPr>
        <w:t>MISIONI PËR SHËNDETËSI, PUNË DHE MIRËQENIE SOCIALE</w:t>
      </w:r>
    </w:p>
    <w:p w:rsidR="00241DC7" w:rsidRPr="003F7B7D" w:rsidRDefault="00241DC7" w:rsidP="00241DC7">
      <w:pPr>
        <w:widowControl w:val="0"/>
        <w:jc w:val="both"/>
        <w:outlineLvl w:val="9"/>
        <w:rPr>
          <w:rFonts w:eastAsia="Times New Roman"/>
          <w:i/>
          <w:iCs/>
          <w:sz w:val="24"/>
          <w:szCs w:val="24"/>
        </w:rPr>
      </w:pPr>
    </w:p>
    <w:p w:rsidR="00241DC7" w:rsidRPr="003F7B7D" w:rsidRDefault="00241DC7" w:rsidP="00241DC7">
      <w:pPr>
        <w:widowControl w:val="0"/>
        <w:jc w:val="both"/>
        <w:outlineLvl w:val="9"/>
        <w:rPr>
          <w:rFonts w:eastAsia="Times New Roman"/>
          <w:i/>
          <w:iCs/>
          <w:sz w:val="24"/>
          <w:szCs w:val="24"/>
        </w:rPr>
      </w:pPr>
      <w:r w:rsidRPr="003F7B7D">
        <w:rPr>
          <w:rFonts w:eastAsia="Times New Roman"/>
          <w:i/>
          <w:iCs/>
          <w:sz w:val="24"/>
          <w:szCs w:val="24"/>
        </w:rPr>
        <w:t>Përbërja dhe struktura e Komisionit:</w:t>
      </w:r>
    </w:p>
    <w:p w:rsidR="00241DC7" w:rsidRPr="003F7B7D" w:rsidRDefault="00241DC7" w:rsidP="00241DC7">
      <w:pPr>
        <w:widowControl w:val="0"/>
        <w:jc w:val="both"/>
        <w:outlineLvl w:val="9"/>
        <w:rPr>
          <w:rFonts w:eastAsia="Times New Roman"/>
          <w:b w:val="0"/>
          <w:bCs w:val="0"/>
          <w:sz w:val="24"/>
          <w:szCs w:val="24"/>
        </w:rPr>
      </w:pPr>
    </w:p>
    <w:tbl>
      <w:tblPr>
        <w:tblW w:w="9226" w:type="dxa"/>
        <w:jc w:val="center"/>
        <w:tblLook w:val="01E0" w:firstRow="1" w:lastRow="1" w:firstColumn="1" w:lastColumn="1" w:noHBand="0" w:noVBand="0"/>
      </w:tblPr>
      <w:tblGrid>
        <w:gridCol w:w="556"/>
        <w:gridCol w:w="4600"/>
        <w:gridCol w:w="2520"/>
        <w:gridCol w:w="1550"/>
      </w:tblGrid>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Nr.</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Cs w:val="0"/>
                <w:i/>
                <w:sz w:val="24"/>
                <w:szCs w:val="24"/>
              </w:rPr>
              <w:t>Emri Mbiemri</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Cs w:val="0"/>
                <w:i/>
                <w:sz w:val="24"/>
                <w:szCs w:val="24"/>
              </w:rPr>
              <w:t>Pozita</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Cs w:val="0"/>
                <w:i/>
                <w:sz w:val="24"/>
                <w:szCs w:val="24"/>
              </w:rPr>
              <w:t>Grupi Parlamentar</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1.</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Flora Brovina / Nehat Baftiu / Flora Brovina,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kryetare </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G/P-PDK</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2.</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Njomëza Emini / Hatim Baxhaku,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zëvendëskryetar i parë</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G/P-LDK</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3.</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Fikrim Damka,</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zëvendëskryetar i dytë</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G/P-6+</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4.</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Fadil Beka,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G/P-PDK</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5.</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Hatim Baxhaku / Mirjet Kalludra,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G/P-LDK</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6.</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Besa Baftiu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G/P-VV</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7.</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Time Kadrijaj / Ali Berisha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G/P-AAK</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8.</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Adem Hoxha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G/P-SLS</w:t>
            </w:r>
          </w:p>
        </w:tc>
      </w:tr>
      <w:tr w:rsidR="00241DC7" w:rsidRPr="003F7B7D" w:rsidTr="00CD6CB0">
        <w:trPr>
          <w:jc w:val="center"/>
        </w:trPr>
        <w:tc>
          <w:tcPr>
            <w:tcW w:w="556" w:type="dxa"/>
          </w:tcPr>
          <w:p w:rsidR="00241DC7" w:rsidRPr="003F7B7D" w:rsidRDefault="00241DC7" w:rsidP="00CD6CB0">
            <w:pPr>
              <w:widowControl w:val="0"/>
              <w:outlineLvl w:val="9"/>
              <w:rPr>
                <w:rFonts w:eastAsia="Times New Roman"/>
                <w:bCs w:val="0"/>
                <w:sz w:val="24"/>
                <w:szCs w:val="24"/>
              </w:rPr>
            </w:pPr>
            <w:r w:rsidRPr="003F7B7D">
              <w:rPr>
                <w:rFonts w:eastAsia="Times New Roman"/>
                <w:bCs w:val="0"/>
                <w:sz w:val="24"/>
                <w:szCs w:val="24"/>
              </w:rPr>
              <w:t>9.</w:t>
            </w:r>
          </w:p>
        </w:tc>
        <w:tc>
          <w:tcPr>
            <w:tcW w:w="460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 xml:space="preserve">Shukrije Bytyci          </w:t>
            </w:r>
          </w:p>
        </w:tc>
        <w:tc>
          <w:tcPr>
            <w:tcW w:w="252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anëtare</w:t>
            </w:r>
          </w:p>
        </w:tc>
        <w:tc>
          <w:tcPr>
            <w:tcW w:w="1550" w:type="dxa"/>
          </w:tcPr>
          <w:p w:rsidR="00241DC7" w:rsidRPr="003F7B7D" w:rsidRDefault="00241DC7" w:rsidP="00CD6CB0">
            <w:pPr>
              <w:widowControl w:val="0"/>
              <w:jc w:val="both"/>
              <w:outlineLvl w:val="9"/>
              <w:rPr>
                <w:rFonts w:eastAsia="Times New Roman"/>
                <w:b w:val="0"/>
                <w:bCs w:val="0"/>
                <w:sz w:val="24"/>
                <w:szCs w:val="24"/>
              </w:rPr>
            </w:pPr>
            <w:r w:rsidRPr="003F7B7D">
              <w:rPr>
                <w:rFonts w:eastAsia="Times New Roman"/>
                <w:b w:val="0"/>
                <w:bCs w:val="0"/>
                <w:sz w:val="24"/>
                <w:szCs w:val="24"/>
              </w:rPr>
              <w:t>G/P-NISMA</w:t>
            </w:r>
          </w:p>
        </w:tc>
      </w:tr>
    </w:tbl>
    <w:p w:rsidR="00241DC7" w:rsidRPr="003F7B7D" w:rsidRDefault="00241DC7" w:rsidP="00241DC7">
      <w:pPr>
        <w:widowControl w:val="0"/>
        <w:jc w:val="both"/>
        <w:outlineLvl w:val="9"/>
        <w:rPr>
          <w:rFonts w:eastAsia="Times New Roman"/>
          <w:b w:val="0"/>
          <w:bCs w:val="0"/>
          <w:sz w:val="24"/>
          <w:szCs w:val="24"/>
        </w:rPr>
      </w:pPr>
    </w:p>
    <w:p w:rsidR="00241DC7" w:rsidRDefault="00CA0ACE" w:rsidP="00241DC7">
      <w:pPr>
        <w:widowControl w:val="0"/>
        <w:outlineLvl w:val="9"/>
        <w:rPr>
          <w:rFonts w:eastAsia="Times New Roman"/>
          <w:b w:val="0"/>
          <w:bCs w:val="0"/>
          <w:sz w:val="24"/>
          <w:szCs w:val="24"/>
        </w:rPr>
      </w:pPr>
      <w:r w:rsidRPr="00CA0ACE">
        <w:rPr>
          <w:rFonts w:eastAsia="Times New Roman"/>
          <w:b w:val="0"/>
          <w:bCs w:val="0"/>
          <w:noProof/>
          <w:sz w:val="24"/>
          <w:szCs w:val="24"/>
          <w:lang w:val="en-US"/>
        </w:rPr>
        <w:lastRenderedPageBreak/>
        <w:drawing>
          <wp:inline distT="0" distB="0" distL="0" distR="0">
            <wp:extent cx="4305300" cy="2371725"/>
            <wp:effectExtent l="38100" t="38100" r="76200" b="66675"/>
            <wp:docPr id="6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A351A" w:rsidRPr="003F7B7D" w:rsidRDefault="00EA351A" w:rsidP="00241DC7">
      <w:pPr>
        <w:widowControl w:val="0"/>
        <w:outlineLvl w:val="9"/>
        <w:rPr>
          <w:rFonts w:eastAsia="Times New Roman"/>
          <w:b w:val="0"/>
          <w:bCs w:val="0"/>
          <w:sz w:val="24"/>
          <w:szCs w:val="24"/>
        </w:rPr>
      </w:pPr>
    </w:p>
    <w:p w:rsidR="00241DC7" w:rsidRPr="003F7B7D" w:rsidRDefault="00426794" w:rsidP="00241DC7">
      <w:pPr>
        <w:widowControl w:val="0"/>
        <w:outlineLvl w:val="9"/>
        <w:rPr>
          <w:rFonts w:eastAsia="Times New Roman"/>
          <w:b w:val="0"/>
          <w:bCs w:val="0"/>
          <w:sz w:val="24"/>
          <w:szCs w:val="24"/>
        </w:rPr>
      </w:pPr>
      <w:r>
        <w:rPr>
          <w:rFonts w:eastAsia="Times New Roman"/>
          <w:b w:val="0"/>
          <w:noProof/>
          <w:sz w:val="24"/>
          <w:szCs w:val="24"/>
          <w:lang w:val="en-US"/>
        </w:rPr>
        <w:drawing>
          <wp:inline distT="0" distB="0" distL="0" distR="0">
            <wp:extent cx="4314825" cy="2343150"/>
            <wp:effectExtent l="171450" t="133350" r="371475" b="304800"/>
            <wp:docPr id="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cstate="print"/>
                    <a:stretch>
                      <a:fillRect/>
                    </a:stretch>
                  </pic:blipFill>
                  <pic:spPr>
                    <a:xfrm>
                      <a:off x="0" y="0"/>
                      <a:ext cx="4315306" cy="2343411"/>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 HYRJE</w:t>
      </w:r>
    </w:p>
    <w:p w:rsidR="00241DC7" w:rsidRPr="003F7B7D" w:rsidRDefault="00CD1FEC" w:rsidP="00241DC7">
      <w:pPr>
        <w:widowControl w:val="0"/>
        <w:jc w:val="both"/>
        <w:outlineLvl w:val="9"/>
        <w:rPr>
          <w:rFonts w:eastAsia="Times New Roman"/>
          <w:b w:val="0"/>
          <w:bCs w:val="0"/>
          <w:sz w:val="24"/>
          <w:szCs w:val="24"/>
        </w:rPr>
      </w:pPr>
      <w:r>
        <w:rPr>
          <w:rFonts w:eastAsia="Times New Roman"/>
          <w:b w:val="0"/>
          <w:bCs w:val="0"/>
          <w:sz w:val="24"/>
          <w:szCs w:val="24"/>
        </w:rPr>
        <w:t>Raporti</w:t>
      </w:r>
      <w:r w:rsidR="00241DC7" w:rsidRPr="003F7B7D">
        <w:rPr>
          <w:rFonts w:eastAsia="Times New Roman"/>
          <w:b w:val="0"/>
          <w:bCs w:val="0"/>
          <w:sz w:val="24"/>
          <w:szCs w:val="24"/>
        </w:rPr>
        <w:t xml:space="preserve"> përmban të dhëna, informacione dhe shënime që tregojnë aktivitetet dhe punët që ka realizuar </w:t>
      </w:r>
      <w:r>
        <w:rPr>
          <w:rFonts w:eastAsia="Times New Roman"/>
          <w:b w:val="0"/>
          <w:bCs w:val="0"/>
          <w:sz w:val="24"/>
          <w:szCs w:val="24"/>
        </w:rPr>
        <w:t xml:space="preserve">Komisioni </w:t>
      </w:r>
      <w:r w:rsidR="00241DC7" w:rsidRPr="003F7B7D">
        <w:rPr>
          <w:rFonts w:eastAsia="Times New Roman"/>
          <w:b w:val="0"/>
          <w:bCs w:val="0"/>
          <w:sz w:val="24"/>
          <w:szCs w:val="24"/>
        </w:rPr>
        <w:t xml:space="preserve">gjatë periudhës dhjetor 2014 - maj 2017, konform detyrave dhe përgjegjësive që i ka të përcaktuara në Rregulloren e Kuvendit. </w:t>
      </w:r>
    </w:p>
    <w:p w:rsidR="00241DC7" w:rsidRPr="003F7B7D" w:rsidRDefault="00241DC7" w:rsidP="00241DC7">
      <w:pPr>
        <w:autoSpaceDE/>
        <w:autoSpaceDN/>
        <w:adjustRightInd/>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II.  FUSHËVEPRIMI I KOMISIONIT</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Angazhimin për përcaktimin dhe përcjelljen e zbatimit të politikave për zhvillimin dhe funksionimin efikas të shëndetësisë, të punës dhe të mirëqenies sociale;</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Angazhimin për konceptimin e strategjisë së përgjithshme për mbrojtjen shëndetësore të qytetarëve të Kosovës dhe të qytetarëve të tjerë, që përkohësisht gjenden në Kosovë, duke e nxitur aplikimin e standardeve bashkëkohore të shëndetësisë;</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Angazhimin për konceptimin e strategjisë së përgjithshme për zhvillimin e marrëdhënieve të punës, duke e përfshirë, në veçanti, hapjen e vendeve të reja te punës;</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lastRenderedPageBreak/>
        <w:t>Angazhimin për sigurimin e një mirëqenieje të kënaqshme në Kosovë, duke përfshirë sigurimin dhe mbrojtjen sociale të qytetarëve të Kosovës, mbrojtjen sociale te invalidëve të luftës, të familjeve të dëshmorëve, të invalidëve të punës, të të burgosurve politikë dhe të familjeve të tyre, të të gjitha kategorive të të paaftëve për punë dhe ndërtimin e një sistemi të efektshëm pensional për të gjitha kategoritë</w:t>
      </w:r>
      <w:r w:rsidRPr="003F7B7D">
        <w:rPr>
          <w:rFonts w:eastAsia="Times New Roman"/>
          <w:b w:val="0"/>
          <w:bCs w:val="0"/>
          <w:sz w:val="24"/>
          <w:szCs w:val="24"/>
          <w:lang w:val="en-US"/>
        </w:rPr>
        <w:t>;</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Angazhimin për shqyrtimin e programit të Qeverisë, të mënyrës dhe të nivelit të zbatimit të tij në fushën e shëndetësisë, të punës dhe të mirëqenies sociale dhe i jep rekomandime Kuvendit;</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Angazhimin për identifikimin e programeve specifike të Qeverisë, përkatësisht të ministrisë së resorit përkatës dhe në bashkëpunim me Komisionin për Buxhet dhe Financa, e bën shqyrtimin e hollësishëm, si është bërë financimi dhe menaxhimi i tyre;</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Shqyrtimin e legjislacionit të fushëveprimit të tij;</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Shqyrtimin e projektbuxhetit dhe rishikimin e buxhetit të ministrisë së resorit përkatës dhe i rekomandon Komisionit për Buxhet dhe Financa, shqyrtimin dhe miratimin e tij në Kuvend, duke i përfshirë edhe amendamentet;</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Mbikëqyrjen e zbatimit të ligjeve të fushëveprimit të tij;</w:t>
      </w:r>
    </w:p>
    <w:p w:rsidR="00241DC7" w:rsidRPr="003F7B7D" w:rsidRDefault="00241DC7" w:rsidP="00241DC7">
      <w:pPr>
        <w:numPr>
          <w:ilvl w:val="0"/>
          <w:numId w:val="117"/>
        </w:numPr>
        <w:autoSpaceDE/>
        <w:autoSpaceDN/>
        <w:adjustRightInd/>
        <w:ind w:left="720" w:hanging="270"/>
        <w:jc w:val="both"/>
        <w:outlineLvl w:val="9"/>
        <w:rPr>
          <w:rFonts w:eastAsia="Times New Roman"/>
          <w:b w:val="0"/>
          <w:bCs w:val="0"/>
          <w:sz w:val="24"/>
          <w:szCs w:val="24"/>
        </w:rPr>
      </w:pPr>
      <w:r w:rsidRPr="003F7B7D">
        <w:rPr>
          <w:rFonts w:eastAsia="Times New Roman"/>
          <w:b w:val="0"/>
          <w:bCs w:val="0"/>
          <w:sz w:val="24"/>
          <w:szCs w:val="24"/>
        </w:rPr>
        <w:t>Shqyrtimin e çështjeve të tjera, të përcaktuara me këtë Rregullore dhe të çështjeve, të cilat me vendim të veçantë të Kuvendit i barten këtij Komisioni.</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III. Aktivitetet e Komisionit</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viteve dhjetor 2014 – maj 2017, kanë qenë si në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Cs w:val="0"/>
          <w:sz w:val="24"/>
          <w:szCs w:val="24"/>
        </w:rPr>
      </w:pPr>
      <w:r w:rsidRPr="003F7B7D">
        <w:rPr>
          <w:rFonts w:eastAsia="Times New Roman"/>
          <w:bCs w:val="0"/>
          <w:sz w:val="24"/>
          <w:szCs w:val="24"/>
        </w:rPr>
        <w:t xml:space="preserve">a. Mbledhjet e Komisionit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Shëndetësi, Punë dhe Mirëqenie Sociale, mbledhjen konstituive e ka mbajtur më 22 dhjetor 2014, ndërsa mbledhjen e fundit për këtë mandat e ka mbajtur më 20 prill 2017.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mbledhjet e Komisionit për Shëndetësi Punë dhe Mirëqenie Sociale, është punuar sipas Rregullores së Punës së Kuvendit.</w:t>
      </w:r>
    </w:p>
    <w:p w:rsidR="00241DC7" w:rsidRPr="003F7B7D" w:rsidRDefault="00241DC7" w:rsidP="00241DC7">
      <w:pPr>
        <w:autoSpaceDE/>
        <w:autoSpaceDN/>
        <w:adjustRightInd/>
        <w:jc w:val="both"/>
        <w:outlineLvl w:val="9"/>
        <w:rPr>
          <w:rFonts w:eastAsia="Times New Roman"/>
          <w:b w:val="0"/>
          <w:bCs w:val="0"/>
          <w:sz w:val="24"/>
          <w:szCs w:val="24"/>
          <w:u w:val="single"/>
        </w:rPr>
      </w:pPr>
      <w:r w:rsidRPr="003F7B7D">
        <w:rPr>
          <w:rFonts w:eastAsia="Times New Roman"/>
          <w:b w:val="0"/>
          <w:bCs w:val="0"/>
          <w:sz w:val="24"/>
          <w:szCs w:val="24"/>
        </w:rPr>
        <w:t xml:space="preserve">Komisioni ka punuar në bazë të planit të punës të miratuar nga ky komision në çdo fillim viti, duke i plotësuar sipas nevojës.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Mbledhjet e Komisionit janë mbajtur një herë në javë, por sipas nevojës janë mbajtur edhe më shpesh. Kohëzgjatja e mbledhjeve mesatarisht ka qenë 1:30 minuta.</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 mbledhjet e Komisionit rregullisht është hartuar procesverbal nga zyrtarët e Komisionit.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Mbledhjet e Komisionit janë thirrur nga kryetari i Komisionit, i cili edhe ka përcaktuar rendin e ditës.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Vendimet në mbledhjet e Komisionit janë marrë me konsensus ose me shumicë votash.</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Mbledhjet e Komisionit gjithmonë kanë qenë çdoherë të hapura për publikun.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krijuar grupe punuese për shqyrtimin e projektligjeve.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Raportet përfundimtare për projektligjet e shqyrtuara nga Komisioni janë përgatitur nga zyrtarët e Komisionit, në bashkëpunim me kryetarin e komisionit- raportuesin.</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Rekomandimet janë përgatitur nga zyrtarët e Komisionit, në bashkëpunim me kryetarin e Komisionit.</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Në përgjithësi, duke marrë parasysh aktivitetet e zhvilluara gjatë këtij mandati, Komisioni ka arritur në masën më të madhe të përmbush Planin vjetor të punës. </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bCs w:val="0"/>
          <w:sz w:val="24"/>
          <w:szCs w:val="24"/>
        </w:rPr>
      </w:pPr>
      <w:r w:rsidRPr="003F7B7D">
        <w:rPr>
          <w:rFonts w:eastAsia="Times New Roman"/>
          <w:bCs w:val="0"/>
          <w:sz w:val="24"/>
          <w:szCs w:val="24"/>
        </w:rPr>
        <w:lastRenderedPageBreak/>
        <w:t>b. SHQYRTIMI I PROJEKTLIGJEVE</w:t>
      </w:r>
    </w:p>
    <w:p w:rsidR="00241DC7" w:rsidRPr="003F7B7D" w:rsidRDefault="00241DC7" w:rsidP="00241DC7">
      <w:pPr>
        <w:widowControl w:val="0"/>
        <w:ind w:left="450"/>
        <w:jc w:val="both"/>
        <w:outlineLvl w:val="9"/>
        <w:rPr>
          <w:rFonts w:eastAsia="Times New Roman"/>
          <w:i/>
          <w:iCs/>
          <w:sz w:val="24"/>
          <w:szCs w:val="24"/>
        </w:rPr>
      </w:pPr>
      <w:r w:rsidRPr="003F7B7D">
        <w:rPr>
          <w:rFonts w:eastAsia="Times New Roman"/>
          <w:i/>
          <w:iCs/>
          <w:sz w:val="24"/>
          <w:szCs w:val="24"/>
        </w:rPr>
        <w:t xml:space="preserve"> - Shqyrtimi i projektligjeve në cilësinë e Komisionit funksional</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Në cilësinë e Komisionit funksional, Komisioni për periudhën dhjetor 2014 – maj 2017, ka shqyrtuar 6 projektligje, për të cilat ka hartuar raportet me rekomandime, të cilat kanë qenë objekt diskutimi dhe miratimi në Kuvend.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Cs w:val="0"/>
          <w:sz w:val="24"/>
          <w:szCs w:val="24"/>
        </w:rPr>
      </w:pPr>
      <w:r w:rsidRPr="003F7B7D">
        <w:rPr>
          <w:rFonts w:eastAsia="Times New Roman"/>
          <w:bCs w:val="0"/>
          <w:sz w:val="24"/>
          <w:szCs w:val="24"/>
        </w:rPr>
        <w:t>Projektligjet e shqyrtuara janë:</w:t>
      </w:r>
    </w:p>
    <w:p w:rsidR="00241DC7" w:rsidRPr="003F7B7D" w:rsidRDefault="00241DC7" w:rsidP="00241DC7">
      <w:pPr>
        <w:widowControl w:val="0"/>
        <w:jc w:val="both"/>
        <w:outlineLvl w:val="9"/>
        <w:rPr>
          <w:rFonts w:eastAsia="Times New Roman"/>
          <w:bCs w:val="0"/>
          <w:color w:val="00B0F0"/>
          <w:sz w:val="24"/>
          <w:szCs w:val="24"/>
        </w:rPr>
      </w:pPr>
    </w:p>
    <w:p w:rsidR="00241DC7" w:rsidRPr="003F7B7D" w:rsidRDefault="00241DC7" w:rsidP="00241DC7">
      <w:pPr>
        <w:numPr>
          <w:ilvl w:val="0"/>
          <w:numId w:val="119"/>
        </w:numPr>
        <w:autoSpaceDE/>
        <w:autoSpaceDN/>
        <w:adjustRightInd/>
        <w:ind w:left="993"/>
        <w:jc w:val="both"/>
        <w:outlineLvl w:val="9"/>
        <w:rPr>
          <w:rFonts w:eastAsia="Times New Roman"/>
          <w:b w:val="0"/>
          <w:bCs w:val="0"/>
          <w:i/>
          <w:sz w:val="24"/>
          <w:szCs w:val="24"/>
        </w:rPr>
      </w:pPr>
      <w:r w:rsidRPr="003F7B7D">
        <w:rPr>
          <w:rFonts w:eastAsia="Times New Roman"/>
          <w:b w:val="0"/>
          <w:bCs w:val="0"/>
          <w:sz w:val="24"/>
          <w:szCs w:val="24"/>
        </w:rPr>
        <w:t>Projektligji për mbrojtjen e të ushqyerit me qumësht gjiri;</w:t>
      </w:r>
    </w:p>
    <w:p w:rsidR="00241DC7" w:rsidRPr="003F7B7D" w:rsidRDefault="00241DC7" w:rsidP="00241DC7">
      <w:pPr>
        <w:numPr>
          <w:ilvl w:val="0"/>
          <w:numId w:val="119"/>
        </w:numPr>
        <w:autoSpaceDE/>
        <w:autoSpaceDN/>
        <w:adjustRightInd/>
        <w:ind w:left="993"/>
        <w:jc w:val="both"/>
        <w:outlineLvl w:val="9"/>
        <w:rPr>
          <w:rFonts w:eastAsia="Times New Roman"/>
          <w:b w:val="0"/>
          <w:bCs w:val="0"/>
          <w:i/>
          <w:sz w:val="24"/>
          <w:szCs w:val="24"/>
        </w:rPr>
      </w:pPr>
      <w:r w:rsidRPr="003F7B7D">
        <w:rPr>
          <w:rFonts w:eastAsia="Times New Roman"/>
          <w:b w:val="0"/>
          <w:bCs w:val="0"/>
          <w:sz w:val="24"/>
          <w:szCs w:val="24"/>
        </w:rPr>
        <w:t>Projektligji për  shëndetin mendor;</w:t>
      </w:r>
    </w:p>
    <w:p w:rsidR="00241DC7" w:rsidRPr="003F7B7D" w:rsidRDefault="00241DC7" w:rsidP="00241DC7">
      <w:pPr>
        <w:numPr>
          <w:ilvl w:val="0"/>
          <w:numId w:val="119"/>
        </w:numPr>
        <w:autoSpaceDE/>
        <w:autoSpaceDN/>
        <w:adjustRightInd/>
        <w:ind w:left="993"/>
        <w:jc w:val="both"/>
        <w:outlineLvl w:val="9"/>
        <w:rPr>
          <w:rFonts w:eastAsia="Times New Roman"/>
          <w:b w:val="0"/>
          <w:bCs w:val="0"/>
          <w:sz w:val="24"/>
          <w:szCs w:val="24"/>
        </w:rPr>
      </w:pPr>
      <w:r w:rsidRPr="003F7B7D">
        <w:rPr>
          <w:rFonts w:eastAsia="Times New Roman"/>
          <w:b w:val="0"/>
          <w:bCs w:val="0"/>
          <w:sz w:val="24"/>
          <w:szCs w:val="24"/>
        </w:rPr>
        <w:t xml:space="preserve">Projektligji për shërbimin mjekësor emergjent; </w:t>
      </w:r>
    </w:p>
    <w:p w:rsidR="00241DC7" w:rsidRPr="003F7B7D" w:rsidRDefault="00241DC7" w:rsidP="00241DC7">
      <w:pPr>
        <w:numPr>
          <w:ilvl w:val="0"/>
          <w:numId w:val="119"/>
        </w:numPr>
        <w:autoSpaceDE/>
        <w:autoSpaceDN/>
        <w:adjustRightInd/>
        <w:ind w:left="993"/>
        <w:jc w:val="both"/>
        <w:outlineLvl w:val="9"/>
        <w:rPr>
          <w:rFonts w:eastAsia="Times New Roman"/>
          <w:b w:val="0"/>
          <w:bCs w:val="0"/>
          <w:sz w:val="24"/>
          <w:szCs w:val="24"/>
        </w:rPr>
      </w:pPr>
      <w:r w:rsidRPr="003F7B7D">
        <w:rPr>
          <w:rFonts w:eastAsia="Times New Roman"/>
          <w:b w:val="0"/>
          <w:bCs w:val="0"/>
          <w:sz w:val="24"/>
          <w:szCs w:val="24"/>
        </w:rPr>
        <w:t xml:space="preserve">Projektligji për </w:t>
      </w:r>
      <w:r w:rsidRPr="003F7B7D">
        <w:rPr>
          <w:rFonts w:eastAsia="Times New Roman"/>
          <w:b w:val="0"/>
          <w:sz w:val="24"/>
          <w:szCs w:val="24"/>
        </w:rPr>
        <w:t xml:space="preserve">ndryshimin dhe plotësimin e Ligjit nr. 03/L-019, për aftësimin, riaftësimin profesional dhe punësimin e personave me aftësi të kufizuara; </w:t>
      </w:r>
    </w:p>
    <w:p w:rsidR="00241DC7" w:rsidRPr="003F7B7D" w:rsidRDefault="00241DC7" w:rsidP="00241DC7">
      <w:pPr>
        <w:numPr>
          <w:ilvl w:val="0"/>
          <w:numId w:val="119"/>
        </w:numPr>
        <w:autoSpaceDE/>
        <w:autoSpaceDN/>
        <w:adjustRightInd/>
        <w:ind w:left="993"/>
        <w:jc w:val="both"/>
        <w:outlineLvl w:val="9"/>
        <w:rPr>
          <w:rFonts w:eastAsia="Times New Roman"/>
          <w:b w:val="0"/>
          <w:bCs w:val="0"/>
          <w:sz w:val="24"/>
          <w:szCs w:val="24"/>
        </w:rPr>
      </w:pPr>
      <w:r w:rsidRPr="003F7B7D">
        <w:rPr>
          <w:rFonts w:eastAsia="Times New Roman"/>
          <w:b w:val="0"/>
          <w:bCs w:val="0"/>
          <w:sz w:val="24"/>
          <w:szCs w:val="24"/>
        </w:rPr>
        <w:t xml:space="preserve">Projektligji për regjistrimin dhe ofrimin e shërbimeve dhe masave për punësimin e të papunëve, punëkërkuesve dhe punëdhënësve; </w:t>
      </w:r>
    </w:p>
    <w:p w:rsidR="00241DC7" w:rsidRPr="003F7B7D" w:rsidRDefault="00241DC7" w:rsidP="00241DC7">
      <w:pPr>
        <w:numPr>
          <w:ilvl w:val="0"/>
          <w:numId w:val="119"/>
        </w:numPr>
        <w:tabs>
          <w:tab w:val="left" w:pos="720"/>
          <w:tab w:val="left" w:pos="993"/>
        </w:tabs>
        <w:autoSpaceDE/>
        <w:autoSpaceDN/>
        <w:adjustRightInd/>
        <w:ind w:left="993"/>
        <w:jc w:val="both"/>
        <w:outlineLvl w:val="9"/>
        <w:rPr>
          <w:rFonts w:eastAsia="Times New Roman"/>
          <w:b w:val="0"/>
          <w:bCs w:val="0"/>
          <w:sz w:val="24"/>
          <w:szCs w:val="24"/>
          <w:lang w:eastAsia="ja-JP"/>
        </w:rPr>
      </w:pPr>
      <w:r w:rsidRPr="003F7B7D">
        <w:rPr>
          <w:rFonts w:eastAsia="Times New Roman"/>
          <w:b w:val="0"/>
          <w:bCs w:val="0"/>
          <w:sz w:val="24"/>
          <w:szCs w:val="24"/>
          <w:lang w:eastAsia="ja-JP"/>
        </w:rPr>
        <w:t>Projektligji për ndryshimin dhe plotësimin e Ligjit nr. 04/l -261, për Veteranët e Luftës së Ushtrisë Çlirimtare të Kosovës.</w:t>
      </w:r>
    </w:p>
    <w:p w:rsidR="00241DC7" w:rsidRPr="003F7B7D" w:rsidRDefault="00241DC7" w:rsidP="00241DC7">
      <w:pPr>
        <w:tabs>
          <w:tab w:val="left" w:pos="450"/>
          <w:tab w:val="left" w:pos="810"/>
        </w:tabs>
        <w:autoSpaceDE/>
        <w:autoSpaceDN/>
        <w:adjustRightInd/>
        <w:ind w:left="450"/>
        <w:jc w:val="both"/>
        <w:outlineLvl w:val="9"/>
        <w:rPr>
          <w:rFonts w:eastAsia="Times New Roman"/>
          <w:b w:val="0"/>
          <w:bCs w:val="0"/>
          <w:color w:val="0070C0"/>
          <w:sz w:val="24"/>
          <w:szCs w:val="24"/>
        </w:rPr>
      </w:pPr>
    </w:p>
    <w:p w:rsidR="00241DC7" w:rsidRPr="003F7B7D" w:rsidRDefault="00241DC7" w:rsidP="00241DC7">
      <w:pPr>
        <w:widowControl w:val="0"/>
        <w:jc w:val="both"/>
        <w:outlineLvl w:val="9"/>
        <w:rPr>
          <w:rFonts w:eastAsia="Times New Roman"/>
          <w:bCs w:val="0"/>
          <w:sz w:val="24"/>
          <w:szCs w:val="24"/>
        </w:rPr>
      </w:pPr>
      <w:r w:rsidRPr="003F7B7D">
        <w:rPr>
          <w:rFonts w:eastAsia="Times New Roman"/>
          <w:bCs w:val="0"/>
          <w:sz w:val="24"/>
          <w:szCs w:val="24"/>
        </w:rPr>
        <w:t>c. SHQYRTIMI I RAPORTEVE VJETORE PËR PUNËN E AGJENCIVE TË PAVARURA</w:t>
      </w:r>
    </w:p>
    <w:p w:rsidR="00241DC7" w:rsidRPr="003F7B7D" w:rsidRDefault="00241DC7" w:rsidP="00241DC7">
      <w:pPr>
        <w:widowControl w:val="0"/>
        <w:jc w:val="both"/>
        <w:outlineLvl w:val="9"/>
        <w:rPr>
          <w:rFonts w:eastAsia="Times New Roman"/>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për Shëndetësi, Punë dhe Mirëqenie Sociale nuk ka në kompetencë të mbikëqyrë asnjë agjenci të pavarur.</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shqyrtuar propozim-planin e veprimit të Kuvendit të Kosovës për sfidat e Raportit të Progresit të Komisionit Evropian. Komisioni ka raportuar rreth përmbushjes së pikave të parapara në këtë raport nga fushëveprimi i Komisionit.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d.  MBAJTJA E DËGJIMEVE PUBLIKE</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 xml:space="preserve">Komisioni, gjatë këtij mandati, ka mbajtur dëgjime publike për këto projektligje: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2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Dëgjim publik për Projektligjin për shërbimin mjekësor emergjent. </w:t>
      </w:r>
    </w:p>
    <w:p w:rsidR="00241DC7" w:rsidRPr="003F7B7D" w:rsidRDefault="00241DC7" w:rsidP="00241DC7">
      <w:pPr>
        <w:numPr>
          <w:ilvl w:val="0"/>
          <w:numId w:val="12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Dëgjim publik për monitorimin e Projektligjit për </w:t>
      </w:r>
      <w:r w:rsidRPr="003F7B7D">
        <w:rPr>
          <w:rFonts w:eastAsia="Times New Roman"/>
          <w:b w:val="0"/>
          <w:sz w:val="24"/>
          <w:szCs w:val="24"/>
        </w:rPr>
        <w:t>Këshillin Ekonomiko-Social</w:t>
      </w:r>
      <w:r w:rsidRPr="003F7B7D">
        <w:rPr>
          <w:rFonts w:eastAsia="Times New Roman"/>
          <w:b w:val="0"/>
          <w:bCs w:val="0"/>
          <w:sz w:val="24"/>
          <w:szCs w:val="24"/>
        </w:rPr>
        <w:t xml:space="preserve">. </w:t>
      </w:r>
    </w:p>
    <w:p w:rsidR="00241DC7" w:rsidRPr="003F7B7D" w:rsidRDefault="00241DC7" w:rsidP="00241DC7">
      <w:pPr>
        <w:numPr>
          <w:ilvl w:val="0"/>
          <w:numId w:val="12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Dëgjim publik për Projektligjin për ndryshimin dhe plotësimin e Ligjit nr. 03/L-019 për aftësimin, riaftësimin profesional dhe punësimin e personave me aftësi të kufizuara. </w:t>
      </w:r>
    </w:p>
    <w:p w:rsidR="00241DC7" w:rsidRPr="003F7B7D" w:rsidRDefault="00241DC7" w:rsidP="00241DC7">
      <w:pPr>
        <w:numPr>
          <w:ilvl w:val="0"/>
          <w:numId w:val="12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Debat me iniciativën e të rinjve ,,Rritu shëndetshëm”, me temën: Iniciativë e të rinjve për ndalimin e konsumimit të pijeve energjike nga personat nën moshën 18 vjeç</w:t>
      </w:r>
      <w:r w:rsidRPr="003F7B7D">
        <w:rPr>
          <w:rFonts w:eastAsia="Times New Roman"/>
          <w:b w:val="0"/>
          <w:bCs w:val="0"/>
          <w:sz w:val="24"/>
          <w:szCs w:val="24"/>
          <w:lang w:val="en-US"/>
        </w:rPr>
        <w:t>”.</w:t>
      </w:r>
    </w:p>
    <w:p w:rsidR="00241DC7" w:rsidRPr="003F7B7D" w:rsidRDefault="00241DC7" w:rsidP="00241DC7">
      <w:pPr>
        <w:numPr>
          <w:ilvl w:val="0"/>
          <w:numId w:val="12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Dëgjim publik për Projektligji për Inspektoratin Shëndetësor.</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ind w:left="360"/>
        <w:jc w:val="both"/>
        <w:outlineLvl w:val="9"/>
        <w:rPr>
          <w:rFonts w:eastAsia="Times New Roman"/>
          <w:sz w:val="24"/>
          <w:szCs w:val="24"/>
          <w:u w:val="single"/>
        </w:rPr>
      </w:pPr>
      <w:r w:rsidRPr="003F7B7D">
        <w:rPr>
          <w:rFonts w:eastAsia="Times New Roman"/>
          <w:sz w:val="24"/>
          <w:szCs w:val="24"/>
        </w:rPr>
        <w:t>e.  MBIKËQYRJA E ZBATIMIT TË LIGJEVE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bazë të Rregullores së Punës së Kuvendit, Komisioni ka autoritetin të mbikëqyrë zbatimin e ligjeve nga Qeveria e Kosovës ose ministria përkatëse.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bazë të këtij autoriteti, Komisioni gjatë këtij mandati ka monitoruar këto ligje: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1"/>
        </w:numPr>
        <w:tabs>
          <w:tab w:val="left" w:pos="1134"/>
        </w:tabs>
        <w:autoSpaceDE/>
        <w:autoSpaceDN/>
        <w:adjustRightInd/>
        <w:ind w:left="1134" w:hanging="425"/>
        <w:jc w:val="both"/>
        <w:outlineLvl w:val="9"/>
        <w:rPr>
          <w:rFonts w:eastAsia="Times New Roman"/>
          <w:b w:val="0"/>
          <w:sz w:val="24"/>
          <w:szCs w:val="24"/>
        </w:rPr>
      </w:pPr>
      <w:r w:rsidRPr="003F7B7D">
        <w:rPr>
          <w:rFonts w:eastAsia="Times New Roman"/>
          <w:b w:val="0"/>
          <w:bCs w:val="0"/>
          <w:sz w:val="24"/>
          <w:szCs w:val="24"/>
        </w:rPr>
        <w:lastRenderedPageBreak/>
        <w:t>Komisioni ka mbikëqyrur zbatimin e Ligjit n</w:t>
      </w:r>
      <w:r w:rsidRPr="003F7B7D">
        <w:rPr>
          <w:rFonts w:eastAsia="Times New Roman"/>
          <w:b w:val="0"/>
          <w:sz w:val="24"/>
          <w:szCs w:val="24"/>
        </w:rPr>
        <w:t>r. 04/L-008, për Këshillin Ekonomiko-Social.</w:t>
      </w:r>
    </w:p>
    <w:p w:rsidR="00241DC7" w:rsidRPr="003F7B7D" w:rsidRDefault="00241DC7" w:rsidP="00241DC7">
      <w:pPr>
        <w:widowControl w:val="0"/>
        <w:numPr>
          <w:ilvl w:val="0"/>
          <w:numId w:val="121"/>
        </w:numPr>
        <w:tabs>
          <w:tab w:val="left" w:pos="1134"/>
        </w:tabs>
        <w:autoSpaceDE/>
        <w:autoSpaceDN/>
        <w:adjustRightInd/>
        <w:ind w:left="1134" w:hanging="425"/>
        <w:jc w:val="both"/>
        <w:outlineLvl w:val="9"/>
        <w:rPr>
          <w:rFonts w:eastAsia="Times New Roman"/>
          <w:b w:val="0"/>
          <w:bCs w:val="0"/>
          <w:sz w:val="24"/>
          <w:szCs w:val="24"/>
        </w:rPr>
      </w:pPr>
      <w:r w:rsidRPr="003F7B7D">
        <w:rPr>
          <w:rFonts w:eastAsia="Times New Roman"/>
          <w:b w:val="0"/>
          <w:sz w:val="24"/>
          <w:szCs w:val="24"/>
        </w:rPr>
        <w:t>Komisioni ka bërë m</w:t>
      </w:r>
      <w:r w:rsidRPr="003F7B7D">
        <w:rPr>
          <w:rFonts w:eastAsia="Times New Roman"/>
          <w:b w:val="0"/>
          <w:bCs w:val="0"/>
          <w:sz w:val="24"/>
          <w:szCs w:val="24"/>
        </w:rPr>
        <w:t>bikëqyrjen buxhetore të skemës së ndihmës sociale për periudhën 2013 – 2015.</w:t>
      </w:r>
    </w:p>
    <w:p w:rsidR="00241DC7" w:rsidRPr="003F7B7D" w:rsidRDefault="00241DC7" w:rsidP="00241DC7">
      <w:pPr>
        <w:numPr>
          <w:ilvl w:val="0"/>
          <w:numId w:val="121"/>
        </w:numPr>
        <w:tabs>
          <w:tab w:val="left" w:pos="1134"/>
        </w:tabs>
        <w:autoSpaceDE/>
        <w:autoSpaceDN/>
        <w:adjustRightInd/>
        <w:ind w:left="1134" w:hanging="425"/>
        <w:jc w:val="both"/>
        <w:outlineLvl w:val="9"/>
        <w:rPr>
          <w:rFonts w:eastAsia="Times New Roman"/>
          <w:b w:val="0"/>
          <w:bCs w:val="0"/>
          <w:sz w:val="24"/>
          <w:szCs w:val="24"/>
        </w:rPr>
      </w:pPr>
      <w:r w:rsidRPr="003F7B7D">
        <w:rPr>
          <w:rFonts w:eastAsia="Times New Roman"/>
          <w:b w:val="0"/>
          <w:sz w:val="24"/>
          <w:szCs w:val="24"/>
        </w:rPr>
        <w:t>Komisioni ka bërë m</w:t>
      </w:r>
      <w:r w:rsidRPr="003F7B7D">
        <w:rPr>
          <w:rFonts w:eastAsia="Times New Roman"/>
          <w:b w:val="0"/>
          <w:bCs w:val="0"/>
          <w:sz w:val="24"/>
          <w:szCs w:val="24"/>
        </w:rPr>
        <w:t>bikëqyrjen e zbatimit të Ligjit për shëndetësi. (në fazën përgatitjes se raportit).</w:t>
      </w:r>
    </w:p>
    <w:p w:rsidR="00241DC7" w:rsidRPr="003F7B7D" w:rsidRDefault="00241DC7" w:rsidP="00241DC7">
      <w:pPr>
        <w:autoSpaceDE/>
        <w:autoSpaceDN/>
        <w:adjustRightInd/>
        <w:jc w:val="both"/>
        <w:outlineLvl w:val="9"/>
        <w:rPr>
          <w:rFonts w:eastAsia="Times New Roman"/>
          <w:b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sz w:val="24"/>
          <w:szCs w:val="24"/>
        </w:rPr>
        <w:t>f. RAPORTIMET E MINISTRAVE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Me ftesë të Komisionit, kanë raportuar Ministri i Punës dhe Mirëqenies Sociale, z. Arban Abrashi, Ministri i Shëndetësisë,  Imet Rrahmani, si dhe përfaqësues tjerë të institucioneve dhe organizatave që janë ndërlidhur me fushëveprimin e Komisionit.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Ministri Arban Abrashi, ka raportuar për prioritetet dhe sfidat e Ministrisë së Shëndetësisë.</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Ministri Arban Abrashi, ka raportuar për gjendjen sociale në Kosovë, e në mënyrë të veçantë, për problemet me skemën pensionale, punësimin, po ashtu ka raportuar </w:t>
      </w:r>
      <w:r w:rsidRPr="003F7B7D">
        <w:rPr>
          <w:rFonts w:eastAsia="Times New Roman"/>
          <w:b w:val="0"/>
          <w:bCs w:val="0"/>
          <w:sz w:val="24"/>
          <w:szCs w:val="24"/>
          <w:lang w:eastAsia="ja-JP"/>
        </w:rPr>
        <w:t>për zbatimin e Ligjit n</w:t>
      </w:r>
      <w:r w:rsidRPr="003F7B7D">
        <w:rPr>
          <w:rFonts w:eastAsia="Times New Roman"/>
          <w:b w:val="0"/>
          <w:sz w:val="24"/>
          <w:szCs w:val="24"/>
        </w:rPr>
        <w:t xml:space="preserve">r. 04/L-131, </w:t>
      </w:r>
      <w:r w:rsidRPr="003F7B7D">
        <w:rPr>
          <w:rFonts w:eastAsia="Times New Roman"/>
          <w:b w:val="0"/>
          <w:bCs w:val="0"/>
          <w:sz w:val="24"/>
          <w:szCs w:val="24"/>
          <w:lang w:eastAsia="ja-JP"/>
        </w:rPr>
        <w:t>për skemat pensionale të financuara nga shteti</w:t>
      </w:r>
      <w:r w:rsidRPr="003F7B7D">
        <w:rPr>
          <w:rFonts w:eastAsia="Times New Roman"/>
          <w:b w:val="0"/>
          <w:bCs w:val="0"/>
          <w:sz w:val="24"/>
          <w:szCs w:val="24"/>
        </w:rPr>
        <w:t xml:space="preserve"> etj.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Ministri i Shëndetësisë, Imet Rrahmani, ka raportuar për prioritetet dhe sfidat e Ministrisë së Shëndetësisë.</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lang w:eastAsia="ja-JP"/>
        </w:rPr>
      </w:pPr>
      <w:r w:rsidRPr="003F7B7D">
        <w:rPr>
          <w:rFonts w:eastAsia="Times New Roman"/>
          <w:b w:val="0"/>
          <w:bCs w:val="0"/>
          <w:sz w:val="24"/>
          <w:szCs w:val="24"/>
        </w:rPr>
        <w:t>Ministri i Shëndetësisë, Imet Rrahmani, ka raportuar për gjendjen e shëndetësisë në Kosovë, për problemin e p</w:t>
      </w:r>
      <w:r w:rsidRPr="003F7B7D">
        <w:rPr>
          <w:rFonts w:eastAsia="Times New Roman"/>
          <w:b w:val="0"/>
          <w:bCs w:val="0"/>
          <w:sz w:val="24"/>
          <w:szCs w:val="24"/>
          <w:lang w:eastAsia="ja-JP"/>
        </w:rPr>
        <w:t>ronave të QKUK-së dhe objekteve rreth QKUK-së. Ka raportuar për Ligjin për sigurimet shëndetësore etj.</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lang w:eastAsia="ja-JP"/>
        </w:rPr>
      </w:pPr>
      <w:r w:rsidRPr="003F7B7D">
        <w:rPr>
          <w:rFonts w:eastAsia="Times New Roman"/>
          <w:b w:val="0"/>
          <w:bCs w:val="0"/>
          <w:sz w:val="24"/>
          <w:szCs w:val="24"/>
        </w:rPr>
        <w:t>Ministri i Shëndetësisë, Imet Rrahmani, ka raportuar për buxhetin e shëndetësisë për vitin 2016.</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lang w:eastAsia="ja-JP"/>
        </w:rPr>
      </w:pPr>
      <w:r w:rsidRPr="003F7B7D">
        <w:rPr>
          <w:rFonts w:eastAsia="Times New Roman"/>
          <w:b w:val="0"/>
          <w:bCs w:val="0"/>
          <w:sz w:val="24"/>
          <w:szCs w:val="24"/>
        </w:rPr>
        <w:t xml:space="preserve">Z. Agim Çeku, kryetar i Komisionit Qeveritar për Njohjen e Statusit të Veteranëve të UÇK-së, ka raportuar lidhur me punën e Komisionit.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Z. Curr Gjocaj, drejtor i Shërbimit Spitalor dhe Klinik Universitar të Kosovës,</w:t>
      </w:r>
      <w:r w:rsidRPr="003F7B7D">
        <w:rPr>
          <w:rFonts w:eastAsia="Times New Roman"/>
          <w:b w:val="0"/>
          <w:bCs w:val="0"/>
          <w:sz w:val="24"/>
          <w:szCs w:val="24"/>
          <w:lang w:eastAsia="ja-JP"/>
        </w:rPr>
        <w:t xml:space="preserve"> ka raportuar për pronat e QKUK-së dhe e objekteve rreth QKUK-së.</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Z. Arianit Jakupi, kryeshef i Agjencisë së Kosovës për Produkte dhe Pajisje Medicinale, ka raportuar për çështjen e barnave në Kosovë.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Z. Basri Ibrahimi, kryeinspektor i punës, ka raportuar për rastin e suspendimit nga puna të sindikalistëve të RTK-së.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Z. Ilmi Ramadani, kryetar i</w:t>
      </w:r>
      <w:r w:rsidRPr="003F7B7D">
        <w:rPr>
          <w:rFonts w:eastAsia="Times New Roman"/>
          <w:bCs w:val="0"/>
          <w:sz w:val="24"/>
          <w:szCs w:val="24"/>
        </w:rPr>
        <w:t xml:space="preserve"> </w:t>
      </w:r>
      <w:r w:rsidRPr="003F7B7D">
        <w:rPr>
          <w:rFonts w:eastAsia="Times New Roman"/>
          <w:b w:val="0"/>
          <w:bCs w:val="0"/>
          <w:sz w:val="24"/>
          <w:szCs w:val="24"/>
        </w:rPr>
        <w:t xml:space="preserve">Komisionin Qeveritar për njohjen e statusit të të dënuarit, të burgosurit dhe të përndjekurit politik të Kosovës, ka njoftuar për procesin e kompensimit të ish- të burgosurit politik.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Komisioni ka mbajtur edhe disa takime me sindikatat dhe me pensionistët.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Ministri i Shëndetësisë, Imet Rrahmani, ka raportuar për Marrëveshjen e kredisë Kosovë - Unicredit Bank Austria AG, për financimin e projektit të modernizimit të shërbimeve të kardiologjisë invazive në QKUK dhe Memorandumi i Mirëkuptimit, midis Zyrës së Presidentit dhe Ministrisë së Shëndetësisë, ofrimi i shërbimeve shëndetësore falas për të mbijetuarat e dhunës seksuale gjatë luftës.</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Ministri i Shëndetësisë, Imet Rrahmani, ka raportuar për çështjen e  punësimit të asistentëve dhe specialistëve të mjekësisë.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Ministri Arban Abrashi ka raportuar për kërkesën e Postës së Kosovës për shpërndarjen e pensioneve dhe skemave sociale.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lastRenderedPageBreak/>
        <w:t xml:space="preserve">Ministri i Shëndetësisë, Imet Rrahmani, ka raportuar për funksionalizimin e odave të profesionistëve shëndetësorë.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Ministri Arban Abrashi ka raportuar për procesin e arritjes së marrëveshjes për pensionet me Zvicrën dhe zbatimin e Ligjit nr. 04/L-131, për skemat pensionale të financuara nga shteti.</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Kryeshefi Ekzekutiv i Postës së Kosovës, Sejdi Hoxha ka raportuar në Komision për mundësinë e shpërndarjes së skemave sociale përmes postës.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Kryetarët e odave të profesionistëve shëndetësorë, kanë raportuar për funksionalizimin e odave të profesionistëve shëndetësorë. </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Hysni Bajrami, kryesues i Bordit për Regjistrim dhe Licencim të Profesionistëve Shëndetësorë, Drita Zogaj, kryesuese e Bordit për Shkollim Specialistik dhe Lul Raka, anëtar i Këshillit Shtetëror të Cilësisë, kanë raportuar për titujt profesionalë për punëtorët shëndetësorë dhe ndarjen e specializimeve të profesionistëve shëndetësorë.</w:t>
      </w:r>
    </w:p>
    <w:p w:rsidR="00241DC7" w:rsidRPr="003F7B7D"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Shoqata e diabetologëve, ka raportuar për sëmundjen e diabetit dhe furnizimi me terapi-insulinë.</w:t>
      </w:r>
    </w:p>
    <w:p w:rsidR="00241DC7" w:rsidRDefault="00241DC7" w:rsidP="00241DC7">
      <w:pPr>
        <w:numPr>
          <w:ilvl w:val="0"/>
          <w:numId w:val="122"/>
        </w:numPr>
        <w:tabs>
          <w:tab w:val="left" w:pos="1134"/>
        </w:tabs>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Shoqata e Mamive të Kosovës ka raportuar për rolin dhe funksionin e mamive, si dhe mbylljen e disa materniteteve.</w:t>
      </w:r>
    </w:p>
    <w:p w:rsidR="002E0650" w:rsidRPr="003F7B7D" w:rsidRDefault="002E0650" w:rsidP="002E0650">
      <w:pPr>
        <w:tabs>
          <w:tab w:val="left" w:pos="1134"/>
        </w:tabs>
        <w:autoSpaceDE/>
        <w:autoSpaceDN/>
        <w:adjustRightInd/>
        <w:ind w:left="1134"/>
        <w:jc w:val="both"/>
        <w:outlineLvl w:val="9"/>
        <w:rPr>
          <w:rFonts w:eastAsia="Times New Roman"/>
          <w:b w:val="0"/>
          <w:bCs w:val="0"/>
          <w:sz w:val="24"/>
          <w:szCs w:val="24"/>
        </w:rPr>
      </w:pPr>
    </w:p>
    <w:p w:rsidR="00241DC7" w:rsidRDefault="00241DC7" w:rsidP="00241DC7">
      <w:pPr>
        <w:widowControl w:val="0"/>
        <w:jc w:val="both"/>
        <w:outlineLvl w:val="9"/>
        <w:rPr>
          <w:rFonts w:eastAsia="Times New Roman"/>
          <w:sz w:val="24"/>
          <w:szCs w:val="24"/>
        </w:rPr>
      </w:pPr>
      <w:r w:rsidRPr="003F7B7D">
        <w:rPr>
          <w:rFonts w:eastAsia="Times New Roman"/>
          <w:sz w:val="24"/>
          <w:szCs w:val="24"/>
        </w:rPr>
        <w:t>g. VIZITAT:</w:t>
      </w:r>
    </w:p>
    <w:p w:rsidR="00CA0ACE" w:rsidRPr="003F7B7D" w:rsidRDefault="00CA0ACE" w:rsidP="00241DC7">
      <w:pPr>
        <w:widowControl w:val="0"/>
        <w:jc w:val="both"/>
        <w:outlineLvl w:val="9"/>
        <w:rPr>
          <w:rFonts w:eastAsia="Times New Roman"/>
          <w:sz w:val="24"/>
          <w:szCs w:val="24"/>
        </w:rPr>
      </w:pPr>
    </w:p>
    <w:p w:rsidR="00241DC7" w:rsidRPr="003F7B7D" w:rsidRDefault="00241DC7" w:rsidP="00CA0ACE">
      <w:pPr>
        <w:widowControl w:val="0"/>
        <w:numPr>
          <w:ilvl w:val="2"/>
          <w:numId w:val="116"/>
        </w:numPr>
        <w:tabs>
          <w:tab w:val="left" w:pos="284"/>
          <w:tab w:val="left" w:pos="630"/>
        </w:tabs>
        <w:autoSpaceDE/>
        <w:autoSpaceDN/>
        <w:adjustRightInd/>
        <w:ind w:left="360"/>
        <w:jc w:val="both"/>
        <w:outlineLvl w:val="9"/>
        <w:rPr>
          <w:rFonts w:eastAsia="Times New Roman"/>
          <w:sz w:val="24"/>
          <w:szCs w:val="24"/>
        </w:rPr>
      </w:pPr>
      <w:r w:rsidRPr="003F7B7D">
        <w:rPr>
          <w:rFonts w:eastAsia="Times New Roman"/>
          <w:sz w:val="24"/>
          <w:szCs w:val="24"/>
        </w:rPr>
        <w:t>Vizitat në terren:</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Shëndetësi, Punë dhe Mirëqenie Sociale, gjatë këtij mandati, ka realizuar disa vizita në terren:</w:t>
      </w:r>
    </w:p>
    <w:p w:rsidR="00241DC7" w:rsidRPr="003F7B7D" w:rsidRDefault="00241DC7" w:rsidP="00241DC7">
      <w:pPr>
        <w:autoSpaceDE/>
        <w:autoSpaceDN/>
        <w:adjustRightInd/>
        <w:ind w:left="540"/>
        <w:jc w:val="both"/>
        <w:outlineLvl w:val="9"/>
        <w:rPr>
          <w:rFonts w:eastAsia="Times New Roman"/>
          <w:bCs w:val="0"/>
          <w:color w:val="0070C0"/>
          <w:sz w:val="24"/>
          <w:szCs w:val="24"/>
          <w:u w:val="single"/>
        </w:rPr>
      </w:pP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realizuar dy vizita në Spitalin e Gjinekologjisë në Qendrën Klinike Universitare – SHSKUK. </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ka realizuar vizitë në SHSKUK – Kardiokirurgji.</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realizuar vizitë në SHSKUK – Neonatologji. </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realizuar vizitë në SHSKUK – Pediatri. </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Vizitë në Agjencinë për Menaxhimin e Emergjencave.</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Vizitë Forcës së Sigurisë së Kosovës, në sektorin për menaxhimin e emergjencave. </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realizuar edhe disa vizita monitoruese, në kuadër te zbatimit të mbikëqyrjes së zbatimit të legjislacionit, si në Ministrinë e Punës dhe Mirëqenies Sociale, Asociacionet e Biznesit/punëdhënësve, Odën Ekonomike të Kosovës (OEK), Aleancën Kosovare të Biznesit (AKB), si dhe në organizatat e të punëmarrësve, si: Bashkimi i Sindikatave të Pavarura të Kosovës (BSPK). </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po ashtu ka realizuar edhe disa vizita monitoruese: në</w:t>
      </w:r>
      <w:r w:rsidRPr="003F7B7D">
        <w:rPr>
          <w:rFonts w:eastAsia="Times New Roman"/>
          <w:b w:val="0"/>
          <w:bCs w:val="0"/>
          <w:color w:val="000000"/>
          <w:sz w:val="24"/>
          <w:szCs w:val="24"/>
        </w:rPr>
        <w:t xml:space="preserve"> Ministrinë e Punës dhe Mirëqenies Sociale, në Qendrën për Punë Sociale në </w:t>
      </w:r>
      <w:r w:rsidRPr="003F7B7D">
        <w:rPr>
          <w:rFonts w:eastAsia="Times New Roman"/>
          <w:b w:val="0"/>
          <w:bCs w:val="0"/>
          <w:sz w:val="24"/>
          <w:szCs w:val="24"/>
        </w:rPr>
        <w:t>Vushtrri,</w:t>
      </w:r>
      <w:r w:rsidRPr="003F7B7D">
        <w:rPr>
          <w:rFonts w:eastAsia="Times New Roman"/>
          <w:b w:val="0"/>
          <w:bCs w:val="0"/>
          <w:color w:val="000000"/>
          <w:sz w:val="24"/>
          <w:szCs w:val="24"/>
        </w:rPr>
        <w:t xml:space="preserve"> Qendrën për Punë Sociale në </w:t>
      </w:r>
      <w:r w:rsidRPr="003F7B7D">
        <w:rPr>
          <w:rFonts w:eastAsia="Times New Roman"/>
          <w:b w:val="0"/>
          <w:bCs w:val="0"/>
          <w:sz w:val="24"/>
          <w:szCs w:val="24"/>
        </w:rPr>
        <w:t>Mitrovicë,</w:t>
      </w:r>
      <w:r w:rsidRPr="003F7B7D">
        <w:rPr>
          <w:rFonts w:eastAsia="Times New Roman"/>
          <w:b w:val="0"/>
          <w:bCs w:val="0"/>
          <w:color w:val="000000"/>
          <w:sz w:val="24"/>
          <w:szCs w:val="24"/>
        </w:rPr>
        <w:t xml:space="preserve"> Qendrën për Punë Sociale në </w:t>
      </w:r>
      <w:r w:rsidRPr="003F7B7D">
        <w:rPr>
          <w:rFonts w:eastAsia="Times New Roman"/>
          <w:b w:val="0"/>
          <w:bCs w:val="0"/>
          <w:sz w:val="24"/>
          <w:szCs w:val="24"/>
        </w:rPr>
        <w:t xml:space="preserve">Fushë-Kosovë, </w:t>
      </w:r>
      <w:r w:rsidRPr="003F7B7D">
        <w:rPr>
          <w:rFonts w:eastAsia="Times New Roman"/>
          <w:b w:val="0"/>
          <w:bCs w:val="0"/>
          <w:color w:val="000000"/>
          <w:sz w:val="24"/>
          <w:szCs w:val="24"/>
        </w:rPr>
        <w:t xml:space="preserve">Qendrën për Punë Sociale në </w:t>
      </w:r>
      <w:r w:rsidRPr="003F7B7D">
        <w:rPr>
          <w:rFonts w:eastAsia="Times New Roman"/>
          <w:b w:val="0"/>
          <w:bCs w:val="0"/>
          <w:sz w:val="24"/>
          <w:szCs w:val="24"/>
        </w:rPr>
        <w:t xml:space="preserve"> Drenas, </w:t>
      </w:r>
      <w:r w:rsidRPr="003F7B7D">
        <w:rPr>
          <w:rFonts w:eastAsia="Times New Roman"/>
          <w:b w:val="0"/>
          <w:bCs w:val="0"/>
          <w:color w:val="000000"/>
          <w:sz w:val="24"/>
          <w:szCs w:val="24"/>
        </w:rPr>
        <w:t>Departamentin për Politika Sociale dhe i Familjes – Divizioni për Ndihma Sociale</w:t>
      </w:r>
      <w:r w:rsidRPr="003F7B7D">
        <w:rPr>
          <w:rFonts w:eastAsia="Times New Roman"/>
          <w:b w:val="0"/>
          <w:bCs w:val="0"/>
          <w:sz w:val="24"/>
          <w:szCs w:val="24"/>
        </w:rPr>
        <w:t>.</w:t>
      </w:r>
    </w:p>
    <w:p w:rsidR="00241DC7" w:rsidRPr="003F7B7D" w:rsidRDefault="00241DC7" w:rsidP="00241DC7">
      <w:pPr>
        <w:numPr>
          <w:ilvl w:val="0"/>
          <w:numId w:val="12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realizuar vizita/takime edhe në Ministrinë e Shëndetësisë, Bordin dhe me drejtorin e Shërbimit Spitalor Klinik Universitar të Kosovë, spitalin e përgjithshëm të Ferizajt, spitalin e përgjithshëm të Gjilanit, spitalin e përgjithshëm të Gjakovës, spitalin e përgjithshëm të Pejës, spitalin e përgjithshëm të Vushtrrisë, spitalin e përgjithshëm të Mitrovicës, spitalin </w:t>
      </w:r>
      <w:r w:rsidRPr="003F7B7D">
        <w:rPr>
          <w:rFonts w:eastAsia="Times New Roman"/>
          <w:b w:val="0"/>
          <w:bCs w:val="0"/>
          <w:sz w:val="24"/>
          <w:szCs w:val="24"/>
        </w:rPr>
        <w:lastRenderedPageBreak/>
        <w:t xml:space="preserve">amerikan në Prishtinë, spitalin </w:t>
      </w:r>
      <w:r w:rsidRPr="003F7B7D">
        <w:rPr>
          <w:rFonts w:eastAsia="Times New Roman"/>
          <w:b w:val="0"/>
          <w:bCs w:val="0"/>
          <w:sz w:val="24"/>
          <w:szCs w:val="24"/>
          <w:lang w:val="en-US"/>
        </w:rPr>
        <w:t>“</w:t>
      </w:r>
      <w:r w:rsidRPr="003F7B7D">
        <w:rPr>
          <w:rFonts w:eastAsia="Times New Roman"/>
          <w:b w:val="0"/>
          <w:bCs w:val="0"/>
          <w:sz w:val="24"/>
          <w:szCs w:val="24"/>
        </w:rPr>
        <w:t xml:space="preserve">Lindja”, spitalin “Istambull Medicin”, Qendrën e Paraburgimit në Prizren, Qendrën Korrektuese në Lipjan, Institutin e Shëndetit Mendor në Shtime dhe Qendrën Korrektuese në Dubravë.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18"/>
        </w:numPr>
        <w:tabs>
          <w:tab w:val="left" w:pos="284"/>
          <w:tab w:val="num" w:pos="426"/>
        </w:tabs>
        <w:autoSpaceDE/>
        <w:autoSpaceDN/>
        <w:adjustRightInd/>
        <w:ind w:hanging="720"/>
        <w:jc w:val="both"/>
        <w:outlineLvl w:val="9"/>
        <w:rPr>
          <w:rFonts w:eastAsia="Times New Roman"/>
          <w:sz w:val="24"/>
          <w:szCs w:val="24"/>
        </w:rPr>
      </w:pPr>
      <w:r w:rsidRPr="003F7B7D">
        <w:rPr>
          <w:rFonts w:eastAsia="Times New Roman"/>
          <w:sz w:val="24"/>
          <w:szCs w:val="24"/>
        </w:rPr>
        <w:t>Vizitat jashtë vendit</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për Shëndetësi, Punë dhe Mirëqenie Sociale, gjatë kësaj periudhe, ka realizuar 6 (gjashtë) vizita jashtë vendit.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2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Shëndetësi, Punë dhe Mirëqenie Sociale, gjatë vitit 2014, nuk ka realizuar asnjë vizitë jashtë vendit. </w:t>
      </w:r>
    </w:p>
    <w:p w:rsidR="00241DC7" w:rsidRPr="003F7B7D" w:rsidRDefault="00241DC7" w:rsidP="00241DC7">
      <w:pPr>
        <w:widowControl w:val="0"/>
        <w:numPr>
          <w:ilvl w:val="0"/>
          <w:numId w:val="12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Shëndetësi, Punë dhe Mirëqenie Sociale, gjatë vitit 2015, ka realizuar 2 (dy) vizita jashtë vendit (Shqipëri, Mali i Zi). </w:t>
      </w:r>
    </w:p>
    <w:p w:rsidR="00241DC7" w:rsidRPr="003F7B7D" w:rsidRDefault="00241DC7" w:rsidP="00241DC7">
      <w:pPr>
        <w:widowControl w:val="0"/>
        <w:numPr>
          <w:ilvl w:val="0"/>
          <w:numId w:val="12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Shëndetësi, Punë dhe Mirëqenie Sociale, gjatë vitit 2016, ka realizuar 2 (dy) vizita jashtë vendit (Turqi, Shqipëri). </w:t>
      </w:r>
    </w:p>
    <w:p w:rsidR="00241DC7" w:rsidRPr="003F7B7D" w:rsidRDefault="00241DC7" w:rsidP="00241DC7">
      <w:pPr>
        <w:widowControl w:val="0"/>
        <w:numPr>
          <w:ilvl w:val="0"/>
          <w:numId w:val="12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Shëndetësi, Punë dhe Mirëqenie Sociale, gjatë vitit 2017, ka realizuar 1 (një) vizitë jashtë vendit (Turqi).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ind w:left="630"/>
        <w:jc w:val="both"/>
        <w:outlineLvl w:val="9"/>
        <w:rPr>
          <w:rFonts w:eastAsia="Times New Roman"/>
          <w:sz w:val="24"/>
          <w:szCs w:val="24"/>
        </w:rPr>
      </w:pPr>
      <w:r w:rsidRPr="003F7B7D">
        <w:rPr>
          <w:rFonts w:eastAsia="Times New Roman"/>
          <w:sz w:val="24"/>
          <w:szCs w:val="24"/>
        </w:rPr>
        <w:t>e. Takimet e Komisionit</w:t>
      </w:r>
    </w:p>
    <w:p w:rsidR="00241DC7" w:rsidRPr="003F7B7D" w:rsidRDefault="00241DC7" w:rsidP="00241DC7">
      <w:pPr>
        <w:widowControl w:val="0"/>
        <w:jc w:val="both"/>
        <w:outlineLvl w:val="9"/>
        <w:rPr>
          <w:rFonts w:eastAsia="Times New Roman"/>
          <w:b w:val="0"/>
          <w:sz w:val="24"/>
          <w:szCs w:val="24"/>
        </w:rPr>
      </w:pPr>
      <w:r w:rsidRPr="003F7B7D">
        <w:rPr>
          <w:rFonts w:eastAsia="Times New Roman"/>
          <w:b w:val="0"/>
          <w:sz w:val="24"/>
          <w:szCs w:val="24"/>
        </w:rPr>
        <w:t xml:space="preserve">Gjatë këtij mandati, kryetarja dhe anëtaret e Komisionit kanë mbajtur gjithsej 28 takime.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tabs>
          <w:tab w:val="left" w:pos="284"/>
        </w:tabs>
        <w:autoSpaceDE/>
        <w:autoSpaceDN/>
        <w:adjustRightInd/>
        <w:jc w:val="both"/>
        <w:outlineLvl w:val="9"/>
        <w:rPr>
          <w:rFonts w:eastAsia="Times New Roman"/>
          <w:bCs w:val="0"/>
          <w:sz w:val="24"/>
          <w:szCs w:val="24"/>
        </w:rPr>
      </w:pPr>
      <w:r w:rsidRPr="003F7B7D">
        <w:rPr>
          <w:rFonts w:eastAsia="Times New Roman"/>
          <w:bCs w:val="0"/>
          <w:sz w:val="24"/>
          <w:szCs w:val="24"/>
        </w:rPr>
        <w:t>•</w:t>
      </w:r>
      <w:r w:rsidRPr="003F7B7D">
        <w:rPr>
          <w:rFonts w:eastAsia="Times New Roman"/>
          <w:bCs w:val="0"/>
          <w:sz w:val="24"/>
          <w:szCs w:val="24"/>
        </w:rPr>
        <w:tab/>
        <w:t xml:space="preserve">Takimet: </w:t>
      </w:r>
    </w:p>
    <w:p w:rsidR="00241DC7" w:rsidRPr="003F7B7D" w:rsidRDefault="00241DC7" w:rsidP="00241DC7">
      <w:pPr>
        <w:autoSpaceDE/>
        <w:autoSpaceDN/>
        <w:adjustRightInd/>
        <w:ind w:left="360"/>
        <w:jc w:val="both"/>
        <w:outlineLvl w:val="9"/>
        <w:rPr>
          <w:rFonts w:eastAsia="Times New Roman"/>
          <w:b w:val="0"/>
          <w:bCs w:val="0"/>
          <w:sz w:val="24"/>
          <w:szCs w:val="24"/>
        </w:rPr>
      </w:pP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mbajtur takim me përfaqësuesin e D4D, Leon Malazogu.</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ka mbajtur takim me ambasadoren e Ambasadës së Turqisë.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ka mbajtur takim me  përfaqësuesin e KDI-së, Jetmir Bakia.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mbajtur takim me ambasadoren e Ambasadës së Zvicrës.</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ka mbajtur takim me përfaqësuesit e UNICEF- it.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dhe anëtari Hatim Baxhaku, kanë takuar ministrin e Shëndetësisë, Imet Rrahmani.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ka mbajtur takim me z. Basri Ibrahimi, kryeinspektor i punës.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mbajtur takim me SBASHK-un.</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mbajtur takim me specializantët e pediatrisë.</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me nënkryetarët Njomza Emini dhe Fikrim Damka, si dhe anëtari Hatim Baxhaku, janë takuar me Kryeministrin e Qeverisë së Kosovës, z. Isa Mustafa. Temë diskutimi</w:t>
      </w:r>
      <w:r w:rsidRPr="003F7B7D">
        <w:rPr>
          <w:rFonts w:eastAsia="Times New Roman"/>
          <w:b w:val="0"/>
          <w:bCs w:val="0"/>
          <w:sz w:val="24"/>
          <w:szCs w:val="24"/>
          <w:lang w:val="en-US"/>
        </w:rPr>
        <w:t>:</w:t>
      </w:r>
      <w:r w:rsidRPr="003F7B7D">
        <w:rPr>
          <w:rFonts w:eastAsia="Times New Roman"/>
          <w:b w:val="0"/>
          <w:bCs w:val="0"/>
          <w:sz w:val="24"/>
          <w:szCs w:val="24"/>
        </w:rPr>
        <w:t xml:space="preserve"> Projektligji për shërbimin mjekësor emergjent.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lastRenderedPageBreak/>
        <w:t>Kryetarja e Komisionit, Flora Brovina, është takuar me Kryetarin e Kuvendit, z. Kadri Veseli. Temë diskutimi: Projektligji për shërbimin mjekësor emergjent.</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nënkryetari Hatim Baxhaku, si dhe anëtari Fadil Beka, janë takuar me ministrin e Financave, z. Avdullah Hoti. Temë diskutimi ishte shpërndarja e skemave të asistencës sociale përmes Postës së Kosovës.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dhe nënkryetari Fikrim Damka, janë takuar me Guvernatorin e Bankës Qendrore të Kosovës, z. Bedri Hamza. Temë diskutimi ishte shpërndarja e skemave të asistencës sociale përmes Postës së Kosovës.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është takuar me përfaqësues të OEK-ut. Temë diskutimi: Gjendja ekonomike në Kosovë dhe papunësia.</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ka mbajtur takim me zyrtarin e  KDI-s, Jetmir Bakia. Temë diskutimi: Projektet e KDI-së në mbështetje të punës së Komisionit.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mbajtur takim me  ambasadoren e ambasadës së Austrisë z. Gernot Pfandler. Temë diskutimi ratifikimi i  Marrëveshjes së kredisë Kosovë - Unicredit Bank Austria AG për financimin e Projektit të modernizimit të shërbimeve të kardiologjisë invazive në QKUK.</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është takuar me kryetaren e  Komitetit Republikan të grave të verbëta të Kosovës. Temë diskutimi gjendja e këtij komuniteti dhe problemet me të cilat ballafaqohet kjo kategori.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është takuar me përfaqësues të Koalicionit të Organizatave Joqeveritare për Mbrojtjen e Fëmijëve – KOMF. Temë diskutimi ishin të drejtat e fëmijëve dhe legjislacioni.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dhe anëtari Fadil Beka janë takuar me specialistët e mjekësisë. Temë diskutimi mundësit e punësimit të specialistëve të papunë.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është takuar me Federatën e Sindikatave të Shëndetësisë së Kosovës. Kushtet e punës së punëtorëve shëndetësorë dhe zbatimi i marrëveshjeve sektoriale.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dhe anëtarët e Komisionit janë takuar me ministrin e Shëndetësisë, Imet Rrahmani rreth ndarjes së specializimeve. Problematika e ndarjes së specializimeve dhe kriteret.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është takuar me Agron Gashin dhe Flora Kryeziun nga UNICEF. Temë diskutimi ishte bashkëpunimi i Komisionit me UNICEF-in.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 xml:space="preserve">Kryetarja e Komisionit, Flora Brovina, është takuar me  përfaqësues të Projektit të Binjakëzimit. Temë diskutimi ishte bashkëpunimi dhe zbatimi i rekomandimeve të projektit të binjakëzimit. </w:t>
      </w:r>
    </w:p>
    <w:p w:rsidR="00241DC7" w:rsidRPr="003F7B7D"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dhe anëtarët e Komisionit janë takuar me përfaqësuesit e MSH-së dhe SHSKUK, për zbatimin e marrëveshjes së kredisë Kosovë - Unicredit Bank Austria AG, për financimin e projektit të modernizimit të shërbimeve të kardiologjisë invazive në QKUK.</w:t>
      </w:r>
    </w:p>
    <w:p w:rsidR="00241DC7" w:rsidRPr="00CA0ACE" w:rsidRDefault="00241DC7" w:rsidP="00241DC7">
      <w:pPr>
        <w:numPr>
          <w:ilvl w:val="0"/>
          <w:numId w:val="124"/>
        </w:numPr>
        <w:autoSpaceDE/>
        <w:autoSpaceDN/>
        <w:adjustRightInd/>
        <w:ind w:left="1068"/>
        <w:jc w:val="both"/>
        <w:outlineLvl w:val="9"/>
        <w:rPr>
          <w:rFonts w:eastAsia="Times New Roman"/>
          <w:b w:val="0"/>
          <w:bCs w:val="0"/>
          <w:sz w:val="24"/>
          <w:szCs w:val="24"/>
        </w:rPr>
      </w:pPr>
      <w:r w:rsidRPr="003F7B7D">
        <w:rPr>
          <w:rFonts w:eastAsia="Times New Roman"/>
          <w:b w:val="0"/>
          <w:bCs w:val="0"/>
          <w:sz w:val="24"/>
          <w:szCs w:val="24"/>
        </w:rPr>
        <w:t>Kryetarja e Komisionit, Flora Brovina, ka vizituar kompaninë ,,Bechtel Enka”. Temë diskutimi ishin të drejtat e punëtorëve në këtë kompani.</w:t>
      </w:r>
    </w:p>
    <w:p w:rsidR="00241DC7" w:rsidRPr="003F7B7D" w:rsidRDefault="00241DC7" w:rsidP="00241DC7">
      <w:pPr>
        <w:numPr>
          <w:ilvl w:val="0"/>
          <w:numId w:val="124"/>
        </w:numPr>
        <w:autoSpaceDE/>
        <w:autoSpaceDN/>
        <w:adjustRightInd/>
        <w:ind w:left="1134"/>
        <w:jc w:val="both"/>
        <w:outlineLvl w:val="9"/>
        <w:rPr>
          <w:rFonts w:eastAsia="Times New Roman"/>
          <w:b w:val="0"/>
          <w:bCs w:val="0"/>
          <w:color w:val="FF0000"/>
          <w:sz w:val="24"/>
          <w:szCs w:val="24"/>
        </w:rPr>
      </w:pPr>
      <w:r w:rsidRPr="00CA0ACE">
        <w:rPr>
          <w:rFonts w:eastAsia="Times New Roman"/>
          <w:b w:val="0"/>
          <w:bCs w:val="0"/>
          <w:sz w:val="24"/>
          <w:szCs w:val="24"/>
        </w:rPr>
        <w:lastRenderedPageBreak/>
        <w:t>Kryetarja e Komisionit, Flora Brovina dhe nënkryetarët Hatim Baxhaku e  Fikrim Damka, janë takuar me ministrin e Ministrisë së Shëndetësisë</w:t>
      </w:r>
      <w:r w:rsidRPr="003F7B7D">
        <w:rPr>
          <w:rFonts w:eastAsia="Times New Roman"/>
          <w:b w:val="0"/>
          <w:bCs w:val="0"/>
          <w:sz w:val="24"/>
          <w:szCs w:val="24"/>
        </w:rPr>
        <w:t xml:space="preserve">, z. Imet Rrahmani. Temë diskutimi ishte projektbuxheti i Ministrisë së Shëndetësisë për vitin 2017.  </w:t>
      </w:r>
    </w:p>
    <w:p w:rsidR="00241DC7" w:rsidRPr="003F7B7D" w:rsidRDefault="00241DC7" w:rsidP="00241DC7">
      <w:pPr>
        <w:numPr>
          <w:ilvl w:val="0"/>
          <w:numId w:val="124"/>
        </w:numPr>
        <w:autoSpaceDE/>
        <w:autoSpaceDN/>
        <w:adjustRightInd/>
        <w:ind w:left="1134"/>
        <w:jc w:val="both"/>
        <w:outlineLvl w:val="9"/>
        <w:rPr>
          <w:rFonts w:eastAsia="Times New Roman"/>
          <w:b w:val="0"/>
          <w:bCs w:val="0"/>
          <w:sz w:val="24"/>
          <w:szCs w:val="24"/>
        </w:rPr>
      </w:pPr>
      <w:r w:rsidRPr="003F7B7D">
        <w:rPr>
          <w:rFonts w:eastAsia="Times New Roman"/>
          <w:b w:val="0"/>
          <w:bCs w:val="0"/>
          <w:sz w:val="24"/>
          <w:szCs w:val="24"/>
        </w:rPr>
        <w:t xml:space="preserve">Kryetarja dhe anëtarët e Komisionit janë takuar me një delegacion të Drejtorisë për Punë të Jashtme të Turqisë dhe ekipin e doktorëve nga Turqia, të cilët kanë kryer shërbime – operacione për pacientë kosovarë, në kuadër të QKUK-së. </w:t>
      </w:r>
    </w:p>
    <w:p w:rsidR="00241DC7" w:rsidRPr="003F7B7D" w:rsidRDefault="00241DC7" w:rsidP="00241DC7">
      <w:pPr>
        <w:numPr>
          <w:ilvl w:val="0"/>
          <w:numId w:val="124"/>
        </w:numPr>
        <w:autoSpaceDE/>
        <w:autoSpaceDN/>
        <w:adjustRightInd/>
        <w:ind w:left="1068"/>
        <w:jc w:val="both"/>
        <w:outlineLvl w:val="9"/>
        <w:rPr>
          <w:rFonts w:eastAsia="Times New Roman"/>
          <w:b w:val="0"/>
          <w:bCs w:val="0"/>
          <w:color w:val="0070C0"/>
          <w:sz w:val="24"/>
          <w:szCs w:val="24"/>
        </w:rPr>
      </w:pPr>
      <w:r w:rsidRPr="003F7B7D">
        <w:rPr>
          <w:rFonts w:eastAsia="Times New Roman"/>
          <w:b w:val="0"/>
          <w:bCs w:val="0"/>
          <w:sz w:val="24"/>
          <w:szCs w:val="24"/>
        </w:rPr>
        <w:t xml:space="preserve">Kryetarja dhe anëtarët e Komisionit janë takuar me ministrin e Shëndetësisë, Imet Rrahmani dhe stafin e tij, ku kanë diskutuar lidhur më funksionalizimin e Sistemit të Iinformimit Shëndetësor(SISH) dhe funksionalizimin e Fondit të Sigurimeve Shëndetësore. </w:t>
      </w:r>
    </w:p>
    <w:p w:rsidR="00241DC7" w:rsidRPr="003F7B7D" w:rsidRDefault="00241DC7" w:rsidP="00241DC7">
      <w:pPr>
        <w:autoSpaceDE/>
        <w:autoSpaceDN/>
        <w:adjustRightInd/>
        <w:ind w:left="360"/>
        <w:jc w:val="both"/>
        <w:outlineLvl w:val="9"/>
        <w:rPr>
          <w:rFonts w:eastAsia="Times New Roman"/>
          <w:b w:val="0"/>
          <w:bCs w:val="0"/>
          <w:color w:val="0070C0"/>
          <w:sz w:val="24"/>
          <w:szCs w:val="24"/>
        </w:rPr>
      </w:pPr>
    </w:p>
    <w:p w:rsidR="00241DC7" w:rsidRPr="003F7B7D" w:rsidRDefault="00241DC7" w:rsidP="00241DC7">
      <w:p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Komisioni, po ashtu, ka realizuar takime, si dhe ka marrë pjesë në tryeza të organizuara nga Organizatat vendore dhe ndërkombëtare, si dhe përfaqësues të ambasadave në Kosovë, të cilat zhvillojnë aktivitet që bien në fushën e Komisionit. </w:t>
      </w:r>
    </w:p>
    <w:p w:rsidR="00241DC7" w:rsidRPr="003F7B7D" w:rsidRDefault="00241DC7" w:rsidP="00241DC7">
      <w:pPr>
        <w:autoSpaceDE/>
        <w:autoSpaceDN/>
        <w:adjustRightInd/>
        <w:ind w:left="36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IV. REZYME E PUNËS SË KOMISIONIT</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outlineLvl w:val="9"/>
        <w:rPr>
          <w:rFonts w:eastAsia="Times New Roman"/>
          <w:sz w:val="24"/>
          <w:szCs w:val="24"/>
          <w:u w:val="single"/>
        </w:rPr>
      </w:pPr>
      <w:r w:rsidRPr="003F7B7D">
        <w:rPr>
          <w:rFonts w:eastAsia="Times New Roman"/>
          <w:sz w:val="24"/>
          <w:szCs w:val="24"/>
          <w:u w:val="single"/>
        </w:rPr>
        <w:t xml:space="preserve">Tabela: </w:t>
      </w: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Pasqyra e përgjithshme e punës së Komisionit gjatë periudhës dhjetor 2014 - maj 2017</w:t>
      </w:r>
    </w:p>
    <w:p w:rsidR="00241DC7" w:rsidRPr="003F7B7D" w:rsidRDefault="00241DC7" w:rsidP="00241DC7">
      <w:pPr>
        <w:widowControl w:val="0"/>
        <w:jc w:val="both"/>
        <w:outlineLvl w:val="9"/>
        <w:rPr>
          <w:rFonts w:eastAsia="Times New Roman"/>
          <w:sz w:val="24"/>
          <w:szCs w:val="24"/>
        </w:rPr>
      </w:pPr>
    </w:p>
    <w:tbl>
      <w:tblPr>
        <w:tblStyle w:val="MediumGrid3-Accent5"/>
        <w:tblW w:w="5000" w:type="pct"/>
        <w:tblLook w:val="06A0" w:firstRow="1" w:lastRow="0" w:firstColumn="1" w:lastColumn="0" w:noHBand="1" w:noVBand="1"/>
      </w:tblPr>
      <w:tblGrid>
        <w:gridCol w:w="512"/>
        <w:gridCol w:w="4170"/>
        <w:gridCol w:w="732"/>
        <w:gridCol w:w="805"/>
        <w:gridCol w:w="805"/>
        <w:gridCol w:w="805"/>
        <w:gridCol w:w="847"/>
      </w:tblGrid>
      <w:tr w:rsidR="00241DC7" w:rsidRPr="005B3D58" w:rsidTr="005B3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autoSpaceDE/>
              <w:autoSpaceDN/>
              <w:adjustRightInd/>
              <w:spacing w:line="276" w:lineRule="auto"/>
              <w:outlineLvl w:val="9"/>
              <w:rPr>
                <w:sz w:val="20"/>
                <w:szCs w:val="20"/>
              </w:rPr>
            </w:pPr>
          </w:p>
          <w:p w:rsidR="00241DC7" w:rsidRPr="005B3D58" w:rsidRDefault="00241DC7" w:rsidP="00CD6CB0">
            <w:pPr>
              <w:autoSpaceDE/>
              <w:autoSpaceDN/>
              <w:adjustRightInd/>
              <w:spacing w:line="276" w:lineRule="auto"/>
              <w:outlineLvl w:val="9"/>
              <w:rPr>
                <w:sz w:val="20"/>
                <w:szCs w:val="20"/>
              </w:rPr>
            </w:pPr>
            <w:r w:rsidRPr="005B3D58">
              <w:rPr>
                <w:rFonts w:eastAsia="Times New Roman"/>
                <w:sz w:val="20"/>
                <w:szCs w:val="20"/>
              </w:rPr>
              <w:t>Nr.</w:t>
            </w:r>
          </w:p>
        </w:tc>
        <w:tc>
          <w:tcPr>
            <w:tcW w:w="2403"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rFonts w:eastAsia="Times New Roman"/>
                <w:sz w:val="20"/>
                <w:szCs w:val="20"/>
              </w:rPr>
              <w:t>Indikatorët</w:t>
            </w:r>
          </w:p>
        </w:tc>
        <w:tc>
          <w:tcPr>
            <w:tcW w:w="422"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sz w:val="20"/>
                <w:szCs w:val="20"/>
              </w:rPr>
              <w:t>2014</w:t>
            </w:r>
          </w:p>
        </w:tc>
        <w:tc>
          <w:tcPr>
            <w:tcW w:w="464"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sz w:val="20"/>
                <w:szCs w:val="20"/>
              </w:rPr>
              <w:t>2015</w:t>
            </w:r>
          </w:p>
        </w:tc>
        <w:tc>
          <w:tcPr>
            <w:tcW w:w="464"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sz w:val="20"/>
                <w:szCs w:val="20"/>
              </w:rPr>
              <w:t>2016</w:t>
            </w:r>
          </w:p>
        </w:tc>
        <w:tc>
          <w:tcPr>
            <w:tcW w:w="464"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sz w:val="20"/>
                <w:szCs w:val="20"/>
              </w:rPr>
              <w:t>2017</w:t>
            </w:r>
          </w:p>
        </w:tc>
        <w:tc>
          <w:tcPr>
            <w:tcW w:w="488" w:type="pct"/>
          </w:tcPr>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5B3D5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rPr>
            </w:pPr>
            <w:r w:rsidRPr="005B3D58">
              <w:rPr>
                <w:rFonts w:eastAsia="Times New Roman"/>
                <w:sz w:val="20"/>
                <w:szCs w:val="20"/>
              </w:rPr>
              <w:t>Totali</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mbledhjeve të mbajtura</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8</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55</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pikave të rendit të ditës</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93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91</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35</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221</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Procesverbale të hartuara</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8</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55</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Projektligje të shqyrtuara (në cilësi të Komisionit funksional)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4</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6</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Projektligje në procedurën e shqyrtimit në Komision</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grupeve punuese të formuara</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5</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7</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13</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Numri i mbledhjeve të grupeve punuese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19</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27</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49</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amendamenteve të shqyrtuara në cilësi të komisionit të përhershëm</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raporteve të hartuara për projektligje në cilësi të komisionit të përhershëm</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amendamenteve të shqyrtuara në cilësi të Komisionit funksional</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62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76</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138</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Numri i raporteve të hartuara për projektligje në cilësi të Komisionit funksional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4</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6</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Dhënia e mendimeve komisioneve të tjera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0</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Shqyrtimi i raporteve vjetore të institucioneve raportuese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0</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Shqyrtimi i kërkesave të institucioneve publike dhe private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7</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13</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Numri i vendimeve që i ka marrë komisioni</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5</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7</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13</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 xml:space="preserve">Numri i raportimeve të ministrave </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5</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5</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11</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Vizitat e realizuara jashtë vendit</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5</w:t>
            </w:r>
          </w:p>
        </w:tc>
      </w:tr>
      <w:tr w:rsidR="00241DC7" w:rsidRPr="005B3D58" w:rsidTr="005B3D58">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Vizitat e realizuara brenda vendit</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5</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30</w:t>
            </w:r>
          </w:p>
        </w:tc>
      </w:tr>
      <w:tr w:rsidR="00241DC7" w:rsidRPr="005B3D58" w:rsidTr="005B3D58">
        <w:trPr>
          <w:trHeight w:val="278"/>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Dëgjime publike</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5</w:t>
            </w:r>
          </w:p>
        </w:tc>
      </w:tr>
      <w:tr w:rsidR="00241DC7" w:rsidRPr="005B3D58" w:rsidTr="005B3D58">
        <w:trPr>
          <w:trHeight w:val="278"/>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Monitorimi i ligjeve</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2</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2</w:t>
            </w:r>
          </w:p>
        </w:tc>
      </w:tr>
      <w:tr w:rsidR="00241DC7" w:rsidRPr="005B3D58" w:rsidTr="005B3D58">
        <w:trPr>
          <w:trHeight w:val="278"/>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Monitorimi i ligjeve në procedurë në Komision</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1</w:t>
            </w:r>
          </w:p>
        </w:tc>
      </w:tr>
      <w:tr w:rsidR="00241DC7" w:rsidRPr="005B3D58" w:rsidTr="005B3D58">
        <w:trPr>
          <w:trHeight w:val="278"/>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Rekomandime për emërime në institucionet e pavarura</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0</w:t>
            </w:r>
          </w:p>
        </w:tc>
      </w:tr>
      <w:tr w:rsidR="00241DC7" w:rsidRPr="005B3D58" w:rsidTr="005B3D58">
        <w:trPr>
          <w:trHeight w:val="278"/>
        </w:trPr>
        <w:tc>
          <w:tcPr>
            <w:cnfStyle w:val="001000000000" w:firstRow="0" w:lastRow="0" w:firstColumn="1" w:lastColumn="0" w:oddVBand="0" w:evenVBand="0" w:oddHBand="0" w:evenHBand="0" w:firstRowFirstColumn="0" w:firstRowLastColumn="0" w:lastRowFirstColumn="0" w:lastRowLastColumn="0"/>
            <w:tcW w:w="295" w:type="pct"/>
          </w:tcPr>
          <w:p w:rsidR="00241DC7" w:rsidRPr="005B3D58" w:rsidRDefault="00241DC7" w:rsidP="00CD6CB0">
            <w:pPr>
              <w:numPr>
                <w:ilvl w:val="0"/>
                <w:numId w:val="164"/>
              </w:numPr>
              <w:autoSpaceDE/>
              <w:autoSpaceDN/>
              <w:adjustRightInd/>
              <w:spacing w:line="276" w:lineRule="auto"/>
              <w:jc w:val="left"/>
              <w:outlineLvl w:val="9"/>
              <w:rPr>
                <w:rFonts w:eastAsia="Times New Roman"/>
                <w:sz w:val="20"/>
                <w:szCs w:val="20"/>
              </w:rPr>
            </w:pPr>
          </w:p>
        </w:tc>
        <w:tc>
          <w:tcPr>
            <w:tcW w:w="2403" w:type="pct"/>
            <w:hideMark/>
          </w:tcPr>
          <w:p w:rsidR="00241DC7" w:rsidRPr="005B3D5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rFonts w:eastAsia="Times New Roman"/>
                <w:b w:val="0"/>
                <w:bCs w:val="0"/>
                <w:sz w:val="20"/>
                <w:szCs w:val="20"/>
              </w:rPr>
              <w:t>Tryeza-punëtori</w:t>
            </w:r>
          </w:p>
        </w:tc>
        <w:tc>
          <w:tcPr>
            <w:tcW w:w="422"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0</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3</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64" w:type="pct"/>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5B3D58">
              <w:rPr>
                <w:b w:val="0"/>
                <w:bCs w:val="0"/>
                <w:sz w:val="20"/>
                <w:szCs w:val="20"/>
              </w:rPr>
              <w:t>1</w:t>
            </w:r>
          </w:p>
        </w:tc>
        <w:tc>
          <w:tcPr>
            <w:tcW w:w="488" w:type="pct"/>
            <w:hideMark/>
          </w:tcPr>
          <w:p w:rsidR="00241DC7" w:rsidRPr="005B3D5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5B3D58">
              <w:rPr>
                <w:rFonts w:eastAsia="Times New Roman"/>
                <w:bCs w:val="0"/>
                <w:sz w:val="20"/>
                <w:szCs w:val="20"/>
              </w:rPr>
              <w:t>5</w:t>
            </w:r>
          </w:p>
        </w:tc>
      </w:tr>
    </w:tbl>
    <w:p w:rsidR="00241DC7" w:rsidRPr="003F7B7D" w:rsidRDefault="00241DC7" w:rsidP="00241DC7">
      <w:pPr>
        <w:tabs>
          <w:tab w:val="left" w:pos="4148"/>
        </w:tabs>
        <w:autoSpaceDE/>
        <w:autoSpaceDN/>
        <w:adjustRightInd/>
        <w:jc w:val="both"/>
        <w:outlineLvl w:val="9"/>
        <w:rPr>
          <w:rFonts w:eastAsia="Times New Roman"/>
          <w:b w:val="0"/>
          <w:bCs w:val="0"/>
          <w:sz w:val="24"/>
          <w:szCs w:val="24"/>
        </w:rPr>
      </w:pPr>
    </w:p>
    <w:p w:rsidR="00CA0ACE" w:rsidRDefault="00CA0ACE" w:rsidP="00241DC7">
      <w:pPr>
        <w:autoSpaceDE/>
        <w:autoSpaceDN/>
        <w:adjustRightInd/>
        <w:spacing w:line="259" w:lineRule="auto"/>
        <w:outlineLvl w:val="9"/>
        <w:rPr>
          <w:rFonts w:eastAsia="Times New Roman"/>
          <w:bCs w:val="0"/>
          <w:sz w:val="24"/>
          <w:szCs w:val="24"/>
        </w:rPr>
      </w:pPr>
    </w:p>
    <w:p w:rsidR="00CA7BD3" w:rsidRDefault="00CA7BD3" w:rsidP="00241DC7">
      <w:pPr>
        <w:autoSpaceDE/>
        <w:autoSpaceDN/>
        <w:adjustRightInd/>
        <w:spacing w:line="259" w:lineRule="auto"/>
        <w:outlineLvl w:val="9"/>
        <w:rPr>
          <w:rFonts w:eastAsia="Times New Roman"/>
          <w:bCs w:val="0"/>
          <w:sz w:val="24"/>
          <w:szCs w:val="24"/>
        </w:rPr>
      </w:pPr>
    </w:p>
    <w:p w:rsidR="00241DC7" w:rsidRPr="003F7B7D" w:rsidRDefault="00241DC7" w:rsidP="00241DC7">
      <w:pPr>
        <w:autoSpaceDE/>
        <w:autoSpaceDN/>
        <w:adjustRightInd/>
        <w:spacing w:line="259" w:lineRule="auto"/>
        <w:outlineLvl w:val="9"/>
        <w:rPr>
          <w:rFonts w:eastAsia="Times New Roman"/>
          <w:bCs w:val="0"/>
          <w:sz w:val="24"/>
          <w:szCs w:val="24"/>
        </w:rPr>
      </w:pPr>
      <w:r w:rsidRPr="003F7B7D">
        <w:rPr>
          <w:rFonts w:eastAsia="Times New Roman"/>
          <w:bCs w:val="0"/>
          <w:sz w:val="24"/>
          <w:szCs w:val="24"/>
        </w:rPr>
        <w:t>KOMISIONI PËR BUJQËSI, PYLLTARI DHE MJEDIS E PLANIFIKIM HAPËSINOR</w:t>
      </w:r>
    </w:p>
    <w:p w:rsidR="00241DC7" w:rsidRPr="003F7B7D" w:rsidRDefault="00241DC7" w:rsidP="00241DC7">
      <w:pPr>
        <w:autoSpaceDE/>
        <w:autoSpaceDN/>
        <w:adjustRightInd/>
        <w:jc w:val="both"/>
        <w:outlineLvl w:val="9"/>
        <w:rPr>
          <w:rFonts w:eastAsia="Times New Roman"/>
          <w:b w:val="0"/>
          <w:bCs w:val="0"/>
          <w:sz w:val="24"/>
          <w:szCs w:val="24"/>
        </w:rPr>
      </w:pPr>
    </w:p>
    <w:p w:rsidR="00241DC7" w:rsidRDefault="00241DC7" w:rsidP="00241DC7">
      <w:pPr>
        <w:autoSpaceDE/>
        <w:autoSpaceDN/>
        <w:adjustRightInd/>
        <w:jc w:val="both"/>
        <w:outlineLvl w:val="9"/>
        <w:rPr>
          <w:rFonts w:eastAsia="Times New Roman"/>
          <w:bCs w:val="0"/>
          <w:sz w:val="24"/>
          <w:szCs w:val="24"/>
        </w:rPr>
      </w:pPr>
      <w:r w:rsidRPr="003F7B7D">
        <w:rPr>
          <w:rFonts w:eastAsia="Times New Roman"/>
          <w:bCs w:val="0"/>
          <w:sz w:val="24"/>
          <w:szCs w:val="24"/>
        </w:rPr>
        <w:t>Hyrje</w:t>
      </w:r>
    </w:p>
    <w:p w:rsidR="008A4D3D" w:rsidRPr="003F7B7D" w:rsidRDefault="008A4D3D"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Bujqësi, Pylltari dhe Mjedis e Planifikim Hapësinor, në bazë të nenit 69 të Rregullores së Kuvendit të Republikës së Kosovës, është një nga komisionet funksionale, i cili në kuadër të fushëveprimit dhe të përgjegjësive, shqyrton të gjitha çështjet që lidhen me bujqësinë, pylltarinë, zhvillimin rural dhe mjedisin e planifikimin hapësinor.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Kuvendin e Kosovës, deri më sot, janë miratuar 61 ligje që lidhen ngushtë me punën e këtij Komisioni, prej tyre 27 ligje nga fusha e bujqësisë, pylltarisë e zhvillimit rural dhe 34 nga ajo e mjedisit e planifikimit hapësinor. </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Komisioni për Bujqësi, Pylltari dhe Mjedis e Planifikim Hapësinor gjatë legjislaturës së pestë (dhjetor 2014 - maj 2017) ka mbajtur 64 mbledhje të rregullta. Mbledhjen e parë konstituive e ka mbajtur më 26 dhjetor 2014, ndërsa mbledhjen e fundit më 5 maj 2017. Në mbledhje të Komisionit janë ftuar dhe kanë marrë pjesë, ministra të resorëve përkatës për mjedis dhe bujqësi, udhëheqës të agjencive e departamenteve përkatëse, si dhe udhëheqës të agjencive të pavarura. Komisioni ka formuar 16 grupe punuese, të cilat kanë realizuar më se 60 mbledhje, takime dhe vizita. Në grupe punuese dhe në Komision janë shqyrtuar 7 projektligje, prej tyre 3 janë miratuar në lexim të dytë nga Kuvendi: Projektligji për rregullimin e shërbimeve të ujit, Projektligji për zonën e rrezikuar mjedisore të Obiliqit dhe rreth tij dhe Projektligji për performancën e energjetike në ndërtesa, ndërsa në lexim të parë 4 projektligje: Projektligji për mbrojtjen nga zhurma, Projektligji për krijimin e infrastrukturës kombëtare të informacionit hapësinor në Republikën e Kosovës, Projektligji për Kompleksin Memorial “Adem Jashari” në Prekaz, Projektligji për mbrojtje nga rrezatimi dhe siguri bërthamore. Po ashtu, ka shqyrtuar për çdo vit raportin e Agjencisë për Menaxhimin e Komplekseve Memorialë të Kosovës, Autoritetit Rregullator për Shërbimet e Ujit, si dhe raportin  për gjendjen e mjedisit. Në kuadër të mbikëqyrjes së zbatimit të ligjeve, Komisioni ka filluar 5 mbikëqyrje, ndërsa ka arritur të përfundojë 2 prej tyre. Gjithashtu, ka realizuar konkursin për zgjedhjen e drejtorit dhe zëvendësdrejtorit të ARRU-së, si dhe kryesuesit të komisionit shqyrtues në ARRU, të cilët janë zgjedhur nga Kuvendi.</w:t>
      </w:r>
    </w:p>
    <w:p w:rsidR="00241DC7" w:rsidRDefault="00241DC7" w:rsidP="005B6916">
      <w:pPr>
        <w:pStyle w:val="ColorfulList-Accent11"/>
      </w:pPr>
    </w:p>
    <w:p w:rsidR="008A4D3D" w:rsidRPr="003F7B7D" w:rsidRDefault="008A4D3D" w:rsidP="005B6916">
      <w:pPr>
        <w:pStyle w:val="ColorfulList-Accent11"/>
      </w:pPr>
    </w:p>
    <w:p w:rsidR="00241DC7" w:rsidRPr="003F7B7D" w:rsidRDefault="00241DC7" w:rsidP="00241DC7">
      <w:pPr>
        <w:widowControl w:val="0"/>
        <w:numPr>
          <w:ilvl w:val="1"/>
          <w:numId w:val="126"/>
        </w:numPr>
        <w:autoSpaceDE/>
        <w:autoSpaceDN/>
        <w:adjustRightInd/>
        <w:spacing w:after="120" w:line="276" w:lineRule="auto"/>
        <w:jc w:val="both"/>
        <w:outlineLvl w:val="9"/>
        <w:rPr>
          <w:rFonts w:eastAsia="Times New Roman"/>
          <w:iCs/>
          <w:caps/>
          <w:sz w:val="24"/>
          <w:szCs w:val="24"/>
        </w:rPr>
      </w:pPr>
      <w:r w:rsidRPr="003F7B7D">
        <w:rPr>
          <w:rFonts w:eastAsia="Times New Roman"/>
          <w:iCs/>
          <w:caps/>
          <w:sz w:val="24"/>
          <w:szCs w:val="24"/>
        </w:rPr>
        <w:lastRenderedPageBreak/>
        <w:t>Përbërja dhe struktura e Komisionit</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Duda </w:t>
      </w:r>
      <w:r w:rsidRPr="003F7B7D">
        <w:rPr>
          <w:rFonts w:eastAsia="Times New Roman"/>
          <w:sz w:val="24"/>
          <w:szCs w:val="24"/>
        </w:rPr>
        <w:t>BALJE,</w:t>
      </w:r>
      <w:r w:rsidRPr="003F7B7D">
        <w:rPr>
          <w:rFonts w:eastAsia="Times New Roman"/>
          <w:b w:val="0"/>
          <w:bCs w:val="0"/>
          <w:sz w:val="24"/>
          <w:szCs w:val="24"/>
        </w:rPr>
        <w:tab/>
        <w:t>kryetare (G/P – 6+ )</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Salih </w:t>
      </w:r>
      <w:r w:rsidRPr="003F7B7D">
        <w:rPr>
          <w:rFonts w:eastAsia="Times New Roman"/>
          <w:sz w:val="24"/>
          <w:szCs w:val="24"/>
        </w:rPr>
        <w:t>SALIHU,</w:t>
      </w:r>
      <w:r w:rsidRPr="003F7B7D">
        <w:rPr>
          <w:rFonts w:eastAsia="Times New Roman"/>
          <w:b w:val="0"/>
          <w:bCs w:val="0"/>
          <w:sz w:val="24"/>
          <w:szCs w:val="24"/>
        </w:rPr>
        <w:t xml:space="preserve"> </w:t>
      </w:r>
      <w:r w:rsidRPr="003F7B7D">
        <w:rPr>
          <w:rFonts w:eastAsia="Times New Roman"/>
          <w:b w:val="0"/>
          <w:bCs w:val="0"/>
          <w:sz w:val="24"/>
          <w:szCs w:val="24"/>
        </w:rPr>
        <w:tab/>
        <w:t>zëvendëskryetar i parë(G/P – VV )</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Sergjan </w:t>
      </w:r>
      <w:r w:rsidRPr="003F7B7D">
        <w:rPr>
          <w:rFonts w:eastAsia="Times New Roman"/>
          <w:caps/>
          <w:sz w:val="24"/>
          <w:szCs w:val="24"/>
        </w:rPr>
        <w:t>PopoviÇ,</w:t>
      </w:r>
      <w:r w:rsidRPr="003F7B7D">
        <w:rPr>
          <w:rFonts w:eastAsia="Times New Roman"/>
          <w:b w:val="0"/>
          <w:bCs w:val="0"/>
          <w:sz w:val="24"/>
          <w:szCs w:val="24"/>
        </w:rPr>
        <w:t xml:space="preserve"> </w:t>
      </w:r>
      <w:r w:rsidRPr="003F7B7D">
        <w:rPr>
          <w:rFonts w:eastAsia="Times New Roman"/>
          <w:b w:val="0"/>
          <w:bCs w:val="0"/>
          <w:sz w:val="24"/>
          <w:szCs w:val="24"/>
        </w:rPr>
        <w:tab/>
        <w:t>zëvendëskryetar i dytë (G/P – LS )</w:t>
      </w:r>
    </w:p>
    <w:p w:rsidR="00241DC7" w:rsidRPr="003F7B7D" w:rsidRDefault="00241DC7" w:rsidP="00241DC7">
      <w:pPr>
        <w:numPr>
          <w:ilvl w:val="3"/>
          <w:numId w:val="126"/>
        </w:numPr>
        <w:autoSpaceDE/>
        <w:autoSpaceDN/>
        <w:adjustRightInd/>
        <w:ind w:left="426"/>
        <w:jc w:val="left"/>
        <w:outlineLvl w:val="9"/>
        <w:rPr>
          <w:rFonts w:eastAsia="Times New Roman"/>
          <w:color w:val="000000"/>
          <w:sz w:val="24"/>
          <w:szCs w:val="24"/>
        </w:rPr>
      </w:pPr>
      <w:r w:rsidRPr="003F7B7D">
        <w:rPr>
          <w:rFonts w:eastAsia="Times New Roman"/>
          <w:b w:val="0"/>
          <w:bCs w:val="0"/>
          <w:color w:val="000000"/>
          <w:sz w:val="24"/>
          <w:szCs w:val="24"/>
        </w:rPr>
        <w:t xml:space="preserve">Shaip </w:t>
      </w:r>
      <w:r w:rsidRPr="003F7B7D">
        <w:rPr>
          <w:rFonts w:eastAsia="Times New Roman"/>
          <w:color w:val="000000"/>
          <w:sz w:val="24"/>
          <w:szCs w:val="24"/>
        </w:rPr>
        <w:t xml:space="preserve">MUJA, </w:t>
      </w:r>
      <w:r w:rsidRPr="003F7B7D">
        <w:rPr>
          <w:rFonts w:eastAsia="Times New Roman"/>
          <w:color w:val="000000"/>
          <w:sz w:val="24"/>
          <w:szCs w:val="24"/>
        </w:rPr>
        <w:tab/>
      </w:r>
      <w:r w:rsidRPr="003F7B7D">
        <w:rPr>
          <w:rFonts w:eastAsia="Times New Roman"/>
          <w:b w:val="0"/>
          <w:color w:val="000000"/>
          <w:sz w:val="24"/>
          <w:szCs w:val="24"/>
        </w:rPr>
        <w:t>a</w:t>
      </w:r>
      <w:r w:rsidRPr="003F7B7D">
        <w:rPr>
          <w:rFonts w:eastAsia="Times New Roman"/>
          <w:b w:val="0"/>
          <w:bCs w:val="0"/>
          <w:color w:val="000000"/>
          <w:sz w:val="24"/>
          <w:szCs w:val="24"/>
        </w:rPr>
        <w:t>nëtar  (G/P – PDK )</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Emilije </w:t>
      </w:r>
      <w:r w:rsidRPr="003F7B7D">
        <w:rPr>
          <w:rFonts w:eastAsia="Times New Roman"/>
          <w:sz w:val="24"/>
          <w:szCs w:val="24"/>
        </w:rPr>
        <w:t xml:space="preserve">REXHEPI, </w:t>
      </w:r>
      <w:r w:rsidRPr="003F7B7D">
        <w:rPr>
          <w:rFonts w:eastAsia="Times New Roman"/>
          <w:sz w:val="24"/>
          <w:szCs w:val="24"/>
        </w:rPr>
        <w:tab/>
      </w:r>
      <w:r w:rsidRPr="003F7B7D">
        <w:rPr>
          <w:rFonts w:eastAsia="Times New Roman"/>
          <w:b w:val="0"/>
          <w:sz w:val="24"/>
          <w:szCs w:val="24"/>
        </w:rPr>
        <w:t>a</w:t>
      </w:r>
      <w:r w:rsidRPr="003F7B7D">
        <w:rPr>
          <w:rFonts w:eastAsia="Times New Roman"/>
          <w:b w:val="0"/>
          <w:bCs w:val="0"/>
          <w:sz w:val="24"/>
          <w:szCs w:val="24"/>
        </w:rPr>
        <w:t>nëtare  (G/P – PDK)</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Murat </w:t>
      </w:r>
      <w:r w:rsidRPr="003F7B7D">
        <w:rPr>
          <w:rFonts w:eastAsia="Times New Roman"/>
          <w:sz w:val="24"/>
          <w:szCs w:val="24"/>
        </w:rPr>
        <w:t>HOXHA,</w:t>
      </w:r>
      <w:r w:rsidRPr="003F7B7D">
        <w:rPr>
          <w:rFonts w:eastAsia="Times New Roman"/>
          <w:b w:val="0"/>
          <w:bCs w:val="0"/>
          <w:sz w:val="24"/>
          <w:szCs w:val="24"/>
        </w:rPr>
        <w:t xml:space="preserve"> </w:t>
      </w:r>
      <w:r w:rsidRPr="003F7B7D">
        <w:rPr>
          <w:rFonts w:eastAsia="Times New Roman"/>
          <w:b w:val="0"/>
          <w:bCs w:val="0"/>
          <w:sz w:val="24"/>
          <w:szCs w:val="24"/>
        </w:rPr>
        <w:tab/>
        <w:t>anëtar  (G/P – LDK )</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Adem </w:t>
      </w:r>
      <w:r w:rsidRPr="003F7B7D">
        <w:rPr>
          <w:rFonts w:eastAsia="Times New Roman"/>
          <w:sz w:val="24"/>
          <w:szCs w:val="24"/>
        </w:rPr>
        <w:t>SALIHAJ,</w:t>
      </w:r>
      <w:r w:rsidRPr="003F7B7D">
        <w:rPr>
          <w:rFonts w:eastAsia="Times New Roman"/>
          <w:b w:val="0"/>
          <w:bCs w:val="0"/>
          <w:sz w:val="24"/>
          <w:szCs w:val="24"/>
        </w:rPr>
        <w:t xml:space="preserve"> </w:t>
      </w:r>
      <w:r w:rsidRPr="003F7B7D">
        <w:rPr>
          <w:rFonts w:eastAsia="Times New Roman"/>
          <w:b w:val="0"/>
          <w:bCs w:val="0"/>
          <w:sz w:val="24"/>
          <w:szCs w:val="24"/>
        </w:rPr>
        <w:tab/>
        <w:t>anëtar  (G/P – LDK)</w:t>
      </w:r>
    </w:p>
    <w:p w:rsidR="00241DC7" w:rsidRPr="003F7B7D"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Time </w:t>
      </w:r>
      <w:r w:rsidRPr="003F7B7D">
        <w:rPr>
          <w:rFonts w:eastAsia="Times New Roman"/>
          <w:sz w:val="24"/>
          <w:szCs w:val="24"/>
        </w:rPr>
        <w:t>KADRIJAJ,</w:t>
      </w:r>
      <w:r w:rsidRPr="003F7B7D">
        <w:rPr>
          <w:rFonts w:eastAsia="Times New Roman"/>
          <w:b w:val="0"/>
          <w:bCs w:val="0"/>
          <w:sz w:val="24"/>
          <w:szCs w:val="24"/>
        </w:rPr>
        <w:t xml:space="preserve"> </w:t>
      </w:r>
      <w:r w:rsidRPr="003F7B7D">
        <w:rPr>
          <w:rFonts w:eastAsia="Times New Roman"/>
          <w:b w:val="0"/>
          <w:bCs w:val="0"/>
          <w:sz w:val="24"/>
          <w:szCs w:val="24"/>
        </w:rPr>
        <w:tab/>
        <w:t xml:space="preserve">anëtare  (G/P – AAK) </w:t>
      </w:r>
    </w:p>
    <w:p w:rsidR="00241DC7" w:rsidRDefault="00241DC7" w:rsidP="00241DC7">
      <w:pPr>
        <w:numPr>
          <w:ilvl w:val="3"/>
          <w:numId w:val="126"/>
        </w:numPr>
        <w:autoSpaceDE/>
        <w:autoSpaceDN/>
        <w:adjustRightInd/>
        <w:ind w:left="426"/>
        <w:jc w:val="left"/>
        <w:outlineLvl w:val="9"/>
        <w:rPr>
          <w:rFonts w:eastAsia="Times New Roman"/>
          <w:b w:val="0"/>
          <w:bCs w:val="0"/>
          <w:sz w:val="24"/>
          <w:szCs w:val="24"/>
        </w:rPr>
      </w:pPr>
      <w:r w:rsidRPr="003F7B7D">
        <w:rPr>
          <w:rFonts w:eastAsia="Times New Roman"/>
          <w:b w:val="0"/>
          <w:bCs w:val="0"/>
          <w:sz w:val="24"/>
          <w:szCs w:val="24"/>
        </w:rPr>
        <w:t xml:space="preserve">Haxhi </w:t>
      </w:r>
      <w:r w:rsidRPr="003F7B7D">
        <w:rPr>
          <w:rFonts w:eastAsia="Times New Roman"/>
          <w:sz w:val="24"/>
          <w:szCs w:val="24"/>
        </w:rPr>
        <w:t>SHALA,</w:t>
      </w:r>
      <w:r w:rsidRPr="003F7B7D">
        <w:rPr>
          <w:rFonts w:eastAsia="Times New Roman"/>
          <w:b w:val="0"/>
          <w:bCs w:val="0"/>
          <w:sz w:val="24"/>
          <w:szCs w:val="24"/>
        </w:rPr>
        <w:t xml:space="preserve"> </w:t>
      </w:r>
      <w:r w:rsidRPr="003F7B7D">
        <w:rPr>
          <w:rFonts w:eastAsia="Times New Roman"/>
          <w:b w:val="0"/>
          <w:bCs w:val="0"/>
          <w:sz w:val="24"/>
          <w:szCs w:val="24"/>
        </w:rPr>
        <w:tab/>
        <w:t>anëtar   (G/P – NISMA)</w:t>
      </w:r>
    </w:p>
    <w:p w:rsidR="00723DBB" w:rsidRDefault="00723DBB" w:rsidP="00723DBB">
      <w:pPr>
        <w:autoSpaceDE/>
        <w:autoSpaceDN/>
        <w:adjustRightInd/>
        <w:ind w:left="2700"/>
        <w:jc w:val="left"/>
        <w:outlineLvl w:val="9"/>
        <w:rPr>
          <w:rFonts w:eastAsia="Times New Roman"/>
          <w:b w:val="0"/>
          <w:bCs w:val="0"/>
          <w:sz w:val="24"/>
          <w:szCs w:val="24"/>
        </w:rPr>
      </w:pPr>
    </w:p>
    <w:p w:rsidR="00241DC7" w:rsidRPr="003F7B7D" w:rsidRDefault="00CA0ACE" w:rsidP="00CA0ACE">
      <w:pPr>
        <w:autoSpaceDE/>
        <w:autoSpaceDN/>
        <w:adjustRightInd/>
        <w:spacing w:after="120" w:line="360" w:lineRule="auto"/>
        <w:outlineLvl w:val="9"/>
        <w:rPr>
          <w:rFonts w:eastAsia="Times New Roman"/>
          <w:b w:val="0"/>
          <w:bCs w:val="0"/>
          <w:sz w:val="24"/>
          <w:szCs w:val="24"/>
        </w:rPr>
      </w:pPr>
      <w:r w:rsidRPr="00CA0ACE">
        <w:rPr>
          <w:rFonts w:eastAsia="Times New Roman"/>
          <w:b w:val="0"/>
          <w:bCs w:val="0"/>
          <w:noProof/>
          <w:sz w:val="24"/>
          <w:szCs w:val="24"/>
          <w:lang w:val="en-US"/>
        </w:rPr>
        <w:drawing>
          <wp:inline distT="0" distB="0" distL="0" distR="0">
            <wp:extent cx="3981450" cy="2333625"/>
            <wp:effectExtent l="38100" t="38100" r="76200" b="66675"/>
            <wp:docPr id="6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1DC7" w:rsidRPr="003F7B7D" w:rsidRDefault="00426794" w:rsidP="00241DC7">
      <w:pPr>
        <w:autoSpaceDE/>
        <w:autoSpaceDN/>
        <w:adjustRightInd/>
        <w:spacing w:after="120" w:line="360" w:lineRule="auto"/>
        <w:outlineLvl w:val="9"/>
        <w:rPr>
          <w:rFonts w:eastAsia="Times New Roman"/>
          <w:b w:val="0"/>
          <w:bCs w:val="0"/>
          <w:sz w:val="24"/>
          <w:szCs w:val="24"/>
        </w:rPr>
      </w:pPr>
      <w:r>
        <w:rPr>
          <w:rFonts w:eastAsia="Times New Roman"/>
          <w:b w:val="0"/>
          <w:noProof/>
          <w:sz w:val="24"/>
          <w:szCs w:val="24"/>
          <w:lang w:val="en-US"/>
        </w:rPr>
        <w:drawing>
          <wp:inline distT="0" distB="0" distL="0" distR="0">
            <wp:extent cx="4076700" cy="2228850"/>
            <wp:effectExtent l="171450" t="133350" r="361950" b="304800"/>
            <wp:docPr id="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3" cstate="print"/>
                    <a:stretch>
                      <a:fillRect/>
                    </a:stretch>
                  </pic:blipFill>
                  <pic:spPr>
                    <a:xfrm>
                      <a:off x="0" y="0"/>
                      <a:ext cx="4077124" cy="2229082"/>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widowControl w:val="0"/>
        <w:numPr>
          <w:ilvl w:val="0"/>
          <w:numId w:val="129"/>
        </w:numPr>
        <w:autoSpaceDE/>
        <w:autoSpaceDN/>
        <w:adjustRightInd/>
        <w:spacing w:after="120" w:line="276" w:lineRule="auto"/>
        <w:jc w:val="both"/>
        <w:outlineLvl w:val="9"/>
        <w:rPr>
          <w:rFonts w:eastAsia="Times New Roman"/>
          <w:caps/>
          <w:sz w:val="24"/>
          <w:szCs w:val="24"/>
        </w:rPr>
      </w:pPr>
      <w:r w:rsidRPr="003F7B7D">
        <w:rPr>
          <w:rFonts w:eastAsia="Times New Roman"/>
          <w:caps/>
          <w:sz w:val="24"/>
          <w:szCs w:val="24"/>
        </w:rPr>
        <w:t>Fushëveprimtaria e Komisionit</w:t>
      </w:r>
    </w:p>
    <w:p w:rsidR="00241DC7"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Bujqësi, Pylltari, Zhvillim Rural dhe Planifikim Hapësinor, është Komision funksional. Komisioni, në kuadër të fushëveprimit dhe të përgjegjësive, shqyrton të gjitha çështjet që lidhen me bujqësinë, pylltarinë,  zhvillimin rural, mjedisin dhe me planifikimin hapësinor. </w:t>
      </w:r>
    </w:p>
    <w:p w:rsidR="00CD1FEC" w:rsidRPr="003F7B7D" w:rsidRDefault="00CD1FEC" w:rsidP="00241DC7">
      <w:pPr>
        <w:autoSpaceDE/>
        <w:autoSpaceDN/>
        <w:adjustRightInd/>
        <w:jc w:val="both"/>
        <w:outlineLvl w:val="9"/>
        <w:rPr>
          <w:rFonts w:eastAsia="Times New Roman"/>
          <w:b w:val="0"/>
          <w:bCs w:val="0"/>
          <w:sz w:val="24"/>
          <w:szCs w:val="24"/>
        </w:rPr>
      </w:pPr>
    </w:p>
    <w:p w:rsidR="00241DC7" w:rsidRPr="003F7B7D" w:rsidRDefault="00241DC7" w:rsidP="00CD1FEC">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Fushëveprimi i këtij komisioni përfshin:</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Angazhimin për përcaktimin dhe përcjelljen e politikave të zhvillimit të bujqësisë, të pylltarisë, të zhvillimit rural, të mjedisit dhe të planifikimit hapësinor;</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Angazhimin për konceptimin e strategjisë së përgjithshme për zhvillimin e bujqësisë, të pylltarisë, të zhvillimit rural, të mjedisit dhe të planifikimit hapësinor, duke përcjellë modelet më të avancuara bashkëkohore nga këto fusha;</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nivelit të zbatimit të programit të Qeverisë në fushën e bujqësisë, të pylltarisë, të zhvillimit rural, të mjedisit dhe të planifikimit hapësinor dhe i jep rekomandime Kuvendit;</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Bashkëpunimin me komisionet e tjera të Kuvendit, në veçanti me Komisionin për Buxhet e Financa, kur është fjala për financimin dhe për menaxhimin e programeve nga Qeveria;</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legjislacionit të fushëveprimit të tij;</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projektbuxhetit dhe rishikimin e buxhetit të ministrisë së resorit përkatës dhe i rekomandon Komisionit për Buxhet e Financa, shqyrtimin dhe miratimin e tij në Kuvend, duke përfshirë edhe amendamentet;</w:t>
      </w:r>
    </w:p>
    <w:p w:rsidR="00241DC7" w:rsidRPr="003F7B7D"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Mbikëqyrjen e zbatimit të ligjeve të fushëveprimit të tij;</w:t>
      </w:r>
    </w:p>
    <w:p w:rsidR="00241DC7" w:rsidRDefault="00241DC7" w:rsidP="00CD1FEC">
      <w:pPr>
        <w:numPr>
          <w:ilvl w:val="0"/>
          <w:numId w:val="177"/>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çështjeve të tjera të përcaktuara me këtë Rregullore dhe të çështjeve, të cilat me vendim të veçantë të Kuvendit i barten këtij Komisioni.</w:t>
      </w:r>
    </w:p>
    <w:p w:rsidR="00CD1FEC" w:rsidRPr="003F7B7D" w:rsidRDefault="00CD1FEC" w:rsidP="00CD1FEC">
      <w:pPr>
        <w:autoSpaceDE/>
        <w:autoSpaceDN/>
        <w:adjustRightInd/>
        <w:ind w:left="720"/>
        <w:jc w:val="both"/>
        <w:outlineLvl w:val="9"/>
        <w:rPr>
          <w:rFonts w:eastAsia="Times New Roman"/>
          <w:b w:val="0"/>
          <w:bCs w:val="0"/>
          <w:sz w:val="24"/>
          <w:szCs w:val="24"/>
        </w:rPr>
      </w:pPr>
    </w:p>
    <w:p w:rsidR="00241DC7" w:rsidRPr="003F7B7D" w:rsidRDefault="00241DC7" w:rsidP="00CD1FEC">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 ushtrimin e funksioneve, Komisioni bashkëpunon me ministrinë e resorit përkatës, me të gjitha ministritë e tjera, nga të cilat mund të kërkojë të dhëna konkrete, duke përfshirë këtu edhe raportet e drejtpërdrejta të ministrave ose të personave të tjerë përgjegjës, kur kjo kërkohet nga Komisioni.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9"/>
        </w:numPr>
        <w:autoSpaceDE/>
        <w:autoSpaceDN/>
        <w:adjustRightInd/>
        <w:spacing w:after="120" w:line="276" w:lineRule="auto"/>
        <w:jc w:val="both"/>
        <w:outlineLvl w:val="9"/>
        <w:rPr>
          <w:rFonts w:eastAsia="Times New Roman"/>
          <w:caps/>
          <w:sz w:val="24"/>
          <w:szCs w:val="24"/>
        </w:rPr>
      </w:pPr>
      <w:r w:rsidRPr="003F7B7D">
        <w:rPr>
          <w:rFonts w:eastAsia="Times New Roman"/>
          <w:caps/>
          <w:sz w:val="24"/>
          <w:szCs w:val="24"/>
        </w:rPr>
        <w:t xml:space="preserve"> Aktivitetet e Komisionit</w:t>
      </w: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Mbledhjet e Komisionit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Bujqësi, Pylltari dhe Mjedis e Planifikim Hapësinor, gjatë periudhës dhjetor 2014 - maj 2017, ka mbajtur 64 mbledhje të rregullta. Komisioni, mbledhjen e parë konstituive e ka mbajtur më 26 dhjetor 2014, ndërsa mbledhjen e fundit më 5 maj 2017. Në mbledhjet e Komisionit janë ftuar dhe kanë marrë pjesë, ministrat e resorëve përkatës për bujqësi e mjedis, udhëheqës të agjencive e departamenteve përkatëse dhe udhëheqës të agjencive të pavarura:</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Ministri i MMPH-së, z. Ferid Agani</w:t>
      </w:r>
      <w:r w:rsidRPr="003F7B7D">
        <w:rPr>
          <w:rFonts w:eastAsia="Times New Roman"/>
          <w:b w:val="0"/>
          <w:bCs w:val="0"/>
          <w:sz w:val="24"/>
          <w:szCs w:val="24"/>
        </w:rPr>
        <w:t>, ka prezantuar në 3 mbledhje të Komisionit, ku është diskutuar për planet dhe prioritetet e ministrisë për vitin 2015 dhe 2016, pastaj për problemet e ndotjes së mjedisit dhe gjendjen e mjedisit në zonat ku operojnë ndotësit më të mëdhenj, si dhe raportet vjetore të shpenzimeve të ministrisë.</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Ministri i MMPH-së, z. Ferat Shala</w:t>
      </w:r>
      <w:r w:rsidRPr="003F7B7D">
        <w:rPr>
          <w:rFonts w:eastAsia="Times New Roman"/>
          <w:b w:val="0"/>
          <w:bCs w:val="0"/>
          <w:sz w:val="24"/>
          <w:szCs w:val="24"/>
        </w:rPr>
        <w:t>, gjithashtu ka raportuar 3 herë në Komision, ku u shqyrtua problemi i zhvendosjes së banorëve të fshatit Hade, raporti i gjendjes së mjedisit në Kosovë dhe për planet dhe prioritetet e ministrisë për vitin 2017.</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Ministri i MBPZHR-së, z. Memli Krasniqi</w:t>
      </w:r>
      <w:r w:rsidRPr="003F7B7D">
        <w:rPr>
          <w:rFonts w:eastAsia="Times New Roman"/>
          <w:b w:val="0"/>
          <w:bCs w:val="0"/>
          <w:sz w:val="24"/>
          <w:szCs w:val="24"/>
        </w:rPr>
        <w:t>, ka prezantuar në 4 mbledhje të Komisionit,  në të cilat u diskutua për planet dhe prioritetet e ministrisë për vitin 2015, 2016 dhe 2017, si dhe raportet vjetore të shpenzimeve të ministrisë, ku temë e diskutimit ishin grandet dhe subvencionet në bujqësi.</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lastRenderedPageBreak/>
        <w:t>Drejtori i Agjencisë për Menaxhimin e  Komplekseve Memorialë të Kosovës, z. Idriz Blakaj,</w:t>
      </w:r>
      <w:r w:rsidRPr="003F7B7D">
        <w:rPr>
          <w:rFonts w:eastAsia="Times New Roman"/>
          <w:b w:val="0"/>
          <w:bCs w:val="0"/>
          <w:sz w:val="24"/>
          <w:szCs w:val="24"/>
        </w:rPr>
        <w:t xml:space="preserve"> ka prezantuar në 3 mbledhje të Komisionit, ku janë shqyrtuar raportet vjetore të punës së Agjencisë për vitet 2014, 2015 dhe 2016. </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 xml:space="preserve">Drejtori i Autoritetit Rregullator për Shërbimet e Ujit (ish- ZRRUK), z. Raif Preteni, </w:t>
      </w:r>
      <w:r w:rsidRPr="003F7B7D">
        <w:rPr>
          <w:rFonts w:eastAsia="Times New Roman"/>
          <w:b w:val="0"/>
          <w:bCs w:val="0"/>
          <w:sz w:val="24"/>
          <w:szCs w:val="24"/>
        </w:rPr>
        <w:t xml:space="preserve"> ka prezantuar në 3 mbledhje të Komisionit, ku janë shqyrtuar raportet vjetore të punës për vitin 2015 dhe 2016, si dhe buxhetin e ARRU-së për vitin 2017.</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Avokati i Popullit, z. Hilmi Jashari</w:t>
      </w:r>
      <w:r w:rsidRPr="003F7B7D">
        <w:rPr>
          <w:rFonts w:eastAsia="Times New Roman"/>
          <w:b w:val="0"/>
          <w:bCs w:val="0"/>
          <w:sz w:val="24"/>
          <w:szCs w:val="24"/>
        </w:rPr>
        <w:t xml:space="preserve">, ka prezantuar në 4 mbledhje të Komisionit, ku u diskutua për Ligjin e shpronësimeve dhe për problemin e zhvendosjes së banorëve të fshatit Hade. </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Kryetari i Komunës së Obiliqit, z. Xhafer Gashi</w:t>
      </w:r>
      <w:r w:rsidRPr="003F7B7D">
        <w:rPr>
          <w:rFonts w:eastAsia="Times New Roman"/>
          <w:b w:val="0"/>
          <w:bCs w:val="0"/>
          <w:sz w:val="24"/>
          <w:szCs w:val="24"/>
        </w:rPr>
        <w:t>, ka prezantuar në 4 mbledhje të Komisionit, ku u diskutua problemi i zhvendosjes së banorëve të fshatit Hade, si dhe për Projektligjin për z</w:t>
      </w:r>
      <w:r w:rsidRPr="003F7B7D">
        <w:rPr>
          <w:rFonts w:eastAsia="Times New Roman"/>
          <w:b w:val="0"/>
          <w:sz w:val="24"/>
          <w:szCs w:val="24"/>
        </w:rPr>
        <w:t>onën e rrezikuar mjedisore të Obiliqit dhe rreth tij</w:t>
      </w:r>
      <w:r w:rsidRPr="003F7B7D">
        <w:rPr>
          <w:rFonts w:eastAsia="Times New Roman"/>
          <w:b w:val="0"/>
          <w:bCs w:val="0"/>
          <w:sz w:val="24"/>
          <w:szCs w:val="24"/>
        </w:rPr>
        <w: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mbledhje të Komisionit, ku u diskutua për problemin e fshatit Hade, kanë marrë pjesë edhe: z. Arben Gjukaj, drejtor i KEK-ut, znj. Dajana Berisha, drejtoreshë e Forumit për Iniciativë Qytetare (FIQ) dhe banorë të fshatit Hade.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Kryeshefi i Agjencisë së Ushqimit dhe Veterinarisë (AUV), z. Valdet Gjinovci, ka marrë pjesë në 3 mbledhje të Komisionit. ku u diskutua për cilësinë e grurit të importuar, për sëmundjen gungore të gjedhëve dhe për problemin e fidanëve të infektuara në Komunën e Podujevës, ku morën pjesë edhe fermerët nga kjo komunë dhe përfaqësuesit e MBPZHR-së.</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Kryeshefi i Agjencisë së Pyjeve të Kosovës z. Ahmet Zejnullahu,</w:t>
      </w:r>
      <w:r w:rsidRPr="003F7B7D">
        <w:rPr>
          <w:rFonts w:eastAsia="Times New Roman"/>
          <w:sz w:val="24"/>
          <w:szCs w:val="24"/>
        </w:rPr>
        <w:t xml:space="preserve"> </w:t>
      </w:r>
      <w:r w:rsidRPr="003F7B7D">
        <w:rPr>
          <w:rFonts w:eastAsia="Times New Roman"/>
          <w:b w:val="0"/>
          <w:bCs w:val="0"/>
          <w:sz w:val="24"/>
          <w:szCs w:val="24"/>
        </w:rPr>
        <w:t>ka raportuar për gjendjen e pyjeve.</w:t>
      </w: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Shoqata e përpunuesve të qumështit, z. Ramadan Memaj</w:t>
      </w:r>
      <w:r w:rsidRPr="003F7B7D">
        <w:rPr>
          <w:rFonts w:eastAsia="Times New Roman"/>
          <w:b w:val="0"/>
          <w:bCs w:val="0"/>
          <w:sz w:val="24"/>
          <w:szCs w:val="24"/>
        </w:rPr>
        <w:t>, në lidhje me problemet e fermerëve të prodhuesve dhe përpunuesve të qumështit.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mbledhjet e Komisionit janë shqyrtuar edhe kërkesa të institucioneve publike dhe private, siç janë: Propozimi i Avokatit të Popullit për shqyrtimin e </w:t>
      </w:r>
      <w:r w:rsidRPr="003F7B7D">
        <w:rPr>
          <w:rFonts w:eastAsia="Times New Roman"/>
          <w:b w:val="0"/>
          <w:bCs w:val="0"/>
          <w:iCs/>
          <w:sz w:val="24"/>
          <w:szCs w:val="24"/>
        </w:rPr>
        <w:t>plotësim-ndryshimit të Ligjit për shpronësimin e pronës së paluajtshme</w:t>
      </w:r>
      <w:r w:rsidRPr="003F7B7D">
        <w:rPr>
          <w:rFonts w:eastAsia="Times New Roman"/>
          <w:b w:val="0"/>
          <w:bCs w:val="0"/>
          <w:sz w:val="24"/>
          <w:szCs w:val="24"/>
        </w:rPr>
        <w:t>, kërkesa e banorëve të fshatit Hade të komunës së Obiliqit rreth problemit të zhvendosjes, kërkesa e fermerëve nga komuna e Podujevës për problemin e fidanëve të infektuara, kërkesa e banorëve të fshatit Mirosalë të Ferizajt, në lidhje me ndotjen nga një kompani lokale, kërkesa e ARRU-së, për shtimin e buxhetit për vitin 2017, kërkesa e SHUKOS-it, për ndryshimin dhe plotësimin e Ligjit për rregullimin e shërbimeve të ujit, etj.</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27"/>
        </w:numPr>
        <w:autoSpaceDE/>
        <w:autoSpaceDN/>
        <w:adjustRightInd/>
        <w:spacing w:after="120" w:line="276" w:lineRule="auto"/>
        <w:jc w:val="both"/>
        <w:outlineLvl w:val="9"/>
        <w:rPr>
          <w:rFonts w:eastAsia="Times New Roman"/>
          <w:bCs w:val="0"/>
          <w:sz w:val="24"/>
          <w:szCs w:val="24"/>
        </w:rPr>
      </w:pPr>
      <w:r w:rsidRPr="003F7B7D">
        <w:rPr>
          <w:rFonts w:eastAsia="Times New Roman"/>
          <w:bCs w:val="0"/>
          <w:sz w:val="24"/>
          <w:szCs w:val="24"/>
        </w:rPr>
        <w:t xml:space="preserve">Grupet punuese </w:t>
      </w:r>
    </w:p>
    <w:p w:rsidR="00241DC7" w:rsidRPr="003F7B7D" w:rsidRDefault="00241DC7" w:rsidP="00241DC7">
      <w:pPr>
        <w:autoSpaceDE/>
        <w:autoSpaceDN/>
        <w:adjustRightInd/>
        <w:jc w:val="both"/>
        <w:outlineLvl w:val="9"/>
        <w:rPr>
          <w:rFonts w:eastAsia="Times New Roman"/>
          <w:bCs w:val="0"/>
          <w:i/>
          <w:sz w:val="24"/>
          <w:szCs w:val="24"/>
        </w:rPr>
      </w:pPr>
      <w:r w:rsidRPr="003F7B7D">
        <w:rPr>
          <w:rFonts w:eastAsia="Times New Roman"/>
          <w:b w:val="0"/>
          <w:bCs w:val="0"/>
          <w:sz w:val="24"/>
          <w:szCs w:val="24"/>
        </w:rPr>
        <w:t>Komisioni, gjatë kësaj legjislature ka themeluar 16 grupe punuese,</w:t>
      </w:r>
      <w:r w:rsidRPr="003F7B7D">
        <w:rPr>
          <w:rFonts w:eastAsia="Times New Roman"/>
          <w:b w:val="0"/>
          <w:sz w:val="24"/>
          <w:szCs w:val="24"/>
        </w:rPr>
        <w:t xml:space="preserve"> </w:t>
      </w:r>
      <w:r w:rsidRPr="003F7B7D">
        <w:rPr>
          <w:rFonts w:eastAsia="Times New Roman"/>
          <w:b w:val="0"/>
          <w:bCs w:val="0"/>
          <w:sz w:val="24"/>
          <w:szCs w:val="24"/>
        </w:rPr>
        <w:t>të cilat kanë realizuar 60 aktivitete, siç janë mbledhje, takime pune dhe vizita në terren</w:t>
      </w:r>
      <w:r w:rsidRPr="003F7B7D">
        <w:rPr>
          <w:rFonts w:eastAsia="Times New Roman"/>
          <w:b w:val="0"/>
          <w:bCs w:val="0"/>
          <w:i/>
          <w:sz w:val="24"/>
          <w:szCs w:val="24"/>
        </w:rPr>
        <w:t>.</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hartimin e Projektligjit për Rregullimin e Shërbimeve të Ujit;</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Grupi punues për hartimin e Projektligjit për Kompleksin Memorial “Adem Jashari” në Prekaz; </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iCs/>
          <w:sz w:val="24"/>
          <w:szCs w:val="24"/>
        </w:rPr>
        <w:t>Grupi i punës për hartimin e Ligjit për ndryshim plotësimin e Ligjit për shpronësimin e pronës së paluajtshme;</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nismën e hartimit të Ligjit për fshatin Hade;</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t>Grupi i punës për shqyrtimin e Projektligjit për rregullimin e shërbimeve të ujit;</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t xml:space="preserve">Grupi i punës për shqyrtimin e Projektligjit për zonën e rrezikuar mjedisore të Obiliqit dhe rreth tij; </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t>Grupi i punës për shqyrtimin e Projektligjit për mbrojtjen nga zhurma;</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t>Grupi i punës për shqyrtimin e Projektligjit për performancën energjetike në ndërtesa;</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lastRenderedPageBreak/>
        <w:t>Grupi i punës për shqyrtimin e Projektligjit për krijimin e infrastrukturës kombëtare të informacionit hapësinor në Republikën e Kosovës;</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shqyrtimin e Projektligjit për mbrojtje nga rrezatimi dhe siguri bërthamore;</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shqyrtimin e Projektligjit për Kompleksin Memorial “Adem Jashari” në Prekaz;</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mbikëqyrjen e cilësisë së grurit të importuar;</w:t>
      </w:r>
    </w:p>
    <w:p w:rsidR="00241DC7" w:rsidRPr="003F7B7D" w:rsidRDefault="00241DC7" w:rsidP="00241DC7">
      <w:pPr>
        <w:numPr>
          <w:ilvl w:val="0"/>
          <w:numId w:val="178"/>
        </w:numPr>
        <w:autoSpaceDE/>
        <w:autoSpaceDN/>
        <w:adjustRightInd/>
        <w:jc w:val="both"/>
        <w:outlineLvl w:val="9"/>
        <w:rPr>
          <w:rFonts w:eastAsia="Times New Roman"/>
          <w:b w:val="0"/>
          <w:bCs w:val="0"/>
          <w:iCs/>
          <w:sz w:val="24"/>
          <w:szCs w:val="24"/>
        </w:rPr>
      </w:pPr>
      <w:r w:rsidRPr="003F7B7D">
        <w:rPr>
          <w:rFonts w:eastAsia="Times New Roman"/>
          <w:b w:val="0"/>
          <w:bCs w:val="0"/>
          <w:sz w:val="24"/>
          <w:szCs w:val="24"/>
        </w:rPr>
        <w:t>Grupi i punës për monitorimin e mjedisit nga ndotja prej operatorëve të mëdhenj: Ferronikeli, KEK-u dhe Sharrcemi;</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i punës për mbikëqyrjen e zbatimit të Ligjit nr. 03/L-029 për inspektoratin bujqësor;</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Grupi punues për mbikëqyrjen e zbatimit të Ligjit nr. 04/-L-013 për kadastër;</w:t>
      </w:r>
    </w:p>
    <w:p w:rsidR="00241DC7" w:rsidRPr="003F7B7D" w:rsidRDefault="00241DC7" w:rsidP="00241DC7">
      <w:pPr>
        <w:numPr>
          <w:ilvl w:val="0"/>
          <w:numId w:val="17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Grupi punues për mbikëqyrjen e zbatimit të Ligjit nr. 03/L-016 për ushqimin.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Shqyrtimi i projektligjeve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kësaj legjislature, ka shqyrtuar 5 projektligje të proceduara nga Qeveria dhe 2 projektligje të hartuara nga vetë Komisioni. Prej tyre, vetëm 3 janë miratuar nga Kuvendi.</w:t>
      </w:r>
    </w:p>
    <w:p w:rsidR="00241DC7" w:rsidRPr="003F7B7D" w:rsidRDefault="00241DC7" w:rsidP="00241DC7">
      <w:pPr>
        <w:numPr>
          <w:ilvl w:val="0"/>
          <w:numId w:val="128"/>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Projektligji për rregullimin e shërbimeve të ujit</w:t>
      </w:r>
      <w:r w:rsidRPr="003F7B7D">
        <w:rPr>
          <w:rFonts w:eastAsia="Times New Roman"/>
          <w:b w:val="0"/>
          <w:bCs w:val="0"/>
          <w:sz w:val="24"/>
          <w:szCs w:val="24"/>
        </w:rPr>
        <w:t xml:space="preserve">, nisma legjislative e Komisionit u përkrah në mbledhjen e mbajtur më 26 shkurt 2015, me </w:t>
      </w:r>
      <w:r w:rsidRPr="003F7B7D">
        <w:rPr>
          <w:rFonts w:eastAsia="Times New Roman"/>
          <w:b w:val="0"/>
          <w:bCs w:val="0"/>
          <w:color w:val="000000"/>
          <w:sz w:val="24"/>
          <w:szCs w:val="24"/>
        </w:rPr>
        <w:t xml:space="preserve">miratimin e planit të Komisionit për vitin 2015, i cili fillimisht u emërtua si </w:t>
      </w:r>
      <w:r w:rsidRPr="003F7B7D">
        <w:rPr>
          <w:rFonts w:eastAsia="Times New Roman"/>
          <w:b w:val="0"/>
          <w:bCs w:val="0"/>
          <w:sz w:val="24"/>
          <w:szCs w:val="24"/>
        </w:rPr>
        <w:t>Projektligji për veprimtaritë e ofruesve të shërbimeve të ujësjellësit, ujërave të ndotura dhe të furnizuesve të ujit me shumicë. Komisioni, projektligjin e përfundoi më 27 mars 2015, ndërsa Kryesia e Kuvendit, më 14 prill 2015 e dërgoi projektligjin për mendim në Qeveri. Pasi që Qeveria nuk dha mendim për këtë, Projektligji iu shpërnda deputetëve, më 8 qershor 2015, ndërsa më 2 korrik 2015, u miratua në parim, në seancë plenare. Ligji është miratuar në seancë, më 14 dhjetor 2015.</w:t>
      </w:r>
    </w:p>
    <w:p w:rsidR="00241DC7" w:rsidRPr="003F7B7D" w:rsidRDefault="00241DC7" w:rsidP="00241DC7">
      <w:pPr>
        <w:numPr>
          <w:ilvl w:val="0"/>
          <w:numId w:val="128"/>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Projektligji për zonën e rrezikuar mjedisore të Obiliqit dhe rreth tij</w:t>
      </w:r>
      <w:r w:rsidRPr="003F7B7D">
        <w:rPr>
          <w:rFonts w:eastAsia="Times New Roman"/>
          <w:b w:val="0"/>
          <w:bCs w:val="0"/>
          <w:sz w:val="24"/>
          <w:szCs w:val="24"/>
        </w:rPr>
        <w:t>, nismë legjislative e deputetit Raif Qela dhe nga grupi i 47 deputetëve. Projektligji është miratuar në parim nga seanca plenare, më 8 tetor 2015. Komisioni, në mbledhjen e mbajtur më 21 tetor 2015, ngriti grupin e punës për shqyrtimin e këtij projektligji dhe pasi nuk arriti ta përfundojë, ka vazhduar punën edhe në vitin 2016. Në mbledhjet e grupit punues kanë marrë pjesë dhe kanë kontribuar: përfaqësues nga Komuna e Obiliqit, MMPH, MBPZHR, Ministria e Financave, Ministria e Shëndetësisë, Zyra Rregullatorit të Energjisë, Komisioni i Pavarur për Miniera dhe Minerale etj. Në mbledhjen e mbajtur më 21 nëntor 2016, p</w:t>
      </w:r>
      <w:r w:rsidRPr="003F7B7D">
        <w:rPr>
          <w:rFonts w:eastAsia="Times New Roman"/>
          <w:b w:val="0"/>
          <w:bCs w:val="0"/>
          <w:iCs/>
          <w:sz w:val="24"/>
          <w:szCs w:val="24"/>
        </w:rPr>
        <w:t>rojektligji u procedua për leximin e dytë dhe Kuvendi e miratoi në seancën e mbajtur më 30 nëntor 2016.</w:t>
      </w:r>
    </w:p>
    <w:p w:rsidR="00241DC7" w:rsidRPr="003F7B7D" w:rsidRDefault="00241DC7" w:rsidP="00241DC7">
      <w:pPr>
        <w:numPr>
          <w:ilvl w:val="0"/>
          <w:numId w:val="128"/>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Projektligji për performancën e energjetike në ndërtesa</w:t>
      </w:r>
      <w:r w:rsidRPr="003F7B7D">
        <w:rPr>
          <w:rFonts w:eastAsia="Times New Roman"/>
          <w:b w:val="0"/>
          <w:bCs w:val="0"/>
          <w:sz w:val="24"/>
          <w:szCs w:val="24"/>
        </w:rPr>
        <w:t xml:space="preserve">, është miratuar në parim nga seanca plenare, më 5 gusht 2016. Në mbledhjet e grupit punues dhe të Komisionit, gjatë shqyrtimit të projektligjit kanë marrë pjesë: përfaqësues nga MMPH-ja, Agjencia e Kosovës për Efiçiencë të Energjisë (AKEE). Komisioni, në mbledhjen e mbajtur </w:t>
      </w:r>
      <w:r w:rsidRPr="003F7B7D">
        <w:rPr>
          <w:rFonts w:eastAsia="Times New Roman"/>
          <w:b w:val="0"/>
          <w:bCs w:val="0"/>
          <w:color w:val="000000"/>
          <w:sz w:val="24"/>
          <w:szCs w:val="24"/>
        </w:rPr>
        <w:t>më 10 nëntor 2016,</w:t>
      </w:r>
      <w:r w:rsidRPr="003F7B7D">
        <w:rPr>
          <w:rFonts w:eastAsia="Times New Roman"/>
          <w:b w:val="0"/>
          <w:bCs w:val="0"/>
          <w:iCs/>
          <w:sz w:val="24"/>
          <w:szCs w:val="24"/>
        </w:rPr>
        <w:t xml:space="preserve"> e procedoi për lexim të dytë dhe Kuvendi e miratoi më 1 dhjetor 2016.</w:t>
      </w:r>
    </w:p>
    <w:p w:rsidR="00241DC7" w:rsidRPr="003F7B7D" w:rsidRDefault="00241DC7" w:rsidP="00241DC7">
      <w:pPr>
        <w:numPr>
          <w:ilvl w:val="0"/>
          <w:numId w:val="128"/>
        </w:numPr>
        <w:autoSpaceDE/>
        <w:autoSpaceDN/>
        <w:adjustRightInd/>
        <w:jc w:val="both"/>
        <w:outlineLvl w:val="9"/>
        <w:rPr>
          <w:rFonts w:eastAsia="Times New Roman"/>
          <w:sz w:val="24"/>
          <w:szCs w:val="24"/>
        </w:rPr>
      </w:pPr>
      <w:r w:rsidRPr="003F7B7D">
        <w:rPr>
          <w:rFonts w:eastAsia="Times New Roman"/>
          <w:b w:val="0"/>
          <w:bCs w:val="0"/>
          <w:i/>
          <w:sz w:val="24"/>
          <w:szCs w:val="24"/>
        </w:rPr>
        <w:t>Projektligji për mbrojtjen nga zhurma,</w:t>
      </w:r>
      <w:r w:rsidRPr="003F7B7D">
        <w:rPr>
          <w:rFonts w:eastAsia="Times New Roman"/>
          <w:b w:val="0"/>
          <w:bCs w:val="0"/>
          <w:sz w:val="24"/>
          <w:szCs w:val="24"/>
        </w:rPr>
        <w:t xml:space="preserve"> është miratuar në parim nga seanca plenare më 30 mars 2016. Raporti me rekomandime për lexim të dytë është dërguar në seancë në mbledhjen e Komisionit, të mbajtur më 14 mars 2017.</w:t>
      </w:r>
      <w:r w:rsidRPr="003F7B7D">
        <w:rPr>
          <w:rFonts w:eastAsia="Times New Roman"/>
          <w:b w:val="0"/>
          <w:sz w:val="24"/>
          <w:szCs w:val="24"/>
        </w:rPr>
        <w:t xml:space="preserve"> </w:t>
      </w:r>
      <w:r w:rsidRPr="003F7B7D">
        <w:rPr>
          <w:rFonts w:eastAsia="Times New Roman"/>
          <w:b w:val="0"/>
          <w:sz w:val="24"/>
          <w:szCs w:val="24"/>
        </w:rPr>
        <w:lastRenderedPageBreak/>
        <w:t>Projektligji është radhitur në rend dite për lexim të dytë, në seancën e datës 31 mars 2017, por nuk është votuar.</w:t>
      </w:r>
    </w:p>
    <w:p w:rsidR="00241DC7" w:rsidRPr="003F7B7D" w:rsidRDefault="00241DC7" w:rsidP="00241DC7">
      <w:pPr>
        <w:numPr>
          <w:ilvl w:val="0"/>
          <w:numId w:val="128"/>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Projektligji për krijimin e infrastrukturës kombëtare të informacionit hapësinor në Republikën e Kosovës,</w:t>
      </w:r>
      <w:r w:rsidRPr="003F7B7D">
        <w:rPr>
          <w:rFonts w:eastAsia="Times New Roman"/>
          <w:b w:val="0"/>
          <w:bCs w:val="0"/>
          <w:sz w:val="24"/>
          <w:szCs w:val="24"/>
        </w:rPr>
        <w:t xml:space="preserve"> iu shpërnda deputetëve, më 16 dhjetor 2016. Komisioni, në mbledhjen e mbajtur më 1 shkurt 2017, i ka rekomanduar seancës për miratim në parim. Projektligji është miratuar në parim në seancë, më 10 mars 2017. Në mbledhjen e mbajtur më 21 mars 2017, Komisioni formoi grupin punues për shqyrtimin e këtij projektligji.</w:t>
      </w:r>
    </w:p>
    <w:p w:rsidR="00241DC7" w:rsidRPr="003F7B7D" w:rsidRDefault="00241DC7" w:rsidP="00241DC7">
      <w:pPr>
        <w:numPr>
          <w:ilvl w:val="0"/>
          <w:numId w:val="128"/>
        </w:numPr>
        <w:autoSpaceDE/>
        <w:autoSpaceDN/>
        <w:adjustRightInd/>
        <w:jc w:val="both"/>
        <w:outlineLvl w:val="9"/>
        <w:rPr>
          <w:rFonts w:eastAsia="Times New Roman"/>
          <w:b w:val="0"/>
          <w:bCs w:val="0"/>
          <w:color w:val="FF0000"/>
          <w:sz w:val="24"/>
          <w:szCs w:val="24"/>
        </w:rPr>
      </w:pPr>
      <w:r w:rsidRPr="003F7B7D">
        <w:rPr>
          <w:rFonts w:eastAsia="Times New Roman"/>
          <w:b w:val="0"/>
          <w:bCs w:val="0"/>
          <w:i/>
          <w:sz w:val="24"/>
          <w:szCs w:val="24"/>
        </w:rPr>
        <w:t>Projektligji për mbrojtje nga rrezatimi dhe siguri bërthamore,</w:t>
      </w:r>
      <w:r w:rsidRPr="003F7B7D">
        <w:rPr>
          <w:rFonts w:eastAsia="Times New Roman"/>
          <w:b w:val="0"/>
          <w:bCs w:val="0"/>
          <w:sz w:val="24"/>
          <w:szCs w:val="24"/>
        </w:rPr>
        <w:t xml:space="preserve"> iu shpërnda deputetëve, më 20 janar 2017. Komisioni, në mbledhjen e mbajtur më 14 mars 2017, ka rekomanduar seancës miratimin në parim të projektligjit.</w:t>
      </w:r>
      <w:r w:rsidRPr="003F7B7D">
        <w:rPr>
          <w:rFonts w:eastAsia="Times New Roman"/>
          <w:b w:val="0"/>
          <w:sz w:val="24"/>
          <w:szCs w:val="24"/>
        </w:rPr>
        <w:t xml:space="preserve"> Projektligji u miratua në parim në seancën e mbajtur më 31 mars 2017</w:t>
      </w:r>
      <w:r w:rsidRPr="003F7B7D">
        <w:rPr>
          <w:rFonts w:eastAsia="Times New Roman"/>
          <w:b w:val="0"/>
          <w:bCs w:val="0"/>
          <w:iCs/>
          <w:sz w:val="24"/>
          <w:szCs w:val="24"/>
        </w:rPr>
        <w:t xml:space="preserve">. </w:t>
      </w:r>
      <w:r w:rsidRPr="003F7B7D">
        <w:rPr>
          <w:rFonts w:eastAsia="Times New Roman"/>
          <w:b w:val="0"/>
          <w:bCs w:val="0"/>
          <w:sz w:val="24"/>
          <w:szCs w:val="24"/>
        </w:rPr>
        <w:t>Komisioni, në mbledhjen e mbajtur më 5 prill 2017, formoi grupin punues për shqyrtimin e këtij projektligji</w:t>
      </w:r>
      <w:r w:rsidRPr="003F7B7D">
        <w:rPr>
          <w:rFonts w:eastAsia="Times New Roman"/>
          <w:b w:val="0"/>
          <w:bCs w:val="0"/>
          <w:iCs/>
          <w:sz w:val="24"/>
          <w:szCs w:val="24"/>
        </w:rPr>
        <w:t xml:space="preserve">. </w:t>
      </w:r>
    </w:p>
    <w:p w:rsidR="00241DC7" w:rsidRPr="003F7B7D" w:rsidRDefault="00241DC7" w:rsidP="00241DC7">
      <w:pPr>
        <w:numPr>
          <w:ilvl w:val="0"/>
          <w:numId w:val="128"/>
        </w:numPr>
        <w:autoSpaceDE/>
        <w:autoSpaceDN/>
        <w:adjustRightInd/>
        <w:jc w:val="both"/>
        <w:outlineLvl w:val="9"/>
        <w:rPr>
          <w:rFonts w:eastAsia="Times New Roman"/>
          <w:b w:val="0"/>
          <w:bCs w:val="0"/>
          <w:color w:val="FF0000"/>
          <w:sz w:val="24"/>
          <w:szCs w:val="24"/>
        </w:rPr>
      </w:pPr>
      <w:r w:rsidRPr="003F7B7D">
        <w:rPr>
          <w:rFonts w:eastAsia="Times New Roman"/>
          <w:b w:val="0"/>
          <w:bCs w:val="0"/>
          <w:i/>
          <w:sz w:val="24"/>
          <w:szCs w:val="24"/>
        </w:rPr>
        <w:t>Projektligji për Kompleksin Memorial “Adem Jashari” në Prekaz,</w:t>
      </w:r>
      <w:r w:rsidRPr="003F7B7D">
        <w:rPr>
          <w:rFonts w:eastAsia="Times New Roman"/>
          <w:b w:val="0"/>
          <w:bCs w:val="0"/>
          <w:sz w:val="24"/>
          <w:szCs w:val="24"/>
        </w:rPr>
        <w:t xml:space="preserve"> Komisioni ka ndërmarrë nismën për hartimin e Projektligjit për Kompleksin Memorial “Adem Jashari” në Prekaz, në mbledhjen e mbajtur më 13 tetor 2016. Projektligji është punuar në bashkëpunim me Odën e Avokatëve të Kosovës dhe Agjencinë për Menaxhimin e Komplekseve Memorialë të Kosovës. Në grupin punues kanë marrë pjesë dhe kanë kontribuar edhe përfaqësues nga MMPH-ja, Ministria e Kulturës dhe Ministria e Forcës së Sigurisë. Projektligji është proceduar në Kryesinë e Kuvendit e më pastaj në Qeveri, për të marrë mendimin. Projektligji iu shpërnda deputetëve më 28 shkurt 2017. Komisioni, në mbledhjen e mbajtur më 14 mars 2017,  ka rekomanduar seancës miratimin në parim të projektligjit.</w:t>
      </w:r>
      <w:r w:rsidRPr="003F7B7D">
        <w:rPr>
          <w:rFonts w:eastAsia="Times New Roman"/>
          <w:b w:val="0"/>
          <w:sz w:val="24"/>
          <w:szCs w:val="24"/>
        </w:rPr>
        <w:t xml:space="preserve"> Projektligji u miratua në parim në seancën e mbajtur më 30 mars 2017. </w:t>
      </w:r>
      <w:r w:rsidRPr="003F7B7D">
        <w:rPr>
          <w:rFonts w:eastAsia="Times New Roman"/>
          <w:b w:val="0"/>
          <w:bCs w:val="0"/>
          <w:iCs/>
          <w:sz w:val="24"/>
          <w:szCs w:val="24"/>
        </w:rPr>
        <w:t>Komisioni, në mbledhjen e mbajtur më 26 prill 2017, e miratoi raportin me rekomandime, i cili është përcjellë për komisionet e përhershme.</w:t>
      </w:r>
    </w:p>
    <w:p w:rsidR="00241DC7" w:rsidRPr="003F7B7D" w:rsidRDefault="00241DC7" w:rsidP="00241DC7">
      <w:pPr>
        <w:numPr>
          <w:ilvl w:val="0"/>
          <w:numId w:val="128"/>
        </w:numPr>
        <w:autoSpaceDE/>
        <w:autoSpaceDN/>
        <w:adjustRightInd/>
        <w:jc w:val="both"/>
        <w:outlineLvl w:val="9"/>
        <w:rPr>
          <w:rFonts w:eastAsia="Times New Roman"/>
          <w:b w:val="0"/>
          <w:bCs w:val="0"/>
          <w:color w:val="FF0000"/>
          <w:sz w:val="24"/>
          <w:szCs w:val="24"/>
        </w:rPr>
      </w:pPr>
      <w:r w:rsidRPr="003F7B7D">
        <w:rPr>
          <w:rFonts w:eastAsia="Times New Roman"/>
          <w:b w:val="0"/>
          <w:bCs w:val="0"/>
          <w:i/>
          <w:iCs/>
          <w:sz w:val="24"/>
          <w:szCs w:val="24"/>
        </w:rPr>
        <w:t>Nisma për plotësim-ndryshimin e Ligjit për shpronësimin e pronës së paluajtshme,</w:t>
      </w:r>
      <w:r w:rsidRPr="003F7B7D">
        <w:rPr>
          <w:rFonts w:eastAsia="Times New Roman"/>
          <w:bCs w:val="0"/>
          <w:iCs/>
          <w:sz w:val="24"/>
          <w:szCs w:val="24"/>
        </w:rPr>
        <w:t xml:space="preserve"> </w:t>
      </w:r>
      <w:r w:rsidRPr="003F7B7D">
        <w:rPr>
          <w:rFonts w:eastAsia="Times New Roman"/>
          <w:b w:val="0"/>
          <w:bCs w:val="0"/>
          <w:iCs/>
          <w:sz w:val="24"/>
          <w:szCs w:val="24"/>
        </w:rPr>
        <w:t xml:space="preserve">Komisioni në mbledhjen e mbajtur më 16 shkurt 2016, formoi grupin e punës, i cili pas disa takimeve dhe mbledhjeve me përfaqësuesit e MMPH-së, Ministrisë së Financave, Avokatit të Popullit, </w:t>
      </w:r>
      <w:r w:rsidRPr="003F7B7D">
        <w:rPr>
          <w:rFonts w:eastAsia="Times New Roman"/>
          <w:b w:val="0"/>
          <w:bCs w:val="0"/>
          <w:sz w:val="24"/>
          <w:szCs w:val="24"/>
        </w:rPr>
        <w:t>Agjencisë Kosovare të Pronës,</w:t>
      </w:r>
      <w:r w:rsidRPr="003F7B7D">
        <w:rPr>
          <w:rFonts w:eastAsia="Times New Roman"/>
          <w:b w:val="0"/>
          <w:bCs w:val="0"/>
          <w:iCs/>
          <w:sz w:val="24"/>
          <w:szCs w:val="24"/>
        </w:rPr>
        <w:t xml:space="preserve"> shoqatave të gjeodetëve dhe ekspertë të tjerë, si dhe pas analizimit të disa neneve që kanë hasur në vështirësi gjatë aplikimit në praktikë, </w:t>
      </w:r>
      <w:r w:rsidRPr="003F7B7D">
        <w:rPr>
          <w:rFonts w:eastAsia="Times New Roman"/>
          <w:b w:val="0"/>
          <w:bCs w:val="0"/>
          <w:sz w:val="24"/>
          <w:szCs w:val="24"/>
        </w:rPr>
        <w:t>kërkoi përmes Kryesisë së Kuvendit që Qeveria e Republikës së Kosovës ta hartojë Projektligjin për ndryshimin dhe plotësimin e Ligjit nr. 03/L-139 për shpronësimin e pronës së paluajtshme, i ndryshuar dhe i plotësuar me Ligjin nr. 03/L-205. Kryesia, në mbledhjen e mbajtur më 15 korrik 2016, e procedoi kërkesën në Qeveri.</w:t>
      </w:r>
    </w:p>
    <w:p w:rsidR="00241DC7" w:rsidRPr="003F7B7D" w:rsidRDefault="00241DC7" w:rsidP="00241DC7">
      <w:pPr>
        <w:autoSpaceDE/>
        <w:autoSpaceDN/>
        <w:adjustRightInd/>
        <w:jc w:val="both"/>
        <w:outlineLvl w:val="9"/>
        <w:rPr>
          <w:rFonts w:eastAsia="Times New Roman"/>
          <w:b w:val="0"/>
          <w:bCs w:val="0"/>
          <w:color w:val="FF000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Mbikëqyrja e zbatimit të ligjeve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kuadër të mbikëqyrjes së zbatimit të ligjeve në fuqi dhe të institucioneve për zbatimin e politikave strategjike, Komisioni ka filluar 5 mbikëqyrje,  prej tyre vetëm 2 ka arritur t</w:t>
      </w:r>
      <w:r w:rsidRPr="003F7B7D">
        <w:rPr>
          <w:rFonts w:eastAsia="Times New Roman"/>
          <w:b w:val="0"/>
          <w:bCs w:val="0"/>
          <w:sz w:val="24"/>
          <w:szCs w:val="24"/>
          <w:lang w:val="en-US"/>
        </w:rPr>
        <w:t>’</w:t>
      </w:r>
      <w:r w:rsidRPr="003F7B7D">
        <w:rPr>
          <w:rFonts w:eastAsia="Times New Roman"/>
          <w:b w:val="0"/>
          <w:bCs w:val="0"/>
          <w:sz w:val="24"/>
          <w:szCs w:val="24"/>
        </w:rPr>
        <w:t>i përfundojë.</w:t>
      </w:r>
    </w:p>
    <w:p w:rsidR="00241DC7" w:rsidRPr="003F7B7D" w:rsidRDefault="00241DC7" w:rsidP="00241DC7">
      <w:pPr>
        <w:numPr>
          <w:ilvl w:val="0"/>
          <w:numId w:val="179"/>
        </w:numPr>
        <w:autoSpaceDE/>
        <w:autoSpaceDN/>
        <w:adjustRightInd/>
        <w:jc w:val="both"/>
        <w:outlineLvl w:val="9"/>
        <w:rPr>
          <w:rFonts w:eastAsia="Times New Roman"/>
          <w:sz w:val="24"/>
          <w:szCs w:val="24"/>
        </w:rPr>
      </w:pPr>
      <w:r w:rsidRPr="003F7B7D">
        <w:rPr>
          <w:rFonts w:eastAsia="Times New Roman"/>
          <w:b w:val="0"/>
          <w:bCs w:val="0"/>
          <w:i/>
          <w:iCs/>
          <w:sz w:val="24"/>
          <w:szCs w:val="24"/>
        </w:rPr>
        <w:t>Mbikëqyrja e cilësisë së grurit të importuar,</w:t>
      </w:r>
      <w:r w:rsidRPr="003F7B7D">
        <w:rPr>
          <w:rFonts w:eastAsia="Times New Roman"/>
          <w:b w:val="0"/>
          <w:sz w:val="24"/>
          <w:szCs w:val="24"/>
        </w:rPr>
        <w:t xml:space="preserve"> </w:t>
      </w:r>
      <w:r w:rsidRPr="003F7B7D">
        <w:rPr>
          <w:rFonts w:eastAsia="Times New Roman"/>
          <w:b w:val="0"/>
          <w:bCs w:val="0"/>
          <w:sz w:val="24"/>
          <w:szCs w:val="24"/>
        </w:rPr>
        <w:t>Komisioni,</w:t>
      </w:r>
      <w:r w:rsidRPr="003F7B7D">
        <w:rPr>
          <w:rFonts w:eastAsia="Times New Roman"/>
          <w:sz w:val="24"/>
          <w:szCs w:val="24"/>
        </w:rPr>
        <w:t xml:space="preserve"> </w:t>
      </w:r>
      <w:r w:rsidRPr="003F7B7D">
        <w:rPr>
          <w:rFonts w:eastAsia="Times New Roman"/>
          <w:b w:val="0"/>
          <w:bCs w:val="0"/>
          <w:sz w:val="24"/>
          <w:szCs w:val="24"/>
        </w:rPr>
        <w:t>në</w:t>
      </w:r>
      <w:r w:rsidRPr="003F7B7D">
        <w:rPr>
          <w:rFonts w:eastAsia="Times New Roman"/>
          <w:b w:val="0"/>
          <w:bCs w:val="0"/>
          <w:color w:val="FF0000"/>
          <w:sz w:val="24"/>
          <w:szCs w:val="24"/>
        </w:rPr>
        <w:t xml:space="preserve"> </w:t>
      </w:r>
      <w:r w:rsidRPr="003F7B7D">
        <w:rPr>
          <w:rFonts w:eastAsia="Times New Roman"/>
          <w:b w:val="0"/>
          <w:bCs w:val="0"/>
          <w:sz w:val="24"/>
          <w:szCs w:val="24"/>
        </w:rPr>
        <w:t xml:space="preserve">mbledhjen e mbajtur më 10 shkurt 2015, inicioi mbikëqyrjen e kësaj çështjeje dhe formoi grupin e punës. Grupi i punës, pas mbajtjes së disa takimeve dhe vizitave në terren, përfundoi raportin me rekomandime, i cili u shqyrtua dhe u miratua në </w:t>
      </w:r>
      <w:r w:rsidRPr="003F7B7D">
        <w:rPr>
          <w:rFonts w:eastAsia="Times New Roman"/>
          <w:b w:val="0"/>
          <w:bCs w:val="0"/>
          <w:sz w:val="24"/>
          <w:szCs w:val="24"/>
        </w:rPr>
        <w:lastRenderedPageBreak/>
        <w:t>mbledhjen e Komisionit, të  mbajtur më 19 maj 2015, ndërsa Raporti me rekomandime i Komisionit për cilësinë e grurit të importuar u miratua në seancën e datës 4 qershor 2015.</w:t>
      </w:r>
    </w:p>
    <w:p w:rsidR="00241DC7" w:rsidRPr="003F7B7D" w:rsidRDefault="00241DC7" w:rsidP="00241DC7">
      <w:pPr>
        <w:numPr>
          <w:ilvl w:val="0"/>
          <w:numId w:val="179"/>
        </w:numPr>
        <w:autoSpaceDE/>
        <w:autoSpaceDN/>
        <w:adjustRightInd/>
        <w:jc w:val="both"/>
        <w:outlineLvl w:val="9"/>
        <w:rPr>
          <w:rFonts w:eastAsia="Times New Roman"/>
          <w:b w:val="0"/>
          <w:bCs w:val="0"/>
          <w:iCs/>
          <w:sz w:val="24"/>
          <w:szCs w:val="24"/>
        </w:rPr>
      </w:pPr>
      <w:r w:rsidRPr="003F7B7D">
        <w:rPr>
          <w:rFonts w:eastAsia="Times New Roman"/>
          <w:b w:val="0"/>
          <w:bCs w:val="0"/>
          <w:i/>
          <w:iCs/>
          <w:sz w:val="24"/>
          <w:szCs w:val="24"/>
        </w:rPr>
        <w:t>Mbikëqyrja e zbatimit të Ligjit nr. 03/L-029 për Inspektoratit bujqësor,</w:t>
      </w:r>
      <w:r w:rsidRPr="003F7B7D">
        <w:rPr>
          <w:rFonts w:eastAsia="Times New Roman"/>
          <w:b w:val="0"/>
          <w:bCs w:val="0"/>
          <w:sz w:val="24"/>
          <w:szCs w:val="24"/>
        </w:rPr>
        <w:t xml:space="preserve"> Komisioni në mbledhjen e mbajtur më  29 qershor 2015, ngriti grupin e punës për mbikëqyrjen e këtij ligji, ndërsa në mbledhjen e mbajtur më 21.10.2015, bëhet riorganizimi i tij. Komisioni e përfundoi </w:t>
      </w:r>
      <w:r w:rsidRPr="003F7B7D">
        <w:rPr>
          <w:rFonts w:eastAsia="Times New Roman"/>
          <w:b w:val="0"/>
          <w:bCs w:val="0"/>
          <w:iCs/>
          <w:sz w:val="24"/>
          <w:szCs w:val="24"/>
        </w:rPr>
        <w:t xml:space="preserve">procesin e mbikëqyrjes së zbatimit të këtij ligji në mbledhjen e mbajtur më 29 janar 2016. </w:t>
      </w:r>
      <w:r w:rsidRPr="003F7B7D">
        <w:rPr>
          <w:rFonts w:eastAsia="Times New Roman"/>
          <w:b w:val="0"/>
          <w:bCs w:val="0"/>
          <w:sz w:val="24"/>
          <w:szCs w:val="24"/>
        </w:rPr>
        <w:t>Raporti me rekomandime për mbikëqyrjen e zbatimit të këtij ligji, u miratua në seancën plenare të datës 24 shkurt 2016.</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edhe pse ka formuar grupet punuese dhe ka realizuar disa aktivitete, nuk ka arritur t’i përfundojë këto mbikëqyrje, pra monitorimin e mjedisit nga ndotja prej operatorëve të mëdhenj: Ferronikeli, KEK-u dhe Sharrcemi; mbikëqyrja e zbatimit të Ligjit nr. 04/-L-013 për kadastër dhe mbikëqyrja e zbatimit të Ligjit nr. 03/L-016 për ushqimin.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 xml:space="preserve">Shqyrtimi i raporteve vjetore për punën e institucioneve raportuese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kësaj legjislature, Komisioni ka shqyrtuar për çdo vit, raportin vjetor të 3 agjencive. </w:t>
      </w:r>
    </w:p>
    <w:p w:rsidR="00241DC7" w:rsidRPr="003F7B7D" w:rsidRDefault="00241DC7" w:rsidP="00241DC7">
      <w:pPr>
        <w:numPr>
          <w:ilvl w:val="0"/>
          <w:numId w:val="180"/>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Raporti vjetor i punës së Agjencisë për Menaxhimin e Komplekseve Memorialë të Kosovës,</w:t>
      </w:r>
      <w:r w:rsidRPr="003F7B7D">
        <w:rPr>
          <w:rFonts w:eastAsia="Times New Roman"/>
          <w:b w:val="0"/>
          <w:bCs w:val="0"/>
          <w:sz w:val="24"/>
          <w:szCs w:val="24"/>
        </w:rPr>
        <w:t xml:space="preserve"> raportet për vitin 2014 dhe 2015 janë shqyrtuar dhe miratuar në seancë plenare, ndërsa Raporti për vitin 2016, edhe pse Komisioni e shqyrtoi dhe i rekomandoi seancës miratimin e tij, për shkak të shpërbërjes së legjislaturës nuk u shqyrtua.</w:t>
      </w:r>
    </w:p>
    <w:p w:rsidR="00241DC7" w:rsidRPr="003F7B7D" w:rsidRDefault="00241DC7" w:rsidP="00241DC7">
      <w:pPr>
        <w:numPr>
          <w:ilvl w:val="0"/>
          <w:numId w:val="180"/>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Raporti vjetor i Autoritetit rregullator për shërbimet e ujit</w:t>
      </w:r>
      <w:r w:rsidRPr="003F7B7D">
        <w:rPr>
          <w:rFonts w:eastAsia="Times New Roman"/>
          <w:bCs w:val="0"/>
          <w:sz w:val="24"/>
          <w:szCs w:val="24"/>
        </w:rPr>
        <w:t xml:space="preserve"> </w:t>
      </w:r>
      <w:r w:rsidRPr="003F7B7D">
        <w:rPr>
          <w:rFonts w:eastAsia="Times New Roman"/>
          <w:b w:val="0"/>
          <w:bCs w:val="0"/>
          <w:sz w:val="24"/>
          <w:szCs w:val="24"/>
        </w:rPr>
        <w:t>(ish-Zyra e Rregullatorit për Ujëra dhe Kanalizime). Raportin për vitin 2014, Komisioni nuk e miratoi, për shkak të mungesës së drejtorit, të cilit i kishte skaduar mandati. Raportin për vitin 2015, edhe pse Komisioni e shqyrtoi dhe i propozoi seancës miratimin e tij, ai u shqyrtua dhe nuk u miratua. Ndërsa, Raporti për vitin 2016, edhe pse Komisioni e shqyrtoi dhe i rekomandoi seancës miratimin e tij, për shkak të shpërbërjes së legjislaturës nuk u shqyrtua.</w:t>
      </w:r>
    </w:p>
    <w:p w:rsidR="00241DC7" w:rsidRPr="003F7B7D" w:rsidRDefault="00241DC7" w:rsidP="00241DC7">
      <w:pPr>
        <w:numPr>
          <w:ilvl w:val="0"/>
          <w:numId w:val="180"/>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Raporti për gjendjen e mjedisit</w:t>
      </w:r>
      <w:r w:rsidRPr="003F7B7D">
        <w:rPr>
          <w:rFonts w:eastAsia="Times New Roman"/>
          <w:b w:val="0"/>
          <w:bCs w:val="0"/>
          <w:sz w:val="24"/>
          <w:szCs w:val="24"/>
        </w:rPr>
        <w:t xml:space="preserve">, raportet për vitin 2014 dhe 2015, u shqyrtuan dhe u miratuan nga Kuvendi, ndërsa për vitin 2016 nuk është proceduar në Kuvend.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27"/>
        </w:numPr>
        <w:autoSpaceDE/>
        <w:autoSpaceDN/>
        <w:adjustRightInd/>
        <w:spacing w:after="120" w:line="276" w:lineRule="auto"/>
        <w:jc w:val="left"/>
        <w:outlineLvl w:val="9"/>
        <w:rPr>
          <w:rFonts w:eastAsia="Times New Roman"/>
          <w:bCs w:val="0"/>
          <w:sz w:val="24"/>
          <w:szCs w:val="24"/>
        </w:rPr>
      </w:pPr>
      <w:r w:rsidRPr="003F7B7D">
        <w:rPr>
          <w:rFonts w:eastAsia="Times New Roman"/>
          <w:bCs w:val="0"/>
          <w:sz w:val="24"/>
          <w:szCs w:val="24"/>
        </w:rPr>
        <w:t>Konkurset e realizuara nga Komisioni</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ka realizuar konkurset për zgjedhjen e drejtorit të Autoritetit Rregullator për Shërbimet e Ujit, zëvendësdrejtorit të Autoritetit Rregullator për Shërbimet e Ujit dhe kryesuesit të Komisionit Shqyrtues në Autoritetin Rregullator për Shërbimet e Ujit.</w:t>
      </w:r>
    </w:p>
    <w:p w:rsidR="00241DC7" w:rsidRPr="003F7B7D" w:rsidRDefault="00241DC7" w:rsidP="00241DC7">
      <w:pPr>
        <w:numPr>
          <w:ilvl w:val="0"/>
          <w:numId w:val="181"/>
        </w:numPr>
        <w:autoSpaceDE/>
        <w:autoSpaceDN/>
        <w:adjustRightInd/>
        <w:jc w:val="both"/>
        <w:outlineLvl w:val="9"/>
        <w:rPr>
          <w:rFonts w:eastAsia="Times New Roman"/>
          <w:b w:val="0"/>
          <w:bCs w:val="0"/>
          <w:sz w:val="24"/>
          <w:szCs w:val="24"/>
        </w:rPr>
      </w:pPr>
      <w:r w:rsidRPr="003F7B7D">
        <w:rPr>
          <w:rFonts w:eastAsia="Times New Roman"/>
          <w:b w:val="0"/>
          <w:bCs w:val="0"/>
          <w:i/>
          <w:iCs/>
          <w:sz w:val="24"/>
          <w:szCs w:val="24"/>
        </w:rPr>
        <w:t xml:space="preserve">Zgjedhja e kryesuesit të Komisionit Shqyrtues në ZRRUK / ARRU, </w:t>
      </w:r>
      <w:r w:rsidRPr="003F7B7D">
        <w:rPr>
          <w:rFonts w:eastAsia="Times New Roman"/>
          <w:b w:val="0"/>
          <w:bCs w:val="0"/>
          <w:sz w:val="24"/>
          <w:szCs w:val="24"/>
        </w:rPr>
        <w:t>Komisioni pas shpalljes së konkursit dhe pasi pranoi dhe shqyrtoi dokumentacionin e kandidatëve më 19 mars 2015, mbajti intervistën më 11 kandidatët. Në mbledhjen e mbajtur më 1 prill 2015, në bazë të vlerësimit vendosi që Kuvendit t’ia dërgojë kandidaten Sabrije Abazi, si kandidat më i suksesshëm sipas rezultateve të poentimit, e cila u zgjodh në seancën plenare të datës 16 prill 2015</w:t>
      </w:r>
      <w:r w:rsidRPr="003F7B7D">
        <w:rPr>
          <w:rFonts w:eastAsia="Times New Roman"/>
          <w:bCs w:val="0"/>
          <w:sz w:val="24"/>
          <w:szCs w:val="24"/>
        </w:rPr>
        <w:t>.</w:t>
      </w:r>
    </w:p>
    <w:p w:rsidR="00241DC7" w:rsidRPr="003F7B7D" w:rsidRDefault="00241DC7" w:rsidP="00241DC7">
      <w:pPr>
        <w:autoSpaceDE/>
        <w:autoSpaceDN/>
        <w:adjustRightInd/>
        <w:ind w:left="720"/>
        <w:jc w:val="both"/>
        <w:outlineLvl w:val="9"/>
        <w:rPr>
          <w:rFonts w:eastAsia="Times New Roman"/>
          <w:b w:val="0"/>
          <w:bCs w:val="0"/>
          <w:sz w:val="24"/>
          <w:szCs w:val="24"/>
        </w:rPr>
      </w:pPr>
      <w:r w:rsidRPr="003F7B7D">
        <w:rPr>
          <w:rFonts w:eastAsia="Times New Roman"/>
          <w:b w:val="0"/>
          <w:bCs w:val="0"/>
          <w:iCs/>
          <w:color w:val="404040"/>
          <w:sz w:val="24"/>
          <w:szCs w:val="24"/>
        </w:rPr>
        <w:lastRenderedPageBreak/>
        <w:t xml:space="preserve">Pas dorëheqjes së kryesueses së këtij Komisioni, znj. </w:t>
      </w:r>
      <w:r w:rsidRPr="003F7B7D">
        <w:rPr>
          <w:rFonts w:eastAsia="Times New Roman"/>
          <w:b w:val="0"/>
          <w:bCs w:val="0"/>
          <w:sz w:val="24"/>
          <w:szCs w:val="24"/>
        </w:rPr>
        <w:t xml:space="preserve">Sabrije Abazi, </w:t>
      </w:r>
      <w:r w:rsidRPr="003F7B7D">
        <w:rPr>
          <w:rFonts w:eastAsia="Times New Roman"/>
          <w:b w:val="0"/>
          <w:bCs w:val="0"/>
          <w:iCs/>
          <w:color w:val="404040"/>
          <w:sz w:val="24"/>
          <w:szCs w:val="24"/>
        </w:rPr>
        <w:t xml:space="preserve">Komisioni duke u bazuar në Ligjin nr. 05/L-042 për Rregullimin e Shërbimeve të Ujit, në mbledhjen e mbajtur më 13 korrik 2016,  mori vendim për shpalljen e konkursit. Në konkurs aplikuan 4 kandidatë. Komisioni, pasi zhvilloi intervistën, përgatiti listën e ngushtë me 2 kandidatë për votim në Kuvend. Në seancën plenare të mbajtur më 28 tetor 2016, zgjidhet  </w:t>
      </w:r>
      <w:r w:rsidRPr="003F7B7D">
        <w:rPr>
          <w:rFonts w:eastAsia="Times New Roman"/>
          <w:b w:val="0"/>
          <w:bCs w:val="0"/>
          <w:i/>
          <w:iCs/>
          <w:color w:val="404040"/>
          <w:sz w:val="24"/>
          <w:szCs w:val="24"/>
        </w:rPr>
        <w:t>Arsim Rashiti,</w:t>
      </w:r>
      <w:r w:rsidRPr="003F7B7D">
        <w:rPr>
          <w:rFonts w:eastAsia="Times New Roman"/>
          <w:b w:val="0"/>
          <w:bCs w:val="0"/>
          <w:iCs/>
          <w:color w:val="404040"/>
          <w:sz w:val="24"/>
          <w:szCs w:val="24"/>
        </w:rPr>
        <w:t xml:space="preserve"> kryesues i Komisionit Shqyrtues në ARRU, me mandat 3- vjeçar.</w:t>
      </w:r>
    </w:p>
    <w:p w:rsidR="00241DC7" w:rsidRPr="003F7B7D" w:rsidRDefault="00241DC7" w:rsidP="00241DC7">
      <w:pPr>
        <w:numPr>
          <w:ilvl w:val="0"/>
          <w:numId w:val="182"/>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Zgjedhja e drejtorit të ARRU-së,</w:t>
      </w:r>
      <w:r w:rsidRPr="003F7B7D">
        <w:rPr>
          <w:rFonts w:eastAsia="Times New Roman"/>
          <w:bCs w:val="0"/>
          <w:i/>
          <w:sz w:val="24"/>
          <w:szCs w:val="24"/>
        </w:rPr>
        <w:t xml:space="preserve"> </w:t>
      </w:r>
      <w:r w:rsidRPr="003F7B7D">
        <w:rPr>
          <w:rFonts w:eastAsia="Times New Roman"/>
          <w:b w:val="0"/>
          <w:bCs w:val="0"/>
          <w:sz w:val="24"/>
          <w:szCs w:val="24"/>
        </w:rPr>
        <w:t xml:space="preserve">Komisioni, duke u bazuar në Ligjin nr. 05/L-042 për Rregullimin e Shërbimeve të Ujit, në mbledhjen e mbajtur më 9 shkurt 2016, mori vendim për shpalljen e konkursit. Konkursi u shpall më 15 shkurt 2016 dhe në konkurs kanë aplikuar 9 kandidatë. Komisioni, pasi zhvilloi intervistën me kandidatët, në mbledhjen e mbajtur më 29 mars 2016, pas shqyrtimit të materialit në tërësi, përgatiti listën e ngushtë me 2 kandidatë për votim në Kuvend. Kuvendi, në seancën plenare të mbajtur më 28 prill 2016, me votim të fshehtë, e zgjodhi </w:t>
      </w:r>
      <w:r w:rsidRPr="003F7B7D">
        <w:rPr>
          <w:rFonts w:eastAsia="Times New Roman"/>
          <w:b w:val="0"/>
          <w:bCs w:val="0"/>
          <w:i/>
          <w:sz w:val="24"/>
          <w:szCs w:val="24"/>
        </w:rPr>
        <w:t xml:space="preserve">Raif Pretenin, </w:t>
      </w:r>
      <w:r w:rsidRPr="003F7B7D">
        <w:rPr>
          <w:rFonts w:eastAsia="Times New Roman"/>
          <w:b w:val="0"/>
          <w:bCs w:val="0"/>
          <w:sz w:val="24"/>
          <w:szCs w:val="24"/>
        </w:rPr>
        <w:t>drejtor, me mandat 5- vjeçar.</w:t>
      </w:r>
    </w:p>
    <w:p w:rsidR="00241DC7" w:rsidRPr="003F7B7D" w:rsidRDefault="00241DC7" w:rsidP="00241DC7">
      <w:pPr>
        <w:numPr>
          <w:ilvl w:val="0"/>
          <w:numId w:val="182"/>
        </w:num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 xml:space="preserve">Zgjedhja e zëvendësdrejtorit të ARRU-së, </w:t>
      </w:r>
      <w:r w:rsidRPr="003F7B7D">
        <w:rPr>
          <w:rFonts w:eastAsia="Times New Roman"/>
          <w:b w:val="0"/>
          <w:bCs w:val="0"/>
          <w:sz w:val="24"/>
          <w:szCs w:val="24"/>
        </w:rPr>
        <w:t>Komisioni shpalli 3 konkurse për këtë pozitë. Pasi që në seancat plenare, të mbajtura më 28 prill dhe më 8 korrik 2016, asnjëri nga kandidatët nuk i morën votat e nevojshme për t’u zgjedhur. Konkursi u rishpall përsëri më 16 gusht 2016 dhe në të aplikuan 10</w:t>
      </w:r>
      <w:r w:rsidRPr="003F7B7D">
        <w:rPr>
          <w:rFonts w:eastAsia="Times New Roman"/>
          <w:bCs w:val="0"/>
          <w:sz w:val="24"/>
          <w:szCs w:val="24"/>
        </w:rPr>
        <w:t xml:space="preserve"> </w:t>
      </w:r>
      <w:r w:rsidRPr="003F7B7D">
        <w:rPr>
          <w:rFonts w:eastAsia="Times New Roman"/>
          <w:b w:val="0"/>
          <w:bCs w:val="0"/>
          <w:sz w:val="24"/>
          <w:szCs w:val="24"/>
        </w:rPr>
        <w:t xml:space="preserve">kandidatë. Komisioni, pasi zhvilloi intervistën me kandidatët, në mbledhjen e mbajtur më 7 tetor 2016, pas shqyrtimit të materialit në tërësi, përgatiti listën e ngushtë me 2 kandidatë për votim në Kuvend. Në seancën plenare të mbajtur më 28 tetor 2016, zgjidhet </w:t>
      </w:r>
      <w:r w:rsidRPr="003F7B7D">
        <w:rPr>
          <w:rFonts w:eastAsia="Times New Roman"/>
          <w:b w:val="0"/>
          <w:bCs w:val="0"/>
          <w:i/>
          <w:sz w:val="24"/>
          <w:szCs w:val="24"/>
        </w:rPr>
        <w:t>Xhelal Selmani</w:t>
      </w:r>
      <w:r w:rsidRPr="003F7B7D">
        <w:rPr>
          <w:rFonts w:eastAsia="Times New Roman"/>
          <w:b w:val="0"/>
          <w:bCs w:val="0"/>
          <w:sz w:val="24"/>
          <w:szCs w:val="24"/>
        </w:rPr>
        <w:t>, zëvendësdrejtor me mandat 5- vjeçar.</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Vizitat e Komisionit brenda dhe jashtë vendit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kësaj legjislature janë realizuar më se 20 vizita pune brenda vendit dhe 3 vizita jashtë vendit.</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Vizitat e komisionit brenda vendit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kësaj legjislature në kuadër të mbikëqyrjes së zbatimit të ligjeve ka realizuar gjithsejtë 20 vizita brenda vendit. Vizitat janë realizuar në kuadër të mbikëqyrjes së çështjes së grurit të importuar, m</w:t>
      </w:r>
      <w:r w:rsidRPr="003F7B7D">
        <w:rPr>
          <w:rFonts w:eastAsia="Times New Roman"/>
          <w:b w:val="0"/>
          <w:bCs w:val="0"/>
          <w:iCs/>
          <w:sz w:val="24"/>
          <w:szCs w:val="24"/>
        </w:rPr>
        <w:t>bikëqyrjes së zbatimit të Ligjit për Inspektoratit e bujqësisë,</w:t>
      </w:r>
      <w:r w:rsidRPr="003F7B7D">
        <w:rPr>
          <w:rFonts w:eastAsia="Times New Roman"/>
          <w:b w:val="0"/>
          <w:bCs w:val="0"/>
          <w:sz w:val="24"/>
          <w:szCs w:val="24"/>
        </w:rPr>
        <w:t xml:space="preserve"> </w:t>
      </w:r>
      <w:r w:rsidRPr="003F7B7D">
        <w:rPr>
          <w:rFonts w:eastAsia="Times New Roman"/>
          <w:b w:val="0"/>
          <w:bCs w:val="0"/>
          <w:iCs/>
          <w:sz w:val="24"/>
          <w:szCs w:val="24"/>
        </w:rPr>
        <w:t xml:space="preserve">monitorimit të mjedisit nga ndotja prej operatoreve të mëdhenj </w:t>
      </w:r>
      <w:r w:rsidRPr="003F7B7D">
        <w:rPr>
          <w:rFonts w:eastAsia="Times New Roman"/>
          <w:b w:val="0"/>
          <w:bCs w:val="0"/>
          <w:sz w:val="24"/>
          <w:szCs w:val="24"/>
        </w:rPr>
        <w:t>dhe në lidhje me problemin e zhvendosjes së banorëve të fshatit Hade.</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i/>
          <w:sz w:val="24"/>
          <w:szCs w:val="24"/>
        </w:rPr>
      </w:pPr>
      <w:r w:rsidRPr="003F7B7D">
        <w:rPr>
          <w:rFonts w:eastAsia="Times New Roman"/>
          <w:b w:val="0"/>
          <w:bCs w:val="0"/>
          <w:i/>
          <w:sz w:val="24"/>
          <w:szCs w:val="24"/>
        </w:rPr>
        <w:t>Vizitat e Komisionit jashtë vendit</w:t>
      </w:r>
    </w:p>
    <w:p w:rsidR="00241DC7" w:rsidRPr="003F7B7D" w:rsidRDefault="00241DC7" w:rsidP="00241DC7">
      <w:pPr>
        <w:autoSpaceDE/>
        <w:autoSpaceDN/>
        <w:adjustRightInd/>
        <w:jc w:val="both"/>
        <w:outlineLvl w:val="9"/>
        <w:rPr>
          <w:rFonts w:eastAsia="Times New Roman"/>
          <w:b w:val="0"/>
          <w:i/>
          <w:sz w:val="24"/>
          <w:szCs w:val="24"/>
        </w:rPr>
      </w:pPr>
      <w:r w:rsidRPr="003F7B7D">
        <w:rPr>
          <w:rFonts w:eastAsia="Times New Roman"/>
          <w:b w:val="0"/>
          <w:bCs w:val="0"/>
          <w:i/>
          <w:sz w:val="24"/>
          <w:szCs w:val="24"/>
        </w:rPr>
        <w:t>Vizita në Parlamentin Evropian</w:t>
      </w:r>
      <w:r w:rsidRPr="003F7B7D">
        <w:rPr>
          <w:rFonts w:eastAsia="Times New Roman"/>
          <w:b w:val="0"/>
          <w:bCs w:val="0"/>
          <w:sz w:val="24"/>
          <w:szCs w:val="24"/>
        </w:rPr>
        <w:t>, delegacioni i Komisionit për Bujqësi, Pylltari dhe Mjedis e Planifikim Hapësinor i Kuvendit të Republikës së Kosovës, në përbërje: Fikrim Damka, kryetar,</w:t>
      </w:r>
      <w:r w:rsidRPr="003F7B7D">
        <w:rPr>
          <w:rFonts w:eastAsia="Times New Roman"/>
          <w:b w:val="0"/>
          <w:sz w:val="24"/>
          <w:szCs w:val="24"/>
        </w:rPr>
        <w:t xml:space="preserve"> Adem Salihaj dhe Emilija Rexhepi, anëtarë, mori pjesë në </w:t>
      </w:r>
      <w:r w:rsidRPr="003F7B7D">
        <w:rPr>
          <w:rFonts w:eastAsia="Times New Roman"/>
          <w:b w:val="0"/>
          <w:bCs w:val="0"/>
          <w:sz w:val="24"/>
          <w:szCs w:val="24"/>
        </w:rPr>
        <w:t>seminarin ndërparlamentar të organizuar nga Parlamenti Evropian, në Bruksel, më 9 dhjetor 2015. Temë e seminarit ishte</w:t>
      </w:r>
      <w:r w:rsidRPr="003F7B7D">
        <w:rPr>
          <w:rFonts w:eastAsia="Times New Roman"/>
          <w:b w:val="0"/>
          <w:bCs w:val="0"/>
          <w:sz w:val="24"/>
          <w:szCs w:val="24"/>
          <w:lang w:val="en-US"/>
        </w:rPr>
        <w:t>:</w:t>
      </w:r>
      <w:r w:rsidRPr="003F7B7D">
        <w:rPr>
          <w:rFonts w:eastAsia="Times New Roman"/>
          <w:b w:val="0"/>
          <w:bCs w:val="0"/>
          <w:sz w:val="24"/>
          <w:szCs w:val="24"/>
        </w:rPr>
        <w:t xml:space="preserve"> </w:t>
      </w:r>
      <w:r w:rsidRPr="003F7B7D">
        <w:rPr>
          <w:rFonts w:eastAsia="Times New Roman"/>
          <w:b w:val="0"/>
          <w:bCs w:val="0"/>
          <w:i/>
          <w:sz w:val="24"/>
          <w:szCs w:val="24"/>
        </w:rPr>
        <w:t>“Reforma</w:t>
      </w:r>
      <w:r w:rsidRPr="003F7B7D">
        <w:rPr>
          <w:rFonts w:eastAsia="Times New Roman"/>
          <w:b w:val="0"/>
          <w:bCs w:val="0"/>
          <w:sz w:val="24"/>
          <w:szCs w:val="24"/>
        </w:rPr>
        <w:t xml:space="preserve"> e</w:t>
      </w:r>
      <w:r w:rsidRPr="003F7B7D">
        <w:rPr>
          <w:rFonts w:eastAsia="Times New Roman"/>
          <w:b w:val="0"/>
          <w:bCs w:val="0"/>
          <w:i/>
          <w:sz w:val="24"/>
          <w:szCs w:val="24"/>
        </w:rPr>
        <w:t xml:space="preserve"> politikës së përbashkët bujqësore (PPB) e vitit 2013: implikimet për vendet e zgjerimit”,</w:t>
      </w:r>
      <w:r w:rsidRPr="003F7B7D">
        <w:rPr>
          <w:rFonts w:eastAsia="Times New Roman"/>
          <w:b w:val="0"/>
          <w:bCs w:val="0"/>
          <w:sz w:val="24"/>
          <w:szCs w:val="24"/>
        </w:rPr>
        <w:t xml:space="preserve"> </w:t>
      </w:r>
      <w:r w:rsidRPr="003F7B7D">
        <w:rPr>
          <w:rFonts w:eastAsia="Times New Roman"/>
          <w:b w:val="0"/>
          <w:bCs w:val="0"/>
          <w:i/>
          <w:sz w:val="24"/>
          <w:szCs w:val="24"/>
        </w:rPr>
        <w:t>me anëtarët e parlamenteve të vendeve të paraanëtarësimit dhe të Parlamentit Evropian.</w:t>
      </w:r>
      <w:r w:rsidRPr="003F7B7D">
        <w:rPr>
          <w:rFonts w:eastAsia="Times New Roman"/>
          <w:b w:val="0"/>
          <w:bCs w:val="0"/>
          <w:sz w:val="24"/>
          <w:szCs w:val="24"/>
        </w:rPr>
        <w:t xml:space="preserve"> Në seminar morën pjesë edhe delegacionet e parlamenteve nga Shqipëria, Bosnja dhe Hercegovina, Mali i Zi, Serbia, Maqedonia, Turqia, Parlamenti Evropian dhe Komisioni Evropian.</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Vizita në Republikën e Bullgarisë,</w:t>
      </w:r>
      <w:r w:rsidRPr="003F7B7D">
        <w:rPr>
          <w:rFonts w:eastAsia="Times New Roman"/>
          <w:b w:val="0"/>
          <w:bCs w:val="0"/>
          <w:sz w:val="24"/>
          <w:szCs w:val="24"/>
        </w:rPr>
        <w:t xml:space="preserve"> prej 16 -18 nëntor 2016, Komisioni në përbërje prej deputetëve: Salih Salihu, Adem Salihaj, Murat Hoxha dhe Haxhi Shala,</w:t>
      </w:r>
      <w:r w:rsidRPr="003F7B7D">
        <w:rPr>
          <w:rFonts w:eastAsia="Times New Roman"/>
          <w:bCs w:val="0"/>
          <w:sz w:val="24"/>
          <w:szCs w:val="24"/>
        </w:rPr>
        <w:t xml:space="preserve"> </w:t>
      </w:r>
      <w:r w:rsidRPr="003F7B7D">
        <w:rPr>
          <w:rFonts w:eastAsia="Times New Roman"/>
          <w:b w:val="0"/>
          <w:bCs w:val="0"/>
          <w:sz w:val="24"/>
          <w:szCs w:val="24"/>
        </w:rPr>
        <w:t xml:space="preserve">kanë realizuar një vizitë zyrtare në Republikën e Bullgarisë. Gjatë vizite kanë vizituar Zyrën </w:t>
      </w:r>
      <w:r w:rsidRPr="003F7B7D">
        <w:rPr>
          <w:rFonts w:eastAsia="Times New Roman"/>
          <w:b w:val="0"/>
          <w:bCs w:val="0"/>
          <w:sz w:val="24"/>
          <w:szCs w:val="24"/>
        </w:rPr>
        <w:lastRenderedPageBreak/>
        <w:t>Rregullatore për Ujëra dhe Energji dhe Komisionin parlamentar për Energji dhe Ujëra, si mbikëqyrës i kësaj zyre. Në Parlamentin e Bullgarisë, u takuan edhe me grupin e miqësisë me deputetë bullgarë, të cilët janë përkrahës më të zëshëm të Kosovës në rrugën e saj evropiane.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Vizitë studimore në Durrës</w:t>
      </w:r>
      <w:r w:rsidRPr="003F7B7D">
        <w:rPr>
          <w:rFonts w:eastAsia="Times New Roman"/>
          <w:b w:val="0"/>
          <w:bCs w:val="0"/>
          <w:sz w:val="24"/>
          <w:szCs w:val="24"/>
        </w:rPr>
        <w:t>, deputeti Adem Salihaj ka marrë pjesë në vizitën studimore të financuar nga fondacioni KFOS, me temën: Transparenca në industrinë nxjerrëse (ETI), prej 23. 6 - 27. 6. 2016, në Durrës të Shqipërisë.</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 xml:space="preserve">Takimet e kryetarit dhe anëtarëve tjerë të Komisionit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Kryetari i Komisionit, në kuadër të bashkëpunimit është takuar me ambasadoren e Zvicrës në Kosovë, znj. Krystyna Marty, me të cilën ka shqyrtuar mundësitë e bashkëpunimit dhe mbështetjes në sektorin e ujërave. Gjithashtu, ka takuar disa organizata joqeveritare vendore dhe ndërkombëtare, siç janë: Qendra Rajonale e Mjedisit, zyra në Kosovë (REC) për mbështetjen e mundshme në realizimin e planit të punës së Komisionit për sektorin e mjedisit, KDI dhe DFD, për mundësinë e mbështetjes së mbikëqyrjes së zbatimit të ligjeve, me CNVP (</w:t>
      </w:r>
      <w:r w:rsidRPr="003F7B7D">
        <w:rPr>
          <w:rFonts w:eastAsia="Times New Roman"/>
          <w:b w:val="0"/>
          <w:bCs w:val="0"/>
          <w:i/>
          <w:sz w:val="24"/>
          <w:szCs w:val="24"/>
        </w:rPr>
        <w:t>Menaxhimi i resurseve natyrore</w:t>
      </w:r>
      <w:r w:rsidRPr="003F7B7D">
        <w:rPr>
          <w:rFonts w:eastAsia="Times New Roman"/>
          <w:b w:val="0"/>
          <w:bCs w:val="0"/>
          <w:sz w:val="24"/>
          <w:szCs w:val="24"/>
        </w:rPr>
        <w:t>), organizatë ndërkombëtare, për mbështetjen e projektligjit për pyjeve. Anëtarët e Komisionit janë takuar me dy profesorë nga SHBA-të, ku kanë bashkëbiseduar për shërbimet këshillimore në bujqësi.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numPr>
          <w:ilvl w:val="0"/>
          <w:numId w:val="127"/>
        </w:numPr>
        <w:autoSpaceDE/>
        <w:autoSpaceDN/>
        <w:adjustRightInd/>
        <w:spacing w:after="120" w:line="276" w:lineRule="auto"/>
        <w:jc w:val="both"/>
        <w:outlineLvl w:val="9"/>
        <w:rPr>
          <w:rFonts w:eastAsia="Times New Roman"/>
          <w:sz w:val="24"/>
          <w:szCs w:val="24"/>
        </w:rPr>
      </w:pPr>
      <w:r w:rsidRPr="003F7B7D">
        <w:rPr>
          <w:rFonts w:eastAsia="Times New Roman"/>
          <w:sz w:val="24"/>
          <w:szCs w:val="24"/>
        </w:rPr>
        <w:t>Pjesëmarrja në aktivitete të tjera</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i/>
          <w:sz w:val="24"/>
          <w:szCs w:val="24"/>
        </w:rPr>
        <w:t>Tryezë diskutimi - prezantim i hulumtimit parlamentar për Ligjin për bujqësi dhe zhvillim rural,</w:t>
      </w:r>
      <w:r w:rsidRPr="003F7B7D">
        <w:rPr>
          <w:rFonts w:eastAsia="Times New Roman"/>
          <w:sz w:val="24"/>
          <w:szCs w:val="24"/>
        </w:rPr>
        <w:t xml:space="preserve"> </w:t>
      </w:r>
      <w:r w:rsidRPr="003F7B7D">
        <w:rPr>
          <w:rFonts w:eastAsia="Times New Roman"/>
          <w:b w:val="0"/>
          <w:sz w:val="24"/>
          <w:szCs w:val="24"/>
        </w:rPr>
        <w:t>organizuar nga</w:t>
      </w:r>
      <w:r w:rsidRPr="003F7B7D">
        <w:rPr>
          <w:rFonts w:eastAsia="Times New Roman"/>
          <w:sz w:val="24"/>
          <w:szCs w:val="24"/>
        </w:rPr>
        <w:t xml:space="preserve"> </w:t>
      </w:r>
      <w:r w:rsidRPr="003F7B7D">
        <w:rPr>
          <w:rFonts w:eastAsia="Times New Roman"/>
          <w:b w:val="0"/>
          <w:bCs w:val="0"/>
          <w:sz w:val="24"/>
          <w:szCs w:val="24"/>
        </w:rPr>
        <w:t xml:space="preserve">Drejtoria për Hulumtime, Bibliotekë dhe Arkiv e Kuvendit të Kosovës (DRLA), Komisioni për Bujqësi, Pylltari, Mjedis dhe Planifikim Hapësinor dhe Instituti Demokratik Kombëtar (NDI). Qëllimi i takimit ishte prezantimi i hulumtimit parlamentar të përgatitur nga DRLA dhe diskutimi me hisedarët për implementimin e ligjit në fuqi dhe nevojën për plotësimin dhe ndryshimin e ligjit. Në tryezë, përveç anëtarëve të Komisionit, morën pjesë edhe përfaqësues të Ministrisë së Bujqësisë, zyrtarë të Administratës së Kuvendit dhe përfaqësues të organizatave të shoqërisë civile.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i/>
          <w:sz w:val="24"/>
          <w:szCs w:val="24"/>
        </w:rPr>
        <w:t>Projektit të Binjakëzimit të BE-së</w:t>
      </w:r>
      <w:r w:rsidRPr="003F7B7D">
        <w:rPr>
          <w:rFonts w:eastAsia="Times New Roman"/>
          <w:b w:val="0"/>
          <w:bCs w:val="0"/>
          <w:i/>
          <w:sz w:val="24"/>
          <w:szCs w:val="24"/>
          <w:lang w:val="en-US"/>
        </w:rPr>
        <w:t>:</w:t>
      </w:r>
      <w:r w:rsidRPr="003F7B7D">
        <w:rPr>
          <w:rFonts w:eastAsia="Times New Roman"/>
          <w:b w:val="0"/>
          <w:bCs w:val="0"/>
          <w:i/>
          <w:sz w:val="24"/>
          <w:szCs w:val="24"/>
        </w:rPr>
        <w:t xml:space="preserve"> “Përkrahja e mëtejme për Kuvendin e Kosovës”, organizoi punëtori për Komisionin për Bujqësi, Pylltari, Mjedis dhe Planifikim Hapësinor, në lidhje me çështjet kyçe të procesit të MSA-së.</w:t>
      </w:r>
      <w:r w:rsidRPr="003F7B7D">
        <w:rPr>
          <w:rFonts w:eastAsia="Times New Roman"/>
          <w:bCs w:val="0"/>
          <w:sz w:val="24"/>
          <w:szCs w:val="24"/>
        </w:rPr>
        <w:t xml:space="preserve"> </w:t>
      </w:r>
      <w:r w:rsidRPr="003F7B7D">
        <w:rPr>
          <w:rFonts w:eastAsia="Times New Roman"/>
          <w:b w:val="0"/>
          <w:bCs w:val="0"/>
          <w:sz w:val="24"/>
          <w:szCs w:val="24"/>
        </w:rPr>
        <w:t>Punëtoria u mbajt më 3 maj 2017, ku morën pjesë anëtarët e Komisionit dhe dy konsulentë ndërkombëtarë: z. Gábor Baranyai, komisionar Ministror për shfrytëzimin e qëndrueshëm të resurseve natyrore ndërkufitare nga Ministria e Drejtësisë e Hungarisë dhe z. Daniel Mondekar, konsulent, ish -kryesues i Komisionit për Çështje Evropiane të Parlamentit Kroat. Qëllimi i punëtorisë ishte diskutimi në mes anëtarëve të Komisionit me mysafirët e ftuar në lidhje me politikat relevante të BE-së; përvojat e ish- vendeve kandidate, veçmas të Kroacisë dhe Hungarisë, në lidhje me sfidat kryesore legjislative dhe të politikave në raport me MSA-në, në fushën e bujqësisë dhe të mjedisit.</w:t>
      </w:r>
    </w:p>
    <w:p w:rsidR="00CA0ACE" w:rsidRPr="003F7B7D" w:rsidRDefault="00CA0ACE"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29"/>
        </w:numPr>
        <w:autoSpaceDE/>
        <w:autoSpaceDN/>
        <w:adjustRightInd/>
        <w:jc w:val="left"/>
        <w:outlineLvl w:val="9"/>
        <w:rPr>
          <w:rFonts w:ascii="Times New Roman Bold" w:eastAsia="Times New Roman" w:hAnsi="Times New Roman Bold"/>
          <w:bCs w:val="0"/>
          <w:caps/>
          <w:sz w:val="24"/>
          <w:szCs w:val="24"/>
        </w:rPr>
      </w:pPr>
      <w:r w:rsidRPr="003F7B7D">
        <w:rPr>
          <w:rFonts w:ascii="Times New Roman Bold" w:eastAsia="Times New Roman" w:hAnsi="Times New Roman Bold"/>
          <w:bCs w:val="0"/>
          <w:caps/>
          <w:sz w:val="24"/>
          <w:szCs w:val="24"/>
        </w:rPr>
        <w:t>Rezyme e punës së Komisionit gjatë legjislaturës V</w:t>
      </w:r>
    </w:p>
    <w:p w:rsidR="00241DC7" w:rsidRPr="003F7B7D" w:rsidRDefault="00241DC7" w:rsidP="00241DC7">
      <w:pPr>
        <w:autoSpaceDE/>
        <w:autoSpaceDN/>
        <w:adjustRightInd/>
        <w:ind w:left="1080"/>
        <w:jc w:val="both"/>
        <w:outlineLvl w:val="9"/>
        <w:rPr>
          <w:rFonts w:ascii="Times New Roman Bold" w:eastAsia="Times New Roman" w:hAnsi="Times New Roman Bold"/>
          <w:bCs w:val="0"/>
          <w:caps/>
          <w:sz w:val="24"/>
          <w:szCs w:val="24"/>
        </w:rPr>
      </w:pPr>
      <w:r w:rsidRPr="003F7B7D">
        <w:rPr>
          <w:rFonts w:ascii="Times New Roman Bold" w:eastAsia="Times New Roman" w:hAnsi="Times New Roman Bold"/>
          <w:bCs w:val="0"/>
          <w:caps/>
          <w:sz w:val="24"/>
          <w:szCs w:val="24"/>
        </w:rPr>
        <w:t xml:space="preserve"> </w:t>
      </w:r>
    </w:p>
    <w:tbl>
      <w:tblPr>
        <w:tblStyle w:val="MediumGrid3-Accent5"/>
        <w:tblW w:w="0" w:type="auto"/>
        <w:tblLook w:val="06A0" w:firstRow="1" w:lastRow="0" w:firstColumn="1" w:lastColumn="0" w:noHBand="1" w:noVBand="1"/>
      </w:tblPr>
      <w:tblGrid>
        <w:gridCol w:w="541"/>
        <w:gridCol w:w="3945"/>
        <w:gridCol w:w="736"/>
        <w:gridCol w:w="736"/>
        <w:gridCol w:w="846"/>
        <w:gridCol w:w="802"/>
        <w:gridCol w:w="1070"/>
      </w:tblGrid>
      <w:tr w:rsidR="00241DC7" w:rsidRPr="004E2F7A" w:rsidTr="004E2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4E2F7A" w:rsidRDefault="004E2F7A" w:rsidP="00CD6CB0">
            <w:pPr>
              <w:widowControl w:val="0"/>
              <w:outlineLvl w:val="9"/>
              <w:rPr>
                <w:rFonts w:eastAsia="Times New Roman"/>
                <w:sz w:val="20"/>
                <w:szCs w:val="20"/>
              </w:rPr>
            </w:pPr>
          </w:p>
          <w:p w:rsidR="00241DC7" w:rsidRPr="004E2F7A" w:rsidRDefault="00241DC7" w:rsidP="00CD6CB0">
            <w:pPr>
              <w:widowControl w:val="0"/>
              <w:outlineLvl w:val="9"/>
              <w:rPr>
                <w:rFonts w:eastAsia="Times New Roman"/>
                <w:sz w:val="20"/>
                <w:szCs w:val="20"/>
              </w:rPr>
            </w:pPr>
            <w:r w:rsidRPr="004E2F7A">
              <w:rPr>
                <w:rFonts w:eastAsia="Times New Roman"/>
                <w:sz w:val="20"/>
                <w:szCs w:val="20"/>
              </w:rPr>
              <w:t>Nr.</w:t>
            </w:r>
          </w:p>
        </w:tc>
        <w:tc>
          <w:tcPr>
            <w:tcW w:w="4529" w:type="dxa"/>
          </w:tcPr>
          <w:p w:rsidR="004E2F7A" w:rsidRDefault="004E2F7A" w:rsidP="00CD6CB0">
            <w:pPr>
              <w:widowControl w:val="0"/>
              <w:jc w:val="both"/>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jc w:val="both"/>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 xml:space="preserve">Indikatorët </w:t>
            </w:r>
          </w:p>
        </w:tc>
        <w:tc>
          <w:tcPr>
            <w:tcW w:w="765" w:type="dxa"/>
          </w:tcPr>
          <w:p w:rsidR="004E2F7A" w:rsidRDefault="004E2F7A"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2014</w:t>
            </w:r>
          </w:p>
        </w:tc>
        <w:tc>
          <w:tcPr>
            <w:tcW w:w="765" w:type="dxa"/>
          </w:tcPr>
          <w:p w:rsidR="004E2F7A" w:rsidRDefault="004E2F7A"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2015</w:t>
            </w:r>
          </w:p>
        </w:tc>
        <w:tc>
          <w:tcPr>
            <w:tcW w:w="901" w:type="dxa"/>
          </w:tcPr>
          <w:p w:rsidR="004E2F7A" w:rsidRDefault="004E2F7A"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2016</w:t>
            </w:r>
          </w:p>
        </w:tc>
        <w:tc>
          <w:tcPr>
            <w:tcW w:w="847" w:type="dxa"/>
          </w:tcPr>
          <w:p w:rsidR="004E2F7A" w:rsidRDefault="004E2F7A"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2017</w:t>
            </w:r>
          </w:p>
        </w:tc>
        <w:tc>
          <w:tcPr>
            <w:tcW w:w="1123" w:type="dxa"/>
          </w:tcPr>
          <w:p w:rsidR="004E2F7A" w:rsidRDefault="004E2F7A"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4E2F7A" w:rsidRDefault="00241DC7" w:rsidP="00CD6CB0">
            <w:pPr>
              <w:widowControl w:val="0"/>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sz w:val="20"/>
                <w:szCs w:val="20"/>
              </w:rPr>
              <w:t xml:space="preserve">Gjithsej </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mbledhjeve të mbajtura</w:t>
            </w:r>
          </w:p>
        </w:tc>
        <w:tc>
          <w:tcPr>
            <w:tcW w:w="76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76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25</w:t>
            </w:r>
          </w:p>
        </w:tc>
        <w:tc>
          <w:tcPr>
            <w:tcW w:w="901"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28</w:t>
            </w:r>
          </w:p>
        </w:tc>
        <w:tc>
          <w:tcPr>
            <w:tcW w:w="847"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10</w:t>
            </w:r>
          </w:p>
        </w:tc>
        <w:tc>
          <w:tcPr>
            <w:tcW w:w="1123"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64</w:t>
            </w:r>
          </w:p>
        </w:tc>
      </w:tr>
      <w:tr w:rsidR="00241DC7" w:rsidRPr="004E2F7A" w:rsidTr="004E2F7A">
        <w:trPr>
          <w:trHeight w:val="242"/>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b w:val="0"/>
                <w:bCs w:val="0"/>
                <w:sz w:val="20"/>
                <w:szCs w:val="20"/>
              </w:rPr>
              <w:t>Numri i pikave të rendit të ditës</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102</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118</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44</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265</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Procesverbale të hartuara</w:t>
            </w:r>
          </w:p>
        </w:tc>
        <w:tc>
          <w:tcPr>
            <w:tcW w:w="76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76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25</w:t>
            </w:r>
          </w:p>
        </w:tc>
        <w:tc>
          <w:tcPr>
            <w:tcW w:w="901"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28</w:t>
            </w:r>
          </w:p>
        </w:tc>
        <w:tc>
          <w:tcPr>
            <w:tcW w:w="847"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10</w:t>
            </w:r>
          </w:p>
        </w:tc>
        <w:tc>
          <w:tcPr>
            <w:tcW w:w="1123"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64</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b w:val="0"/>
                <w:bCs w:val="0"/>
                <w:sz w:val="20"/>
                <w:szCs w:val="20"/>
              </w:rPr>
              <w:t>Projektligje të shqyrtuara</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3</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Projektligje në procedurën e shqyrtimit në Komision</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4</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grupeve punuese të formuara</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7</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9</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6</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22</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 xml:space="preserve">Numri i mbledhjeve të grupeve punuese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20</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32</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7</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59</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amendamenteve të shqyrtuara në cilësi të komisionit të përhershëm (</w:t>
            </w:r>
            <w:r w:rsidRPr="004E2F7A">
              <w:rPr>
                <w:rFonts w:eastAsia="Times New Roman"/>
                <w:b w:val="0"/>
                <w:bCs w:val="0"/>
                <w:i/>
                <w:sz w:val="20"/>
                <w:szCs w:val="20"/>
              </w:rPr>
              <w:t>të plotësohet vetëm nga komisionet e përhershme</w:t>
            </w: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raporteve të hartuara për projektligje në cilësi të komisionit të përhershëm (</w:t>
            </w:r>
            <w:r w:rsidRPr="004E2F7A">
              <w:rPr>
                <w:rFonts w:eastAsia="Times New Roman"/>
                <w:b w:val="0"/>
                <w:bCs w:val="0"/>
                <w:i/>
                <w:sz w:val="20"/>
                <w:szCs w:val="20"/>
              </w:rPr>
              <w:t>të plotësohet vetëm nga komisionet e përhershme)</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b w:val="0"/>
                <w:bCs w:val="0"/>
                <w:sz w:val="20"/>
                <w:szCs w:val="20"/>
              </w:rPr>
              <w:t>Numri i amendamenteve të shqyrtuara në cilësi të Komisionit funksional</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17</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24</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23</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64</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 xml:space="preserve">Numri i raporteve të hartuara për projektligje në cilësi të Komisionit funksional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4</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b w:val="0"/>
                <w:bCs w:val="0"/>
                <w:sz w:val="20"/>
                <w:szCs w:val="20"/>
              </w:rPr>
              <w:t xml:space="preserve">Dhënia e mendimeve komisioneve të tjera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4E2F7A">
              <w:rPr>
                <w:rFonts w:eastAsia="Times New Roman"/>
                <w:b w:val="0"/>
                <w:bCs w:val="0"/>
                <w:sz w:val="20"/>
                <w:szCs w:val="20"/>
              </w:rPr>
              <w:t xml:space="preserve">Shqyrtimi i raporteve vjetore të institucioneve raportuese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3</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3</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8</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 xml:space="preserve">Shqyrtimi i kërkesave të institucioneve publike dhe private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8</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8</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vendimeve që i ka marrë Komisioni</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8</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10</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7</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25</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 xml:space="preserve">Numri i raportimeve të ministrave </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4</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4</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10</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Vizitat e realizuara jashtë vendit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Vizitat e realizuara brenda vendit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19</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20</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Dëgjime publike</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Monitorimi i ligjeve</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widowControl w:val="0"/>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Monitorimi i ligjeve në procedurë në Komision</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2</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Numri i peticioneve dhe ankesave të shqyrtuara</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1</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both"/>
              <w:outlineLvl w:val="9"/>
              <w:rPr>
                <w:rFonts w:eastAsia="Times New Roman"/>
                <w:sz w:val="20"/>
                <w:szCs w:val="20"/>
              </w:rPr>
            </w:pPr>
          </w:p>
        </w:tc>
        <w:tc>
          <w:tcPr>
            <w:tcW w:w="4529" w:type="dxa"/>
          </w:tcPr>
          <w:p w:rsidR="00241DC7" w:rsidRPr="004E2F7A" w:rsidRDefault="00241DC7" w:rsidP="00CD6CB0">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i/>
                <w:sz w:val="20"/>
                <w:szCs w:val="20"/>
              </w:rPr>
            </w:pPr>
            <w:r w:rsidRPr="004E2F7A">
              <w:rPr>
                <w:rFonts w:eastAsia="Times New Roman"/>
                <w:b w:val="0"/>
                <w:bCs w:val="0"/>
                <w:sz w:val="20"/>
                <w:szCs w:val="20"/>
              </w:rPr>
              <w:t>Konkurse</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5</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6</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left"/>
              <w:outlineLvl w:val="9"/>
              <w:rPr>
                <w:rFonts w:eastAsia="Times New Roman"/>
                <w:sz w:val="20"/>
                <w:szCs w:val="20"/>
              </w:rPr>
            </w:pPr>
          </w:p>
        </w:tc>
        <w:tc>
          <w:tcPr>
            <w:tcW w:w="4529" w:type="dxa"/>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Rekomandime për emërime në institucionet e pavarura</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5</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6</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56" w:type="dxa"/>
          </w:tcPr>
          <w:p w:rsidR="00241DC7" w:rsidRPr="004E2F7A" w:rsidRDefault="00241DC7" w:rsidP="00CD6CB0">
            <w:pPr>
              <w:widowControl w:val="0"/>
              <w:numPr>
                <w:ilvl w:val="0"/>
                <w:numId w:val="165"/>
              </w:numPr>
              <w:autoSpaceDE/>
              <w:autoSpaceDN/>
              <w:adjustRightInd/>
              <w:jc w:val="left"/>
              <w:outlineLvl w:val="9"/>
              <w:rPr>
                <w:rFonts w:eastAsia="Times New Roman"/>
                <w:sz w:val="20"/>
                <w:szCs w:val="20"/>
              </w:rPr>
            </w:pPr>
          </w:p>
        </w:tc>
        <w:tc>
          <w:tcPr>
            <w:tcW w:w="4529" w:type="dxa"/>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Tryeza-punëtori</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765"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1</w:t>
            </w:r>
          </w:p>
        </w:tc>
        <w:tc>
          <w:tcPr>
            <w:tcW w:w="901"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w:t>
            </w:r>
          </w:p>
        </w:tc>
        <w:tc>
          <w:tcPr>
            <w:tcW w:w="847"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2</w:t>
            </w:r>
          </w:p>
        </w:tc>
        <w:tc>
          <w:tcPr>
            <w:tcW w:w="1123" w:type="dxa"/>
          </w:tcPr>
          <w:p w:rsidR="00241DC7" w:rsidRPr="004E2F7A" w:rsidRDefault="00241DC7" w:rsidP="00CD6CB0">
            <w:pPr>
              <w:widowControl w:val="0"/>
              <w:outlineLvl w:val="9"/>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rPr>
            </w:pPr>
            <w:r w:rsidRPr="004E2F7A">
              <w:rPr>
                <w:rFonts w:eastAsia="Times New Roman"/>
                <w:bCs w:val="0"/>
                <w:sz w:val="20"/>
                <w:szCs w:val="20"/>
              </w:rPr>
              <w:t>3</w:t>
            </w:r>
          </w:p>
        </w:tc>
      </w:tr>
    </w:tbl>
    <w:p w:rsidR="00241DC7" w:rsidRPr="003F7B7D" w:rsidRDefault="00241DC7" w:rsidP="00241DC7">
      <w:pPr>
        <w:tabs>
          <w:tab w:val="left" w:pos="4148"/>
        </w:tabs>
        <w:autoSpaceDE/>
        <w:autoSpaceDN/>
        <w:adjustRightInd/>
        <w:jc w:val="both"/>
        <w:outlineLvl w:val="9"/>
        <w:rPr>
          <w:rFonts w:eastAsia="Times New Roman"/>
          <w:b w:val="0"/>
          <w:bCs w:val="0"/>
          <w:sz w:val="24"/>
          <w:szCs w:val="24"/>
        </w:rPr>
      </w:pPr>
    </w:p>
    <w:p w:rsidR="00241DC7" w:rsidRPr="003F7B7D" w:rsidRDefault="00241DC7" w:rsidP="00241DC7">
      <w:pPr>
        <w:rPr>
          <w:rFonts w:eastAsia="Times New Roman"/>
          <w:sz w:val="24"/>
          <w:szCs w:val="24"/>
        </w:rPr>
      </w:pPr>
    </w:p>
    <w:p w:rsidR="00241DC7" w:rsidRPr="003F7B7D" w:rsidRDefault="00241DC7" w:rsidP="00241DC7">
      <w:pPr>
        <w:rPr>
          <w:rFonts w:eastAsia="Times New Roman"/>
          <w:sz w:val="24"/>
          <w:szCs w:val="24"/>
        </w:rPr>
      </w:pPr>
    </w:p>
    <w:p w:rsidR="00241DC7" w:rsidRPr="003F7B7D" w:rsidRDefault="00241DC7" w:rsidP="00241DC7">
      <w:pPr>
        <w:autoSpaceDE/>
        <w:autoSpaceDN/>
        <w:adjustRightInd/>
        <w:spacing w:line="259" w:lineRule="auto"/>
        <w:outlineLvl w:val="9"/>
        <w:rPr>
          <w:rFonts w:eastAsia="Times New Roman"/>
          <w:b w:val="0"/>
          <w:bCs w:val="0"/>
          <w:sz w:val="24"/>
          <w:szCs w:val="24"/>
        </w:rPr>
      </w:pPr>
      <w:r w:rsidRPr="003F7B7D">
        <w:rPr>
          <w:rFonts w:eastAsia="Times New Roman"/>
          <w:sz w:val="24"/>
          <w:szCs w:val="24"/>
        </w:rPr>
        <w:t>KOMISIONI</w:t>
      </w:r>
      <w:r w:rsidRPr="003F7B7D">
        <w:rPr>
          <w:rFonts w:eastAsia="Times New Roman"/>
          <w:bCs w:val="0"/>
          <w:sz w:val="24"/>
          <w:szCs w:val="24"/>
        </w:rPr>
        <w:t xml:space="preserve"> PËR PUNË TË BRENDSHME, SIGURI DHE MBIKËQYRJE TË FORCËS SË SIGURISË</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spacing w:after="120"/>
        <w:jc w:val="left"/>
        <w:outlineLvl w:val="9"/>
        <w:rPr>
          <w:rFonts w:eastAsia="Times New Roman"/>
          <w:b w:val="0"/>
          <w:bCs w:val="0"/>
          <w:i/>
          <w:sz w:val="24"/>
          <w:szCs w:val="24"/>
        </w:rPr>
      </w:pPr>
      <w:r w:rsidRPr="003F7B7D">
        <w:rPr>
          <w:rFonts w:eastAsia="Times New Roman"/>
          <w:b w:val="0"/>
          <w:bCs w:val="0"/>
          <w:i/>
          <w:sz w:val="24"/>
          <w:szCs w:val="24"/>
        </w:rPr>
        <w:t>Përbërja dhe struktura e Komisionit</w:t>
      </w:r>
    </w:p>
    <w:p w:rsidR="00241DC7" w:rsidRPr="003F7B7D" w:rsidRDefault="00241DC7" w:rsidP="00241DC7">
      <w:pPr>
        <w:widowControl w:val="0"/>
        <w:jc w:val="both"/>
        <w:outlineLvl w:val="9"/>
        <w:rPr>
          <w:rFonts w:eastAsia="Times New Roman"/>
          <w:b w:val="0"/>
          <w:b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249"/>
        <w:gridCol w:w="2880"/>
        <w:gridCol w:w="1557"/>
      </w:tblGrid>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Daut Haradinaj</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kryetar </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AAK</w:t>
            </w:r>
          </w:p>
        </w:tc>
      </w:tr>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2</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Fadil Demaku(2014-2016)</w:t>
            </w:r>
          </w:p>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Ganimete Musliu( 2016-2017)</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 i parë zëvendëskryetare e parë</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PDK</w:t>
            </w:r>
          </w:p>
          <w:p w:rsidR="00241DC7" w:rsidRPr="003F7B7D" w:rsidRDefault="00241DC7" w:rsidP="00CD6CB0">
            <w:pPr>
              <w:autoSpaceDE/>
              <w:autoSpaceDN/>
              <w:adjustRightInd/>
              <w:jc w:val="both"/>
              <w:outlineLvl w:val="9"/>
              <w:rPr>
                <w:rFonts w:eastAsia="Times New Roman"/>
                <w:b w:val="0"/>
                <w:bCs w:val="0"/>
                <w:sz w:val="24"/>
                <w:szCs w:val="24"/>
              </w:rPr>
            </w:pPr>
          </w:p>
        </w:tc>
      </w:tr>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3</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Bojan Mitiq</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 i dytë</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LS</w:t>
            </w:r>
          </w:p>
        </w:tc>
      </w:tr>
      <w:tr w:rsidR="00241DC7" w:rsidRPr="003F7B7D" w:rsidTr="00CD6CB0">
        <w:trPr>
          <w:trHeight w:val="620"/>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4</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Fadil Demaku(2014-2016)</w:t>
            </w:r>
          </w:p>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Fatmir Shurdhaj( 2016-2017)</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PDK</w:t>
            </w:r>
          </w:p>
        </w:tc>
      </w:tr>
      <w:tr w:rsidR="00241DC7" w:rsidRPr="003F7B7D" w:rsidTr="00CD6CB0">
        <w:trPr>
          <w:trHeight w:val="321"/>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5</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 xml:space="preserve">Anton Quni </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LDK</w:t>
            </w:r>
          </w:p>
        </w:tc>
      </w:tr>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6</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Nuredin Ibishi</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anëtar </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LDK</w:t>
            </w:r>
          </w:p>
        </w:tc>
      </w:tr>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7</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Rexhep Selimi</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anëtare</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VV</w:t>
            </w:r>
          </w:p>
        </w:tc>
      </w:tr>
      <w:tr w:rsidR="00241DC7" w:rsidRPr="003F7B7D" w:rsidTr="00CD6CB0">
        <w:trPr>
          <w:trHeight w:val="262"/>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8</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Zafir Berisha</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sz w:val="24"/>
                <w:szCs w:val="24"/>
              </w:rPr>
            </w:pPr>
            <w:r w:rsidRPr="003F7B7D">
              <w:rPr>
                <w:rFonts w:eastAsia="Times New Roman"/>
                <w:b w:val="0"/>
                <w:sz w:val="24"/>
                <w:szCs w:val="24"/>
              </w:rPr>
              <w:t xml:space="preserve">anëtar </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NISMA</w:t>
            </w:r>
          </w:p>
        </w:tc>
      </w:tr>
      <w:tr w:rsidR="00241DC7"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9</w:t>
            </w:r>
          </w:p>
        </w:tc>
        <w:tc>
          <w:tcPr>
            <w:tcW w:w="324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Qerim Bajrami</w:t>
            </w:r>
          </w:p>
        </w:tc>
        <w:tc>
          <w:tcPr>
            <w:tcW w:w="2880"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anëtar </w:t>
            </w:r>
          </w:p>
        </w:tc>
        <w:tc>
          <w:tcPr>
            <w:tcW w:w="1557"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GP- 6+</w:t>
            </w:r>
          </w:p>
        </w:tc>
      </w:tr>
    </w:tbl>
    <w:p w:rsidR="00241DC7" w:rsidRPr="003F7B7D" w:rsidRDefault="00241DC7" w:rsidP="00241DC7">
      <w:pPr>
        <w:autoSpaceDE/>
        <w:autoSpaceDN/>
        <w:adjustRightInd/>
        <w:jc w:val="both"/>
        <w:outlineLvl w:val="9"/>
        <w:rPr>
          <w:rFonts w:eastAsia="Times New Roman"/>
          <w:b w:val="0"/>
          <w:sz w:val="24"/>
          <w:szCs w:val="24"/>
        </w:rPr>
      </w:pPr>
    </w:p>
    <w:p w:rsidR="00241DC7" w:rsidRPr="003F7B7D" w:rsidRDefault="00241DC7" w:rsidP="00241DC7">
      <w:pPr>
        <w:autoSpaceDE/>
        <w:autoSpaceDN/>
        <w:adjustRightInd/>
        <w:jc w:val="both"/>
        <w:outlineLvl w:val="9"/>
        <w:rPr>
          <w:rFonts w:eastAsia="Times New Roman"/>
          <w:b w:val="0"/>
          <w:sz w:val="24"/>
          <w:szCs w:val="24"/>
        </w:rPr>
      </w:pPr>
    </w:p>
    <w:p w:rsidR="00241DC7" w:rsidRPr="003F7B7D" w:rsidRDefault="00D31F20" w:rsidP="00241DC7">
      <w:pPr>
        <w:autoSpaceDE/>
        <w:autoSpaceDN/>
        <w:adjustRightInd/>
        <w:outlineLvl w:val="9"/>
        <w:rPr>
          <w:rFonts w:eastAsia="Times New Roman"/>
          <w:b w:val="0"/>
          <w:sz w:val="24"/>
          <w:szCs w:val="24"/>
        </w:rPr>
      </w:pPr>
      <w:r w:rsidRPr="00D31F20">
        <w:rPr>
          <w:rFonts w:eastAsia="Times New Roman"/>
          <w:b w:val="0"/>
          <w:noProof/>
          <w:sz w:val="24"/>
          <w:szCs w:val="24"/>
          <w:lang w:val="en-US"/>
        </w:rPr>
        <w:drawing>
          <wp:inline distT="0" distB="0" distL="0" distR="0">
            <wp:extent cx="4181475" cy="2638425"/>
            <wp:effectExtent l="38100" t="38100" r="66675" b="66675"/>
            <wp:docPr id="6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1DC7" w:rsidRPr="003F7B7D" w:rsidRDefault="00241DC7" w:rsidP="00241DC7">
      <w:pPr>
        <w:autoSpaceDE/>
        <w:autoSpaceDN/>
        <w:adjustRightInd/>
        <w:jc w:val="both"/>
        <w:outlineLvl w:val="9"/>
        <w:rPr>
          <w:rFonts w:eastAsia="Times New Roman"/>
          <w:b w:val="0"/>
          <w:sz w:val="24"/>
          <w:szCs w:val="24"/>
        </w:rPr>
      </w:pPr>
    </w:p>
    <w:p w:rsidR="00241DC7" w:rsidRPr="003F7B7D" w:rsidRDefault="00426794" w:rsidP="00241DC7">
      <w:pPr>
        <w:autoSpaceDE/>
        <w:autoSpaceDN/>
        <w:adjustRightInd/>
        <w:outlineLvl w:val="9"/>
        <w:rPr>
          <w:rFonts w:eastAsia="Times New Roman"/>
          <w:b w:val="0"/>
          <w:sz w:val="24"/>
          <w:szCs w:val="24"/>
        </w:rPr>
      </w:pPr>
      <w:r>
        <w:rPr>
          <w:rFonts w:eastAsia="Times New Roman"/>
          <w:b w:val="0"/>
          <w:noProof/>
          <w:sz w:val="24"/>
          <w:szCs w:val="24"/>
          <w:lang w:val="en-US"/>
        </w:rPr>
        <w:drawing>
          <wp:inline distT="0" distB="0" distL="0" distR="0">
            <wp:extent cx="4511046" cy="2228187"/>
            <wp:effectExtent l="171450" t="133350" r="365754" b="305463"/>
            <wp:docPr id="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stretch>
                      <a:fillRect/>
                    </a:stretch>
                  </pic:blipFill>
                  <pic:spPr>
                    <a:xfrm>
                      <a:off x="0" y="0"/>
                      <a:ext cx="4515832" cy="2230551"/>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autoSpaceDE/>
        <w:autoSpaceDN/>
        <w:adjustRightInd/>
        <w:outlineLvl w:val="9"/>
        <w:rPr>
          <w:rFonts w:eastAsia="Times New Roman"/>
          <w:b w:val="0"/>
          <w:sz w:val="24"/>
          <w:szCs w:val="24"/>
        </w:rPr>
      </w:pPr>
    </w:p>
    <w:p w:rsidR="00241DC7" w:rsidRPr="003F7B7D" w:rsidRDefault="00241DC7" w:rsidP="00241DC7">
      <w:pPr>
        <w:autoSpaceDE/>
        <w:autoSpaceDN/>
        <w:adjustRightInd/>
        <w:jc w:val="both"/>
        <w:outlineLvl w:val="9"/>
        <w:rPr>
          <w:rFonts w:eastAsia="Times New Roman"/>
          <w:sz w:val="24"/>
          <w:szCs w:val="24"/>
        </w:rPr>
      </w:pPr>
      <w:r w:rsidRPr="003F7B7D">
        <w:rPr>
          <w:rFonts w:eastAsia="Times New Roman"/>
          <w:sz w:val="24"/>
          <w:szCs w:val="24"/>
        </w:rPr>
        <w:t>I. Hyrje</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u w:val="single"/>
        </w:rPr>
      </w:pPr>
      <w:r w:rsidRPr="003F7B7D">
        <w:rPr>
          <w:rFonts w:eastAsia="Times New Roman"/>
          <w:b w:val="0"/>
          <w:bCs w:val="0"/>
          <w:sz w:val="24"/>
          <w:szCs w:val="24"/>
        </w:rPr>
        <w:t xml:space="preserve">Komisioni për Punë të Brendshme, Siguri dhe Mbikëqyrjen e Forcës së Sigurisë (tutje Komisioni) është Komision funksional i Kuvendit të Republikës se Kosovës, përgjegjës për shqyrtimin e legjislacionit për sektorin e sigurisë dhe ushtrimin e kontrollit parlamentar ndaj këtij sektori. Me qëllim të pasqyrimit të punës së tij, në Legjislaturën V, </w:t>
      </w:r>
      <w:r w:rsidR="00952976">
        <w:rPr>
          <w:rFonts w:eastAsia="Times New Roman"/>
          <w:b w:val="0"/>
          <w:bCs w:val="0"/>
          <w:sz w:val="24"/>
          <w:szCs w:val="24"/>
        </w:rPr>
        <w:t xml:space="preserve">raporti </w:t>
      </w:r>
      <w:r w:rsidRPr="003F7B7D">
        <w:rPr>
          <w:rFonts w:eastAsia="Times New Roman"/>
          <w:b w:val="0"/>
          <w:bCs w:val="0"/>
          <w:sz w:val="24"/>
          <w:szCs w:val="24"/>
        </w:rPr>
        <w:t>pasqyron aktivitetet që i ka realizuar gjatë periudhës 2014– 2017.</w:t>
      </w:r>
    </w:p>
    <w:p w:rsidR="00241DC7" w:rsidRPr="003F7B7D" w:rsidRDefault="00241DC7" w:rsidP="00241DC7">
      <w:pPr>
        <w:autoSpaceDE/>
        <w:autoSpaceDN/>
        <w:adjustRightInd/>
        <w:jc w:val="both"/>
        <w:outlineLvl w:val="9"/>
        <w:rPr>
          <w:rFonts w:eastAsia="Times New Roman"/>
          <w:b w:val="0"/>
          <w:bCs w:val="0"/>
          <w:i/>
          <w:sz w:val="24"/>
          <w:szCs w:val="24"/>
        </w:rPr>
      </w:pPr>
    </w:p>
    <w:p w:rsidR="00241DC7" w:rsidRPr="003F7B7D" w:rsidRDefault="00241DC7" w:rsidP="00241DC7">
      <w:pPr>
        <w:autoSpaceDE/>
        <w:autoSpaceDN/>
        <w:adjustRightInd/>
        <w:jc w:val="both"/>
        <w:outlineLvl w:val="9"/>
        <w:rPr>
          <w:rFonts w:eastAsia="Times New Roman"/>
          <w:bCs w:val="0"/>
          <w:sz w:val="24"/>
          <w:szCs w:val="24"/>
        </w:rPr>
      </w:pPr>
      <w:r w:rsidRPr="003F7B7D">
        <w:rPr>
          <w:rFonts w:eastAsia="Times New Roman"/>
          <w:sz w:val="24"/>
          <w:szCs w:val="24"/>
        </w:rPr>
        <w:lastRenderedPageBreak/>
        <w:t xml:space="preserve">II. Fushëveprimi i Komisionit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Çështjet kryesore  të fushëveprimit të Komisionit përfshijnë:</w:t>
      </w:r>
    </w:p>
    <w:p w:rsidR="00241DC7" w:rsidRPr="003F7B7D" w:rsidRDefault="00241DC7" w:rsidP="00241DC7">
      <w:pPr>
        <w:autoSpaceDE/>
        <w:autoSpaceDN/>
        <w:adjustRightInd/>
        <w:ind w:right="-360"/>
        <w:jc w:val="both"/>
        <w:outlineLvl w:val="9"/>
        <w:rPr>
          <w:rFonts w:eastAsia="Times New Roman"/>
          <w:b w:val="0"/>
          <w:bCs w:val="0"/>
          <w:sz w:val="24"/>
          <w:szCs w:val="24"/>
        </w:rPr>
      </w:pPr>
    </w:p>
    <w:p w:rsidR="00241DC7" w:rsidRPr="003F7B7D" w:rsidRDefault="00241DC7" w:rsidP="00241DC7">
      <w:pPr>
        <w:numPr>
          <w:ilvl w:val="0"/>
          <w:numId w:val="130"/>
        </w:numPr>
        <w:autoSpaceDE/>
        <w:autoSpaceDN/>
        <w:adjustRightInd/>
        <w:ind w:right="-360"/>
        <w:jc w:val="both"/>
        <w:outlineLvl w:val="9"/>
        <w:rPr>
          <w:rFonts w:eastAsia="Times New Roman"/>
          <w:b w:val="0"/>
          <w:bCs w:val="0"/>
          <w:sz w:val="24"/>
          <w:szCs w:val="24"/>
        </w:rPr>
      </w:pPr>
      <w:r w:rsidRPr="003F7B7D">
        <w:rPr>
          <w:rFonts w:eastAsia="Times New Roman"/>
          <w:b w:val="0"/>
          <w:bCs w:val="0"/>
          <w:sz w:val="24"/>
          <w:szCs w:val="24"/>
        </w:rPr>
        <w:t>Mbikëqyrjen dhe kontrollin parlamentar të  institucioneve të  sigurisë në Kosovë.</w:t>
      </w:r>
    </w:p>
    <w:p w:rsidR="00241DC7" w:rsidRPr="003F7B7D" w:rsidRDefault="00241DC7" w:rsidP="00241DC7">
      <w:pPr>
        <w:numPr>
          <w:ilvl w:val="0"/>
          <w:numId w:val="13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Shqyrtimin e ligjeve, strategjive dhe dokumenteve të politikave të sigurisë që paraqiten  nga Këshilli i Sigurisë së Kosovës, Ministria e Punëve të Brendshme, Ministria e Forcës së Sigurisë, përmes Qeverisë dhe përgatitjen e tyre për debat në Kuvend.</w:t>
      </w:r>
    </w:p>
    <w:p w:rsidR="00241DC7" w:rsidRPr="003F7B7D" w:rsidRDefault="00241DC7" w:rsidP="00241DC7">
      <w:pPr>
        <w:numPr>
          <w:ilvl w:val="0"/>
          <w:numId w:val="13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Raportimin e kryesuesit të Këshillit të Sigurisë, ministrit të Punëve të Brendshme, ministrit të Forcës së Sigurisë së Kosovës, drejtorit të Policisë dhe komandantit të Forcës së Sigurisë së Kosovës, të jenë të pranishëm në mbledhjet e Komisionit  dhe t’u përgjigjen  pyetjeve të deputetëve, brenda fushëveprimit të tyre, kur kjo kërkohet nga Komisioni.</w:t>
      </w:r>
    </w:p>
    <w:p w:rsidR="00241DC7" w:rsidRPr="003F7B7D" w:rsidRDefault="00241DC7" w:rsidP="00241DC7">
      <w:pPr>
        <w:numPr>
          <w:ilvl w:val="0"/>
          <w:numId w:val="130"/>
        </w:numPr>
        <w:tabs>
          <w:tab w:val="left" w:pos="-180"/>
        </w:tabs>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Mbikëqyrjen e zbatimit të gjitha masave kushtetuese dhe ligjore nga institucionet e sigurisë në rast të gjendjes së jashtëzakonshme.</w:t>
      </w:r>
    </w:p>
    <w:p w:rsidR="00241DC7" w:rsidRPr="003F7B7D" w:rsidRDefault="00241DC7" w:rsidP="00241DC7">
      <w:pPr>
        <w:numPr>
          <w:ilvl w:val="0"/>
          <w:numId w:val="130"/>
        </w:numPr>
        <w:tabs>
          <w:tab w:val="left" w:pos="-180"/>
        </w:tabs>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Kontrollin e buxhetit të sektorit të sigurisë sipas mënyrës së paraparë me ligj.</w:t>
      </w:r>
    </w:p>
    <w:p w:rsidR="00241DC7" w:rsidRPr="003F7B7D" w:rsidRDefault="00241DC7" w:rsidP="00241DC7">
      <w:pPr>
        <w:numPr>
          <w:ilvl w:val="0"/>
          <w:numId w:val="13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Shqyrtimin e  çështjeve lidhur me masat disiplinore ndaj pjesëtarëve të policisë, të forcës së sigurisë dhe trajtimin e ankesave dhe parashtresave drejtuar Avokatit të  Popullit. </w:t>
      </w:r>
    </w:p>
    <w:p w:rsidR="00241DC7" w:rsidRPr="003F7B7D" w:rsidRDefault="00241DC7" w:rsidP="00241DC7">
      <w:pPr>
        <w:numPr>
          <w:ilvl w:val="0"/>
          <w:numId w:val="13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shqyrton edhe çështje tjera, të cilat me vendim të veçantë të Kuvendit, i barten Komisionit për shqyrtim.</w:t>
      </w:r>
    </w:p>
    <w:p w:rsidR="00241DC7" w:rsidRPr="003F7B7D" w:rsidRDefault="00241DC7" w:rsidP="00241DC7">
      <w:pPr>
        <w:jc w:val="both"/>
        <w:outlineLvl w:val="9"/>
        <w:rPr>
          <w:rFonts w:eastAsia="Times New Roman"/>
          <w:b w:val="0"/>
          <w:bCs w:val="0"/>
          <w:sz w:val="24"/>
          <w:szCs w:val="24"/>
        </w:rPr>
      </w:pPr>
      <w:r w:rsidRPr="003F7B7D">
        <w:rPr>
          <w:rFonts w:eastAsia="Times New Roman"/>
          <w:b w:val="0"/>
          <w:bCs w:val="0"/>
          <w:sz w:val="24"/>
          <w:szCs w:val="24"/>
        </w:rPr>
        <w:t>Në ushtrimin e funksioneve, Komisioni bashkëpunon me ministrinë e resorit përkatës dhe me ministritë e tjera, nga të cilat mund të kërkojë të dhëna konkrete,  duke i përfshirë këtu edhe raportet e drejtpërdrejta të ministrave ose të personave të tjerë përgjegjës, kur kjo kërkohet nga Komisioni. Me qëllim të marrjes se  informacioneve shtesë nga grupet e interesit apo aktorët kryesorë për zbatimin e ligjit dhe mbikëqyrjes efektive të politikave, në bashkëpunim të ngushte me shoqërinë civile, organizon dëgjime publike dhe tryeza të rrumbullakëta, ku diskutohet legjislacioni dhe aspektet tjera rreth funksionimit të sektorit të sigurisë në Kosovë, ushtrimit të kontrollit parlamentar dhe kontrollit civil ndaj këtij sektori.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41"/>
        </w:numPr>
        <w:tabs>
          <w:tab w:val="left" w:pos="450"/>
        </w:tabs>
        <w:autoSpaceDE/>
        <w:autoSpaceDN/>
        <w:adjustRightInd/>
        <w:ind w:hanging="1260"/>
        <w:jc w:val="both"/>
        <w:outlineLvl w:val="9"/>
        <w:rPr>
          <w:rFonts w:eastAsia="Times New Roman"/>
          <w:bCs w:val="0"/>
          <w:sz w:val="24"/>
          <w:szCs w:val="24"/>
        </w:rPr>
      </w:pPr>
      <w:r w:rsidRPr="003F7B7D">
        <w:rPr>
          <w:rFonts w:eastAsia="Times New Roman"/>
          <w:bCs w:val="0"/>
          <w:sz w:val="24"/>
          <w:szCs w:val="24"/>
        </w:rPr>
        <w:t xml:space="preserve">Aktivitetet e Komisionit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periudhës dhjetor 2014 - maj 2017, kanë qenë si vijon:</w:t>
      </w:r>
    </w:p>
    <w:p w:rsidR="00241DC7" w:rsidRPr="003F7B7D" w:rsidRDefault="00241DC7" w:rsidP="00241DC7">
      <w:pPr>
        <w:autoSpaceDE/>
        <w:autoSpaceDN/>
        <w:adjustRightInd/>
        <w:jc w:val="both"/>
        <w:outlineLvl w:val="9"/>
        <w:rPr>
          <w:rFonts w:eastAsia="Times New Roman"/>
          <w:b w:val="0"/>
          <w:sz w:val="24"/>
          <w:szCs w:val="24"/>
        </w:rPr>
      </w:pPr>
    </w:p>
    <w:p w:rsidR="00241DC7" w:rsidRPr="003F7B7D" w:rsidRDefault="00241DC7" w:rsidP="00241DC7">
      <w:pPr>
        <w:numPr>
          <w:ilvl w:val="0"/>
          <w:numId w:val="142"/>
        </w:numPr>
        <w:tabs>
          <w:tab w:val="left" w:pos="360"/>
        </w:tabs>
        <w:autoSpaceDE/>
        <w:autoSpaceDN/>
        <w:adjustRightInd/>
        <w:ind w:hanging="720"/>
        <w:jc w:val="both"/>
        <w:outlineLvl w:val="9"/>
        <w:rPr>
          <w:rFonts w:eastAsia="Times New Roman"/>
          <w:sz w:val="24"/>
          <w:szCs w:val="24"/>
        </w:rPr>
      </w:pPr>
      <w:r w:rsidRPr="003F7B7D">
        <w:rPr>
          <w:rFonts w:eastAsia="Times New Roman"/>
          <w:sz w:val="24"/>
          <w:szCs w:val="24"/>
        </w:rPr>
        <w:t xml:space="preserve">Mbledhjet e Komisionit </w:t>
      </w:r>
    </w:p>
    <w:p w:rsidR="00241DC7" w:rsidRPr="003F7B7D" w:rsidRDefault="00241DC7" w:rsidP="00241DC7">
      <w:pPr>
        <w:autoSpaceDE/>
        <w:autoSpaceDN/>
        <w:adjustRightInd/>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pas konstituimit të Kuvendit në legjislaturën e pestë, mbledhjen e parë e ka mbajtur më 24.12.2014, ndërkaq mbledhjen e fundit e ka mbajtur më 04.5.2017. Komisioni aktivitetet kryesore i ka realizuar nëpërmjet mbledhjeve të rregullta, nëpërmjet mbledhjeve të grupeve të punës, dëgjimeve publike, monitorimit të zbatimit të ligjve, takimeve zyrtare brenda dhe jashtë vendit dhe nëpërmjet vizitave zyrtare në institucionet përkatëse, me qëllim të mbikëqyrjes së punës së tyre.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Mbledhjet e Komisionit kanë qenë publike, përveç kur Komisioni ka vendosur ndryshe dhe janë mbikëqyrur nga përfaqësues të organizatave qeveritare dhe joqeveritare, vendore e ndërkombëtare. Punën e Komisionit e kanë vëzhguar përfaqësuesit e OSBE-së, NDI-së, KDI-së, DCAF-it, EULEX-it, QKSS-së, UNMIK-ut, ICITAP, KIPRED-it </w:t>
      </w:r>
      <w:r w:rsidRPr="003F7B7D">
        <w:rPr>
          <w:rFonts w:eastAsia="Times New Roman"/>
          <w:b w:val="0"/>
          <w:bCs w:val="0"/>
          <w:sz w:val="24"/>
          <w:szCs w:val="24"/>
        </w:rPr>
        <w:lastRenderedPageBreak/>
        <w:t>dhe asociacione dhe organizata të tjera. Po ashtu, puna e Komisionit ka pasur hapësirë të mjaftueshme edhe në media të shkruara dhe në ato elektronike.</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Në realizimin e punës së vet, Komisioni është mbështetur nga partnerë dhe ekspertë të ndryshëm, si: OSBE, DCAF, GIZ,</w:t>
      </w:r>
      <w:r w:rsidRPr="003F7B7D">
        <w:rPr>
          <w:rFonts w:eastAsia="Times New Roman"/>
          <w:b w:val="0"/>
          <w:bCs w:val="0"/>
          <w:i/>
          <w:sz w:val="24"/>
          <w:szCs w:val="24"/>
        </w:rPr>
        <w:t xml:space="preserve"> </w:t>
      </w:r>
      <w:r w:rsidRPr="003F7B7D">
        <w:rPr>
          <w:rFonts w:eastAsia="Times New Roman"/>
          <w:b w:val="0"/>
          <w:bCs w:val="0"/>
          <w:sz w:val="24"/>
          <w:szCs w:val="24"/>
        </w:rPr>
        <w:t xml:space="preserve">të cilat kanë e ndihmuar Komisionin në aktivitete të ndryshime, si ofrimin e konsulencës dhe komente rreth çështjeve të ndryshme të trajtuara nga Komisioni, vizita studimore dhe tryeza.  </w:t>
      </w:r>
    </w:p>
    <w:p w:rsidR="00241DC7" w:rsidRPr="003F7B7D" w:rsidRDefault="00241DC7" w:rsidP="00241DC7">
      <w:pPr>
        <w:autoSpaceDE/>
        <w:autoSpaceDN/>
        <w:adjustRightInd/>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sz w:val="24"/>
          <w:szCs w:val="24"/>
        </w:rPr>
      </w:pPr>
      <w:r w:rsidRPr="003F7B7D">
        <w:rPr>
          <w:rFonts w:eastAsia="Times New Roman"/>
          <w:sz w:val="24"/>
          <w:szCs w:val="24"/>
        </w:rPr>
        <w:t xml:space="preserve">2.  Shqyrtimi i projektligjeve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Legjislaturës V, ka shqyrtuar 7 (shtatë) projektligje, ku prej tyre 5 (pesë) janë miratuar nga Kuvendi dhe 2 (dy) projektligje ka mbetur në procedurë, për shkak të shpërbërjes së Kuvendit.</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numPr>
          <w:ilvl w:val="0"/>
          <w:numId w:val="137"/>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Projektligji nr. 05/L-02 për ndalimin e bashkimit në konflikte të armatosura jashtë territorit të vendit;</w:t>
      </w:r>
    </w:p>
    <w:p w:rsidR="00241DC7" w:rsidRPr="003F7B7D" w:rsidRDefault="00241DC7" w:rsidP="00241DC7">
      <w:pPr>
        <w:numPr>
          <w:ilvl w:val="0"/>
          <w:numId w:val="137"/>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Projektligjit nr.05/L-22 për armë;</w:t>
      </w:r>
    </w:p>
    <w:p w:rsidR="00241DC7" w:rsidRPr="003F7B7D" w:rsidRDefault="00241DC7" w:rsidP="00241DC7">
      <w:pPr>
        <w:numPr>
          <w:ilvl w:val="0"/>
          <w:numId w:val="137"/>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Projektligjit nr.05/L-17 për ndryshimin dhe plotësimin  e Ligjit nr.03/L-246 për pajisje me armë, municion dhe pajisje përkatëse të sigurisë për institucionet e   autorizuara shtetërore për siguri;</w:t>
      </w:r>
    </w:p>
    <w:p w:rsidR="00241DC7" w:rsidRPr="003F7B7D" w:rsidRDefault="00241DC7" w:rsidP="00241DC7">
      <w:pPr>
        <w:numPr>
          <w:ilvl w:val="0"/>
          <w:numId w:val="137"/>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Projektligjit nr. 05/L-15 për letërnjoftim;</w:t>
      </w:r>
    </w:p>
    <w:p w:rsidR="00241DC7" w:rsidRPr="003F7B7D" w:rsidRDefault="00241DC7" w:rsidP="00241DC7">
      <w:pPr>
        <w:numPr>
          <w:ilvl w:val="0"/>
          <w:numId w:val="137"/>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Projektligji nr.05/L-134 për legalizimin e armëve dhe dorëzimin e armëve të vogla dhe të lehta, municionit dhe mjeteve eksplozive;</w:t>
      </w:r>
    </w:p>
    <w:p w:rsidR="00241DC7" w:rsidRPr="003F7B7D" w:rsidRDefault="00241DC7" w:rsidP="00241DC7">
      <w:pPr>
        <w:numPr>
          <w:ilvl w:val="0"/>
          <w:numId w:val="137"/>
        </w:numPr>
        <w:tabs>
          <w:tab w:val="left" w:pos="720"/>
        </w:tabs>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Projektligjit nr.05/L-143 për ndryshimin dhe plotësimin e Ligjit nr.04/L-072 për kontrollin dhe mbikëqyrjen e kufirit shtetëror, i ndryshuar  dhe i  plotësuar  me Ligjin 04/L-214(i pamiratuar nga Kuvendi)</w:t>
      </w:r>
      <w:r w:rsidRPr="003F7B7D">
        <w:rPr>
          <w:rFonts w:eastAsia="Times New Roman"/>
          <w:b w:val="0"/>
          <w:bCs w:val="0"/>
          <w:sz w:val="24"/>
          <w:szCs w:val="24"/>
          <w:lang w:val="en-US"/>
        </w:rPr>
        <w:t>;</w:t>
      </w:r>
    </w:p>
    <w:p w:rsidR="00241DC7" w:rsidRPr="003F7B7D" w:rsidRDefault="00241DC7" w:rsidP="00241DC7">
      <w:pPr>
        <w:numPr>
          <w:ilvl w:val="0"/>
          <w:numId w:val="137"/>
        </w:numPr>
        <w:tabs>
          <w:tab w:val="left" w:pos="720"/>
        </w:tabs>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Projektligji nr.05/L-156 për Forcën e Sigurisë së Kosovës.</w:t>
      </w:r>
      <w:r w:rsidRPr="003F7B7D">
        <w:rPr>
          <w:rFonts w:eastAsia="Times New Roman"/>
          <w:b w:val="0"/>
          <w:bCs w:val="0"/>
          <w:vanish/>
          <w:sz w:val="24"/>
          <w:szCs w:val="24"/>
        </w:rPr>
        <w:t>Miratimi i procesverbalit nga mbledhjet e datës 28 dhe 30.07.2015; Miratimi i procesverbalit nga mbledhjet e datës 28 dhe 30.07.2015; Miratimi i procesverbalit nga mbledhjet e datës 28 dhe 30.07.2015; Miratimi i procesverbalit nga mbledhjet e datës 28 dhe 30.07.2015; 2. Miratimi i procesverbalit nga mb11.</w:t>
      </w:r>
      <w:r w:rsidRPr="003F7B7D">
        <w:rPr>
          <w:rFonts w:eastAsia="Times New Roman"/>
          <w:b w:val="0"/>
          <w:bCs w:val="0"/>
          <w:sz w:val="24"/>
          <w:szCs w:val="24"/>
        </w:rPr>
        <w:t>( i pamiratuar  nga Kuvendi);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lidhje me shqyrtimin e projektligjeve të lartcekura, Komisioni ka formuar 8 (tetë) grupe punuese apo për secilin projektligj një grup punues. Në grupe punuese janë trajtuar projektligjet nga aspekti profesional dhe teknik, për të cilat kryesuesi i grupit punues ka ftuar ministrinë e linjës, ekspertë të ndryshëm që kanë marrë pjesë në hartimin e projektligjit, si dhe ka marrë opinionet e ekspertëve të angazhuar në Komision.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tabs>
          <w:tab w:val="left" w:pos="810"/>
        </w:tabs>
        <w:jc w:val="both"/>
        <w:outlineLvl w:val="9"/>
        <w:rPr>
          <w:rFonts w:eastAsia="Times New Roman"/>
          <w:sz w:val="24"/>
          <w:szCs w:val="24"/>
        </w:rPr>
      </w:pPr>
      <w:r w:rsidRPr="003F7B7D">
        <w:rPr>
          <w:rFonts w:eastAsia="Times New Roman"/>
          <w:sz w:val="24"/>
          <w:szCs w:val="24"/>
        </w:rPr>
        <w:t>3. Shqyrtimi i raporteve vjetore të  ministrive përkatëse dhe agjencive te pavarura</w:t>
      </w:r>
    </w:p>
    <w:p w:rsidR="00241DC7" w:rsidRPr="003F7B7D" w:rsidRDefault="00241DC7" w:rsidP="00241DC7">
      <w:pPr>
        <w:widowControl w:val="0"/>
        <w:jc w:val="both"/>
        <w:outlineLvl w:val="9"/>
        <w:rPr>
          <w:rFonts w:eastAsia="Times New Roman"/>
          <w:b w:val="0"/>
          <w:sz w:val="24"/>
          <w:szCs w:val="24"/>
        </w:rPr>
      </w:pP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në bazë të fushëveprimit të tij, gjatë kësaj legjislature i ka shqyrtuar edhe raportet vjetore të ministrive përkatëse dhe agjencive  të pavarura të themeluara nga Kuvendi. Komisioni, lidhur me këto raporte, ka hartuar Raport me rekomandime, të cilat ishin temë diskutimi në mbledhje plenare të Kuvendit të Kosovës. Gjatë Legjislaturës V, Komisioni ka shqyrtuar </w:t>
      </w:r>
      <w:r w:rsidRPr="003F7B7D">
        <w:rPr>
          <w:rFonts w:eastAsia="Times New Roman"/>
          <w:b w:val="0"/>
          <w:bCs w:val="0"/>
          <w:i/>
          <w:sz w:val="24"/>
          <w:szCs w:val="24"/>
        </w:rPr>
        <w:t>12 raporte</w:t>
      </w:r>
      <w:r w:rsidRPr="003F7B7D">
        <w:rPr>
          <w:rFonts w:eastAsia="Times New Roman"/>
          <w:b w:val="0"/>
          <w:bCs w:val="0"/>
          <w:sz w:val="24"/>
          <w:szCs w:val="24"/>
        </w:rPr>
        <w:t xml:space="preserve"> vjetore</w:t>
      </w:r>
      <w:r w:rsidRPr="003F7B7D">
        <w:rPr>
          <w:rFonts w:eastAsia="Times New Roman"/>
          <w:b w:val="0"/>
          <w:bCs w:val="0"/>
          <w:sz w:val="24"/>
          <w:szCs w:val="24"/>
          <w:lang w:val="en-US"/>
        </w:rPr>
        <w:t>:</w:t>
      </w:r>
      <w:r w:rsidRPr="003F7B7D">
        <w:rPr>
          <w:rFonts w:eastAsia="Times New Roman"/>
          <w:b w:val="0"/>
          <w:bCs w:val="0"/>
          <w:sz w:val="24"/>
          <w:szCs w:val="24"/>
        </w:rPr>
        <w:t xml:space="preserve">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të Agjencisë për Mbrojtjen e të Dhënave Personale për vitin 2014, 2015  dhe 2016.</w:t>
      </w:r>
    </w:p>
    <w:p w:rsidR="00241DC7" w:rsidRPr="003F7B7D" w:rsidRDefault="00241DC7" w:rsidP="00241DC7">
      <w:pPr>
        <w:widowControl w:val="0"/>
        <w:numPr>
          <w:ilvl w:val="0"/>
          <w:numId w:val="1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të Ministrisë së Forcës së Sigurisë së Kosovës për vitin 2014, 2015 dhe 2016.</w:t>
      </w:r>
    </w:p>
    <w:p w:rsidR="00241DC7" w:rsidRPr="003F7B7D" w:rsidRDefault="00241DC7" w:rsidP="00241DC7">
      <w:pPr>
        <w:widowControl w:val="0"/>
        <w:numPr>
          <w:ilvl w:val="0"/>
          <w:numId w:val="1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Raportin vjetor të se Inspektoratit Policor të Kosovës për vitin 2014, 2015 dhe </w:t>
      </w:r>
      <w:r w:rsidRPr="003F7B7D">
        <w:rPr>
          <w:rFonts w:eastAsia="Times New Roman"/>
          <w:b w:val="0"/>
          <w:bCs w:val="0"/>
          <w:sz w:val="24"/>
          <w:szCs w:val="24"/>
        </w:rPr>
        <w:lastRenderedPageBreak/>
        <w:t>2016.</w:t>
      </w:r>
    </w:p>
    <w:p w:rsidR="00241DC7" w:rsidRPr="003F7B7D" w:rsidRDefault="00241DC7" w:rsidP="00241DC7">
      <w:pPr>
        <w:widowControl w:val="0"/>
        <w:numPr>
          <w:ilvl w:val="0"/>
          <w:numId w:val="13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Raportin vjetor të Policisë së Kosovës për vitin 2014 2015 dhe 2016.</w:t>
      </w:r>
    </w:p>
    <w:p w:rsidR="00241DC7" w:rsidRPr="003F7B7D" w:rsidRDefault="00241DC7" w:rsidP="00241DC7">
      <w:pPr>
        <w:widowControl w:val="0"/>
        <w:tabs>
          <w:tab w:val="left" w:pos="270"/>
        </w:tabs>
        <w:jc w:val="both"/>
        <w:outlineLvl w:val="9"/>
        <w:rPr>
          <w:rFonts w:eastAsia="Times New Roman"/>
          <w:b w:val="0"/>
          <w:bCs w:val="0"/>
          <w:sz w:val="24"/>
          <w:szCs w:val="24"/>
        </w:rPr>
      </w:pPr>
    </w:p>
    <w:p w:rsidR="00241DC7" w:rsidRPr="003F7B7D" w:rsidRDefault="00241DC7" w:rsidP="00241DC7">
      <w:pPr>
        <w:widowControl w:val="0"/>
        <w:tabs>
          <w:tab w:val="left" w:pos="270"/>
        </w:tabs>
        <w:jc w:val="both"/>
        <w:outlineLvl w:val="9"/>
        <w:rPr>
          <w:rFonts w:eastAsia="Times New Roman"/>
          <w:bCs w:val="0"/>
          <w:sz w:val="24"/>
          <w:szCs w:val="24"/>
        </w:rPr>
      </w:pPr>
      <w:r w:rsidRPr="003F7B7D">
        <w:rPr>
          <w:rFonts w:eastAsia="Times New Roman"/>
          <w:bCs w:val="0"/>
          <w:sz w:val="24"/>
          <w:szCs w:val="24"/>
        </w:rPr>
        <w:t>4. Seancat raportuese/dëgjimore: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gjatë Legjislaturës V, ka organizuar 23 seanca raportuese:</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Ministri i Ministrisë së Punëve të Brendshme 4 (katër) 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Drejtori i Përgjithshëm i Policisë së Kosovës  4 (katër)raportime;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Ministri i Ministrisë së Forcës së Sigurisë së Kosovës 3(tri) 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Komandanti i Forcës së Sigurisë së Kosovës 4 (katër) 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Kryeshefi i Agjencisë për Mbrojtjen e të Dhënave Personale 3 (tri) 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 xml:space="preserve">Kryeshefi i Agjencisë për Menaxhimin e Emergjencave 2 (dy) raportime; </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Kryeshefi i Inspektoratit Policor të Kosovës 2 (dy) raportime;</w:t>
      </w:r>
    </w:p>
    <w:p w:rsidR="00241DC7" w:rsidRPr="003F7B7D" w:rsidRDefault="00241DC7" w:rsidP="00241DC7">
      <w:pPr>
        <w:widowControl w:val="0"/>
        <w:numPr>
          <w:ilvl w:val="1"/>
          <w:numId w:val="138"/>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Drejtori i Përgjithshëm i Autoritetit të Aviacionit Civil 1(një) raportim.</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43"/>
        </w:numPr>
        <w:tabs>
          <w:tab w:val="left" w:pos="360"/>
        </w:tabs>
        <w:autoSpaceDE/>
        <w:autoSpaceDN/>
        <w:adjustRightInd/>
        <w:ind w:hanging="720"/>
        <w:jc w:val="both"/>
        <w:outlineLvl w:val="9"/>
        <w:rPr>
          <w:rFonts w:eastAsia="Times New Roman"/>
          <w:bCs w:val="0"/>
          <w:sz w:val="24"/>
          <w:szCs w:val="24"/>
        </w:rPr>
      </w:pPr>
      <w:r w:rsidRPr="003F7B7D">
        <w:rPr>
          <w:rFonts w:eastAsia="Times New Roman"/>
          <w:bCs w:val="0"/>
          <w:sz w:val="24"/>
          <w:szCs w:val="24"/>
        </w:rPr>
        <w:t>Mbajtja e Dëgjimeve Publike</w:t>
      </w:r>
    </w:p>
    <w:p w:rsidR="00241DC7" w:rsidRPr="003F7B7D" w:rsidRDefault="00241DC7" w:rsidP="00241DC7">
      <w:pPr>
        <w:widowControl w:val="0"/>
        <w:tabs>
          <w:tab w:val="left" w:pos="360"/>
        </w:tabs>
        <w:jc w:val="both"/>
        <w:outlineLvl w:val="9"/>
        <w:rPr>
          <w:rFonts w:eastAsia="Times New Roman"/>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Gjate legjislaturës së V, komisioni ka realizuar 5 (pesë) dëgjime publike </w:t>
      </w:r>
    </w:p>
    <w:p w:rsidR="00241DC7" w:rsidRPr="003F7B7D" w:rsidRDefault="00241DC7" w:rsidP="00241DC7">
      <w:pPr>
        <w:widowControl w:val="0"/>
        <w:numPr>
          <w:ilvl w:val="0"/>
          <w:numId w:val="13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Dëgjimi publik me Ministrinë e Punëve të Brendshme, datë 2 shkurt 2015;</w:t>
      </w:r>
    </w:p>
    <w:p w:rsidR="00241DC7" w:rsidRPr="003F7B7D" w:rsidRDefault="00241DC7" w:rsidP="00241DC7">
      <w:pPr>
        <w:widowControl w:val="0"/>
        <w:numPr>
          <w:ilvl w:val="0"/>
          <w:numId w:val="13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Dëgjimin publik lidhur me mbikëqyrjen e zbatimit të Ligjit nr. 04/L-076  për Policinë e Kosovës, me aktorët e përfshirë në zbatim dhe organizatat e shoqërisë civile, datë 21 prill 2015;</w:t>
      </w:r>
    </w:p>
    <w:p w:rsidR="00241DC7" w:rsidRPr="003F7B7D" w:rsidRDefault="00241DC7" w:rsidP="00241DC7">
      <w:pPr>
        <w:widowControl w:val="0"/>
        <w:numPr>
          <w:ilvl w:val="0"/>
          <w:numId w:val="13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Dëgjimin publik lidhur me mbikëqyrjen e zbatimit të Ligjit nr. 04/L-076  për Policinë e Kosovës, 15 dhjetor 2015.</w:t>
      </w:r>
    </w:p>
    <w:p w:rsidR="00241DC7" w:rsidRPr="003F7B7D" w:rsidRDefault="00241DC7" w:rsidP="00241DC7">
      <w:pPr>
        <w:widowControl w:val="0"/>
        <w:numPr>
          <w:ilvl w:val="0"/>
          <w:numId w:val="13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Dëgjimin publik lidhur me zbatimin e strategjive si vijon: Strategjia Kundër Krimit të Organizuar; Strategjia Kundër Terrorizmit; Strategjia e Policisë e udhëhequr nga Inteligjenca; </w:t>
      </w:r>
      <w:r w:rsidRPr="003F7B7D">
        <w:rPr>
          <w:rFonts w:eastAsia="Times New Roman"/>
          <w:b w:val="0"/>
          <w:bCs w:val="0"/>
          <w:color w:val="000000"/>
          <w:sz w:val="24"/>
          <w:szCs w:val="24"/>
        </w:rPr>
        <w:t xml:space="preserve">Strategjia Shtetërore për siguri kibernetike, </w:t>
      </w:r>
      <w:r w:rsidRPr="003F7B7D">
        <w:rPr>
          <w:rFonts w:eastAsia="Times New Roman"/>
          <w:b w:val="0"/>
          <w:bCs w:val="0"/>
          <w:sz w:val="24"/>
          <w:szCs w:val="24"/>
        </w:rPr>
        <w:t>mbajtur më 27 maj 2016;</w:t>
      </w:r>
    </w:p>
    <w:p w:rsidR="00241DC7" w:rsidRPr="003F7B7D" w:rsidRDefault="00241DC7" w:rsidP="00241DC7">
      <w:pPr>
        <w:widowControl w:val="0"/>
        <w:numPr>
          <w:ilvl w:val="0"/>
          <w:numId w:val="13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Dëgjimin publik lidhur me zbatimin e Strategjisë kundër Trafikimit me Qenie  Njerëzore, mbajtur më 31 maj 2016.</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6.  Mbikëqyrja e zbatimit të ligjeve</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legjislaturës së V, Komisioni e ka mbikëqyrur zbatimin e 1 (një) ligji:</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Ligjin</w:t>
      </w:r>
      <w:r w:rsidRPr="003F7B7D">
        <w:rPr>
          <w:rFonts w:eastAsia="Times New Roman"/>
          <w:b w:val="0"/>
          <w:iCs/>
          <w:sz w:val="24"/>
          <w:szCs w:val="24"/>
        </w:rPr>
        <w:t xml:space="preserve"> </w:t>
      </w:r>
      <w:r w:rsidRPr="003F7B7D">
        <w:rPr>
          <w:rFonts w:eastAsia="Times New Roman"/>
          <w:b w:val="0"/>
          <w:bCs w:val="0"/>
          <w:sz w:val="24"/>
          <w:szCs w:val="24"/>
        </w:rPr>
        <w:t>nr. 04/L-076 për Policinë e Kosovës</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Gjithashtu, në funksion të mbikëqyrjes së zbatimit të ligjeve, Komisioni, gjatë kësaj legjislature ka mbikëqyrur edhe zbatimin e rekomandimeve të Kuvendit (Komisionit) rreth zbatimit te Ligjit nr. 03/L-231 për Inspektoratin Policor të Kosovës, nga Legjislatura IV. Qëllimi i këtij aktiviteti ishte të shihet nëse institucionet përkatëse janë duke i zbatuar rekomandimet për  këtë ligj. Gjatë vitit 2017, Komisioni ka mbikëqyrur zbatimin e rekomandimeve të auditorit të Përgjithshëm lidhur me shpenzimet buxhetore të  Policisë se Kosovës dhe Ministrisë  se Punëve të Brendshme.</w:t>
      </w:r>
    </w:p>
    <w:p w:rsidR="00241DC7" w:rsidRPr="003F7B7D" w:rsidRDefault="00241DC7" w:rsidP="00241DC7">
      <w:pPr>
        <w:tabs>
          <w:tab w:val="left" w:pos="5880"/>
        </w:tabs>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sz w:val="24"/>
          <w:szCs w:val="24"/>
        </w:rPr>
      </w:pPr>
      <w:r w:rsidRPr="003F7B7D">
        <w:rPr>
          <w:rFonts w:eastAsia="Times New Roman"/>
          <w:sz w:val="24"/>
          <w:szCs w:val="24"/>
        </w:rPr>
        <w:t>7. Vizita e Komisionit brenda vendit</w:t>
      </w:r>
    </w:p>
    <w:p w:rsidR="00241DC7" w:rsidRPr="003F7B7D" w:rsidRDefault="00241DC7" w:rsidP="00241DC7">
      <w:pPr>
        <w:autoSpaceDE/>
        <w:autoSpaceDN/>
        <w:adjustRightInd/>
        <w:ind w:left="360"/>
        <w:jc w:val="both"/>
        <w:outlineLvl w:val="9"/>
        <w:rPr>
          <w:rFonts w:eastAsia="Times New Roman"/>
          <w:b w:val="0"/>
          <w:bCs w:val="0"/>
          <w:sz w:val="24"/>
          <w:szCs w:val="24"/>
        </w:rPr>
      </w:pPr>
      <w:r w:rsidRPr="003F7B7D">
        <w:rPr>
          <w:rFonts w:eastAsia="Times New Roman"/>
          <w:b w:val="0"/>
          <w:bCs w:val="0"/>
          <w:sz w:val="24"/>
          <w:szCs w:val="24"/>
        </w:rPr>
        <w:t xml:space="preserve"> </w:t>
      </w:r>
    </w:p>
    <w:p w:rsidR="00241DC7" w:rsidRPr="003F7B7D" w:rsidRDefault="00241DC7" w:rsidP="00241DC7">
      <w:pPr>
        <w:widowControl w:val="0"/>
        <w:jc w:val="both"/>
        <w:outlineLvl w:val="9"/>
        <w:rPr>
          <w:rFonts w:eastAsia="Times New Roman"/>
          <w:b w:val="0"/>
          <w:bCs w:val="0"/>
          <w:color w:val="000000"/>
          <w:sz w:val="24"/>
          <w:szCs w:val="24"/>
        </w:rPr>
      </w:pPr>
      <w:r w:rsidRPr="003F7B7D">
        <w:rPr>
          <w:rFonts w:eastAsia="Times New Roman"/>
          <w:b w:val="0"/>
          <w:bCs w:val="0"/>
          <w:color w:val="000000"/>
          <w:sz w:val="24"/>
          <w:szCs w:val="24"/>
        </w:rPr>
        <w:lastRenderedPageBreak/>
        <w:t xml:space="preserve">Gjatë këtij mandati, Komisioni ka realizuar vizita brenda vendit, me qëllim që të shohë për së afërmi gjendjen dhe funksionimin e ministrive dhe institucioneve  që mbikëqyrë. </w:t>
      </w:r>
    </w:p>
    <w:p w:rsidR="00241DC7" w:rsidRPr="003F7B7D" w:rsidRDefault="00241DC7" w:rsidP="00241DC7">
      <w:pPr>
        <w:widowControl w:val="0"/>
        <w:jc w:val="both"/>
        <w:outlineLvl w:val="9"/>
        <w:rPr>
          <w:rFonts w:eastAsia="Times New Roman"/>
          <w:b w:val="0"/>
          <w:bCs w:val="0"/>
          <w:color w:val="FF000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ka realizuar  15 vizita brenda vendit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numPr>
          <w:ilvl w:val="0"/>
          <w:numId w:val="132"/>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Vizitë punë në Komandën e Brigadës së Reagimit të Shpejtë të FSK-së, Istog, më 10 mars 2015;</w:t>
      </w:r>
    </w:p>
    <w:p w:rsidR="00241DC7" w:rsidRPr="003F7B7D" w:rsidRDefault="00241DC7" w:rsidP="00241DC7">
      <w:pPr>
        <w:numPr>
          <w:ilvl w:val="0"/>
          <w:numId w:val="132"/>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Vizitë në Akademinë e Kosovës për Siguri Publike, më 30 qershor 2015;</w:t>
      </w:r>
    </w:p>
    <w:p w:rsidR="00241DC7" w:rsidRPr="003F7B7D" w:rsidRDefault="00241DC7" w:rsidP="00241DC7">
      <w:pPr>
        <w:widowControl w:val="0"/>
        <w:numPr>
          <w:ilvl w:val="0"/>
          <w:numId w:val="132"/>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Vizitë në Komandën e Trajnimit dhe Doktrinës të FSK-së, më 29 qershor 2015;</w:t>
      </w:r>
    </w:p>
    <w:p w:rsidR="00241DC7" w:rsidRPr="003F7B7D" w:rsidRDefault="00241DC7" w:rsidP="00241DC7">
      <w:pPr>
        <w:numPr>
          <w:ilvl w:val="0"/>
          <w:numId w:val="132"/>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Vizitë në Drejtorinë Rajonale të Policisë në Prizren, më 8 nëntor 2015</w:t>
      </w:r>
      <w:r w:rsidRPr="003F7B7D">
        <w:rPr>
          <w:rFonts w:eastAsia="Times New Roman"/>
          <w:b w:val="0"/>
          <w:bCs w:val="0"/>
          <w:sz w:val="24"/>
          <w:szCs w:val="24"/>
          <w:lang w:val="en-US"/>
        </w:rPr>
        <w:t>;</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Akademinë e Kosovës për Siguri Publike, më 26 prill  2016;</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stacionin policor në veri të Mitrovicës, më 27 qershor 2016;</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Sekretariatin e Këshillit të Sigurisë së Kosovës, më 13 dhjetor 2016;</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stacionin policor në jug, nr. 4 në Prishtinë, më 13 dhjetor 2016;</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Dhomën e Monitorimit të Menaxhimit të Kufirit, më 13 dhjetor 2016;</w:t>
      </w:r>
    </w:p>
    <w:p w:rsidR="00241DC7" w:rsidRPr="003F7B7D" w:rsidRDefault="00241DC7" w:rsidP="00241DC7">
      <w:pPr>
        <w:widowControl w:val="0"/>
        <w:numPr>
          <w:ilvl w:val="0"/>
          <w:numId w:val="13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Vizitë pune në Shoqatën e Grave Police të Kosovës, më 13 dhjetor 2016.</w:t>
      </w:r>
    </w:p>
    <w:p w:rsidR="00241DC7" w:rsidRPr="003F7B7D" w:rsidRDefault="00241DC7" w:rsidP="00241DC7">
      <w:pPr>
        <w:widowControl w:val="0"/>
        <w:numPr>
          <w:ilvl w:val="0"/>
          <w:numId w:val="134"/>
        </w:numPr>
        <w:tabs>
          <w:tab w:val="left" w:pos="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Vizitë pune në Komandën e  Doktrinës dhe Stërvitjes të FSK-së, në Ferizaj, më 27 shkurt 2017</w:t>
      </w:r>
      <w:r w:rsidRPr="003F7B7D">
        <w:rPr>
          <w:rFonts w:eastAsia="Times New Roman"/>
          <w:b w:val="0"/>
          <w:bCs w:val="0"/>
          <w:sz w:val="24"/>
          <w:szCs w:val="24"/>
          <w:lang w:val="en-US"/>
        </w:rPr>
        <w:t>;</w:t>
      </w:r>
    </w:p>
    <w:p w:rsidR="00241DC7" w:rsidRPr="003F7B7D" w:rsidRDefault="00241DC7" w:rsidP="00241DC7">
      <w:pPr>
        <w:widowControl w:val="0"/>
        <w:numPr>
          <w:ilvl w:val="0"/>
          <w:numId w:val="134"/>
        </w:numPr>
        <w:tabs>
          <w:tab w:val="left" w:pos="0"/>
        </w:tabs>
        <w:autoSpaceDE/>
        <w:autoSpaceDN/>
        <w:adjustRightInd/>
        <w:jc w:val="both"/>
        <w:outlineLvl w:val="9"/>
        <w:rPr>
          <w:rFonts w:ascii="Sylfaen" w:eastAsia="Times New Roman" w:hAnsi="Sylfaen"/>
          <w:b w:val="0"/>
          <w:bCs w:val="0"/>
          <w:sz w:val="24"/>
          <w:szCs w:val="24"/>
        </w:rPr>
      </w:pPr>
      <w:r w:rsidRPr="003F7B7D">
        <w:rPr>
          <w:rFonts w:ascii="Sylfaen" w:eastAsia="Times New Roman" w:hAnsi="Sylfaen"/>
          <w:b w:val="0"/>
          <w:bCs w:val="0"/>
          <w:sz w:val="24"/>
          <w:szCs w:val="24"/>
        </w:rPr>
        <w:t>Vizitë pune në Komandën e Reagimit të Shpejtë në Istog, datë 28 prill 2017;</w:t>
      </w:r>
    </w:p>
    <w:p w:rsidR="00241DC7" w:rsidRPr="003F7B7D" w:rsidRDefault="00241DC7" w:rsidP="00241DC7">
      <w:pPr>
        <w:widowControl w:val="0"/>
        <w:numPr>
          <w:ilvl w:val="0"/>
          <w:numId w:val="134"/>
        </w:numPr>
        <w:tabs>
          <w:tab w:val="left" w:pos="0"/>
        </w:tabs>
        <w:autoSpaceDE/>
        <w:autoSpaceDN/>
        <w:adjustRightInd/>
        <w:jc w:val="both"/>
        <w:outlineLvl w:val="9"/>
        <w:rPr>
          <w:rFonts w:ascii="Sylfaen" w:eastAsia="Times New Roman" w:hAnsi="Sylfaen"/>
          <w:b w:val="0"/>
          <w:bCs w:val="0"/>
          <w:sz w:val="24"/>
          <w:szCs w:val="24"/>
        </w:rPr>
      </w:pPr>
      <w:r w:rsidRPr="003F7B7D">
        <w:rPr>
          <w:rFonts w:ascii="Sylfaen" w:eastAsia="Times New Roman" w:hAnsi="Sylfaen"/>
          <w:b w:val="0"/>
          <w:bCs w:val="0"/>
          <w:sz w:val="24"/>
          <w:szCs w:val="24"/>
        </w:rPr>
        <w:t>Vizitë pune në kuadër të agjendës gjinore në sektorin e sigurisë, me Inspektoratin Policor të Kosovës, datë 27 prill 2017;</w:t>
      </w:r>
    </w:p>
    <w:p w:rsidR="00241DC7" w:rsidRPr="003F7B7D" w:rsidRDefault="00241DC7" w:rsidP="00241DC7">
      <w:pPr>
        <w:widowControl w:val="0"/>
        <w:numPr>
          <w:ilvl w:val="0"/>
          <w:numId w:val="134"/>
        </w:numPr>
        <w:tabs>
          <w:tab w:val="left" w:pos="0"/>
        </w:tabs>
        <w:autoSpaceDE/>
        <w:autoSpaceDN/>
        <w:adjustRightInd/>
        <w:jc w:val="both"/>
        <w:outlineLvl w:val="9"/>
        <w:rPr>
          <w:rFonts w:ascii="Sylfaen" w:eastAsia="Times New Roman" w:hAnsi="Sylfaen"/>
          <w:b w:val="0"/>
          <w:bCs w:val="0"/>
          <w:sz w:val="24"/>
          <w:szCs w:val="24"/>
        </w:rPr>
      </w:pPr>
      <w:r w:rsidRPr="003F7B7D">
        <w:rPr>
          <w:rFonts w:ascii="Sylfaen" w:eastAsia="Times New Roman" w:hAnsi="Sylfaen"/>
          <w:b w:val="0"/>
          <w:bCs w:val="0"/>
          <w:sz w:val="24"/>
          <w:szCs w:val="24"/>
        </w:rPr>
        <w:t>Vizitë pune në stacionin policor në Zubin Potok, datë 27 mars 2017</w:t>
      </w:r>
    </w:p>
    <w:p w:rsidR="00241DC7" w:rsidRPr="003F7B7D" w:rsidRDefault="00241DC7" w:rsidP="00241DC7">
      <w:pPr>
        <w:tabs>
          <w:tab w:val="left" w:pos="5880"/>
        </w:tabs>
        <w:autoSpaceDE/>
        <w:autoSpaceDN/>
        <w:adjustRightInd/>
        <w:jc w:val="both"/>
        <w:outlineLvl w:val="9"/>
        <w:rPr>
          <w:rFonts w:eastAsia="Times New Roman"/>
          <w:b w:val="0"/>
          <w:bCs w:val="0"/>
          <w:i/>
          <w:sz w:val="24"/>
          <w:szCs w:val="24"/>
          <w:u w:val="single"/>
        </w:rPr>
      </w:pPr>
    </w:p>
    <w:p w:rsidR="00241DC7" w:rsidRPr="003F7B7D" w:rsidRDefault="00241DC7" w:rsidP="00241DC7">
      <w:pPr>
        <w:tabs>
          <w:tab w:val="left" w:pos="5880"/>
        </w:tabs>
        <w:autoSpaceDE/>
        <w:autoSpaceDN/>
        <w:adjustRightInd/>
        <w:jc w:val="both"/>
        <w:outlineLvl w:val="9"/>
        <w:rPr>
          <w:rFonts w:eastAsia="Times New Roman"/>
          <w:bCs w:val="0"/>
          <w:sz w:val="24"/>
          <w:szCs w:val="24"/>
        </w:rPr>
      </w:pPr>
      <w:r w:rsidRPr="003F7B7D">
        <w:rPr>
          <w:rFonts w:eastAsia="Times New Roman"/>
          <w:bCs w:val="0"/>
          <w:sz w:val="24"/>
          <w:szCs w:val="24"/>
        </w:rPr>
        <w:t>8. Vizitat e Komisionit jashtë vendit</w:t>
      </w:r>
    </w:p>
    <w:p w:rsidR="00241DC7" w:rsidRPr="003F7B7D" w:rsidRDefault="00241DC7" w:rsidP="00241DC7">
      <w:pPr>
        <w:tabs>
          <w:tab w:val="left" w:pos="5880"/>
        </w:tabs>
        <w:autoSpaceDE/>
        <w:autoSpaceDN/>
        <w:adjustRightInd/>
        <w:jc w:val="both"/>
        <w:outlineLvl w:val="9"/>
        <w:rPr>
          <w:rFonts w:eastAsia="Times New Roman"/>
          <w:b w:val="0"/>
          <w:bCs w:val="0"/>
          <w:i/>
          <w:sz w:val="24"/>
          <w:szCs w:val="24"/>
          <w:u w:val="single"/>
        </w:rPr>
      </w:pPr>
    </w:p>
    <w:p w:rsidR="00241DC7" w:rsidRPr="003F7B7D" w:rsidRDefault="00241DC7" w:rsidP="00241DC7">
      <w:pPr>
        <w:widowControl w:val="0"/>
        <w:tabs>
          <w:tab w:val="left" w:pos="0"/>
          <w:tab w:val="num" w:pos="840"/>
        </w:tabs>
        <w:jc w:val="both"/>
        <w:outlineLvl w:val="9"/>
        <w:rPr>
          <w:rFonts w:eastAsia="Times New Roman"/>
          <w:b w:val="0"/>
          <w:bCs w:val="0"/>
          <w:sz w:val="24"/>
          <w:szCs w:val="24"/>
        </w:rPr>
      </w:pPr>
      <w:r w:rsidRPr="003F7B7D">
        <w:rPr>
          <w:rFonts w:eastAsia="Times New Roman"/>
          <w:b w:val="0"/>
          <w:bCs w:val="0"/>
          <w:sz w:val="24"/>
          <w:szCs w:val="24"/>
        </w:rPr>
        <w:t>Komisioni, në vazhdën e punës së tij, e ka realizuar edhe anën e bashkëpunimit ndërkombëtar, duke realizuar 8 (tetë)  vizita pune, pjesëmarrje në seminare jashtë Kosovës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35"/>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Vizita në Turqi e kryetarit të Komisionit për pjesëmarrjen në sesionet e Komisionit  të Përgjithshëm për Drejtësi, Punë të Brendshme dhe Bashkëpunim për Sigurinë në Asamblenë Parlamentare të Procesit të Bashkëpunimit të Evropës Juglindore (SEECP), datë 08-10 shkurt 2015.</w:t>
      </w:r>
    </w:p>
    <w:p w:rsidR="00241DC7" w:rsidRPr="003F7B7D" w:rsidRDefault="00241DC7" w:rsidP="00241DC7">
      <w:pPr>
        <w:widowControl w:val="0"/>
        <w:numPr>
          <w:ilvl w:val="0"/>
          <w:numId w:val="135"/>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Pjesëmarrja e kryetarit të Komisionit në vizitën studimore në Slloveni, me temën: “Qasja në dokumente publike dhe mbrojtja e të dhënave personale”, më 12-15 prill 2015.</w:t>
      </w:r>
    </w:p>
    <w:p w:rsidR="00241DC7" w:rsidRPr="003F7B7D" w:rsidRDefault="00241DC7" w:rsidP="00241DC7">
      <w:pPr>
        <w:widowControl w:val="0"/>
        <w:numPr>
          <w:ilvl w:val="0"/>
          <w:numId w:val="135"/>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Vizita studimore e Komisionit në Kroaci, datë 5-8 korrik 2015, mbi qeverisjen dhe llogaridhënien e sektorit të sigurisë.</w:t>
      </w:r>
    </w:p>
    <w:p w:rsidR="00241DC7" w:rsidRPr="003F7B7D" w:rsidRDefault="00241DC7" w:rsidP="00241DC7">
      <w:pPr>
        <w:widowControl w:val="0"/>
        <w:numPr>
          <w:ilvl w:val="0"/>
          <w:numId w:val="135"/>
        </w:num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Pjesëmarrje në konferencën, rajonale, të mbajtur në Beograd, me temën: ”Bashkëpunimi rajonal parlamentar rreth krizës së migrimit”.</w:t>
      </w:r>
    </w:p>
    <w:p w:rsidR="00241DC7" w:rsidRPr="003F7B7D" w:rsidRDefault="00241DC7" w:rsidP="00241DC7">
      <w:pPr>
        <w:numPr>
          <w:ilvl w:val="0"/>
          <w:numId w:val="13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Pjesëmarrje e delegacionit të Komisionit në Konferencën për politikat e sigurisë dhe mbrojtjes së BE-së,  në Hagë, prej 6 deri më 9 prill 2016.</w:t>
      </w:r>
    </w:p>
    <w:p w:rsidR="00241DC7" w:rsidRPr="003F7B7D" w:rsidRDefault="00241DC7" w:rsidP="00241DC7">
      <w:pPr>
        <w:numPr>
          <w:ilvl w:val="0"/>
          <w:numId w:val="13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Pjesëmarrja e delegacionit të Komisionit në Konferencën për politikat e migrimit, azilit, shtetësisë në BE, në Bruksel,  më 19-21 qershor 2016.</w:t>
      </w:r>
    </w:p>
    <w:p w:rsidR="00241DC7" w:rsidRPr="003F7B7D" w:rsidRDefault="00241DC7" w:rsidP="00241DC7">
      <w:pPr>
        <w:numPr>
          <w:ilvl w:val="0"/>
          <w:numId w:val="13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Vizita e kryetarit të Komisionit, z. Daut Haradinaj në Austri, organizuar nga Qendra </w:t>
      </w:r>
      <w:r w:rsidRPr="003F7B7D">
        <w:rPr>
          <w:rFonts w:eastAsia="Times New Roman"/>
          <w:b w:val="0"/>
          <w:bCs w:val="0"/>
          <w:sz w:val="24"/>
          <w:szCs w:val="24"/>
          <w:lang w:val="en-US"/>
        </w:rPr>
        <w:t>“</w:t>
      </w:r>
      <w:r w:rsidRPr="003F7B7D">
        <w:rPr>
          <w:rFonts w:eastAsia="Times New Roman"/>
          <w:b w:val="0"/>
          <w:bCs w:val="0"/>
          <w:sz w:val="24"/>
          <w:szCs w:val="24"/>
        </w:rPr>
        <w:t xml:space="preserve">RACVIAK”. </w:t>
      </w:r>
    </w:p>
    <w:p w:rsidR="00241DC7" w:rsidRPr="003F7B7D" w:rsidRDefault="00241DC7" w:rsidP="00241DC7">
      <w:pPr>
        <w:numPr>
          <w:ilvl w:val="0"/>
          <w:numId w:val="13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Pjesëmarrja e kryetarit të Komisionit  në </w:t>
      </w:r>
      <w:r w:rsidRPr="003F7B7D">
        <w:rPr>
          <w:rFonts w:eastAsia="Times New Roman"/>
          <w:b w:val="0"/>
          <w:color w:val="000000"/>
          <w:sz w:val="24"/>
          <w:szCs w:val="24"/>
        </w:rPr>
        <w:t>takimet e   komisioneve të përgjithshme të Asamblesë Parlamentare të Procesit të Bashkëpunimit të Evropës Juglindore (PBEJL),  më datë 17-18mars 2017, në Kroaci.</w:t>
      </w:r>
    </w:p>
    <w:p w:rsidR="00241DC7" w:rsidRPr="003F7B7D" w:rsidRDefault="00241DC7" w:rsidP="00241DC7">
      <w:pPr>
        <w:widowControl w:val="0"/>
        <w:jc w:val="both"/>
        <w:outlineLvl w:val="9"/>
        <w:rPr>
          <w:rFonts w:eastAsia="Times New Roman"/>
          <w:b w:val="0"/>
          <w:i/>
          <w:sz w:val="24"/>
          <w:szCs w:val="24"/>
          <w:u w:val="single"/>
        </w:rPr>
      </w:pP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 xml:space="preserve">9. Takimet e Komisionit dhe kryetarit të Komisionit    </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dhe kryetari i Komisionit, gjatë Legjislaturës V, kanë realizuar  takime të ndryshme me përfaqësues të ndryshëm si vijon:</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numPr>
          <w:ilvl w:val="0"/>
          <w:numId w:val="140"/>
        </w:numPr>
        <w:autoSpaceDE/>
        <w:autoSpaceDN/>
        <w:adjustRightInd/>
        <w:spacing w:line="276" w:lineRule="auto"/>
        <w:jc w:val="left"/>
        <w:outlineLvl w:val="9"/>
        <w:rPr>
          <w:rFonts w:eastAsia="Times New Roman"/>
          <w:b w:val="0"/>
          <w:bCs w:val="0"/>
          <w:color w:val="1F497D"/>
          <w:sz w:val="24"/>
          <w:szCs w:val="24"/>
        </w:rPr>
      </w:pPr>
      <w:r w:rsidRPr="003F7B7D">
        <w:rPr>
          <w:rFonts w:eastAsia="Times New Roman"/>
          <w:b w:val="0"/>
          <w:bCs w:val="0"/>
          <w:sz w:val="24"/>
          <w:szCs w:val="24"/>
        </w:rPr>
        <w:t>Takimi i Komisionit me komisionarin e Parlamentit Gjerman për Forcat e Armatosura, d</w:t>
      </w:r>
      <w:r w:rsidRPr="003F7B7D">
        <w:rPr>
          <w:rFonts w:eastAsia="Times New Roman"/>
          <w:b w:val="0"/>
          <w:bCs w:val="0"/>
          <w:color w:val="000000"/>
          <w:sz w:val="24"/>
          <w:szCs w:val="24"/>
        </w:rPr>
        <w:t>r. Hans-Peter Bartels, më 23 qershor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të Komisionit me përfaqësues të Ambasadës së Shteteve të Bashkuara të Amerikës në Kosovë, më 23 janar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me përfaqësues nga DCAF (Qendra e Gjenevës për Kontroll Demokratik), më 26 janar 2015.</w:t>
      </w:r>
    </w:p>
    <w:p w:rsidR="00241DC7" w:rsidRPr="003F7B7D" w:rsidRDefault="00241DC7" w:rsidP="00241DC7">
      <w:pPr>
        <w:numPr>
          <w:ilvl w:val="0"/>
          <w:numId w:val="140"/>
        </w:numPr>
        <w:autoSpaceDE/>
        <w:autoSpaceDN/>
        <w:adjustRightInd/>
        <w:spacing w:line="276" w:lineRule="auto"/>
        <w:jc w:val="left"/>
        <w:outlineLvl w:val="9"/>
        <w:rPr>
          <w:rFonts w:eastAsia="Times New Roman"/>
          <w:b w:val="0"/>
          <w:bCs w:val="0"/>
          <w:color w:val="1F497D"/>
          <w:sz w:val="24"/>
          <w:szCs w:val="24"/>
        </w:rPr>
      </w:pPr>
      <w:r w:rsidRPr="003F7B7D">
        <w:rPr>
          <w:rFonts w:eastAsia="Times New Roman"/>
          <w:b w:val="0"/>
          <w:bCs w:val="0"/>
          <w:sz w:val="24"/>
          <w:szCs w:val="24"/>
        </w:rPr>
        <w:t>Takimi i kryetarit me përfaqësues nga kolegji ISPE, më 20  janar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me përfaqësues nga OSBE- Kosovë, më 16  janar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me përfaqësues nga KDI (Instituti Demokratik i Kosovës), më 24 dhjetor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të Komisionit me përfaqësues të Qendrës së Gjenevës për Kontroll Demokratik (DCAF), më 3 shkurt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të Komisionit me  drejtorin e Ekipit Këshillues të NATO-s në MFSK, më 12shkurt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të Komisionit me studentët ndërkombëtarë, më 16 shkurt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të Komisionit me përfaqësuesit e Ambasadës së Shteteve të Bashkuara të Amerikës në Kosovë, më 22 shkurt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kryetarit me ambasadoren e Zvicrës, më 27 shkurt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kryetarit me ambasadoren e Turqisë, më 11 mars 2015.</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Takimi i kryetarit të Komisionit me  përfaqësuesit nga OSBE-ja, më 27 shkurt </w:t>
      </w:r>
    </w:p>
    <w:p w:rsidR="00241DC7" w:rsidRPr="003F7B7D" w:rsidRDefault="00241DC7" w:rsidP="00241DC7">
      <w:pPr>
        <w:autoSpaceDE/>
        <w:autoSpaceDN/>
        <w:adjustRightInd/>
        <w:spacing w:after="200" w:line="276" w:lineRule="auto"/>
        <w:ind w:left="360"/>
        <w:contextualSpacing/>
        <w:jc w:val="both"/>
        <w:outlineLvl w:val="9"/>
        <w:rPr>
          <w:rFonts w:eastAsia="Times New Roman"/>
          <w:b w:val="0"/>
          <w:bCs w:val="0"/>
          <w:sz w:val="24"/>
          <w:szCs w:val="24"/>
        </w:rPr>
      </w:pPr>
      <w:r w:rsidRPr="003F7B7D">
        <w:rPr>
          <w:rFonts w:eastAsia="Times New Roman"/>
          <w:b w:val="0"/>
          <w:bCs w:val="0"/>
          <w:sz w:val="24"/>
          <w:szCs w:val="24"/>
        </w:rPr>
        <w:t xml:space="preserve">       2015.</w:t>
      </w:r>
    </w:p>
    <w:p w:rsidR="00241DC7" w:rsidRPr="003F7B7D" w:rsidRDefault="00241DC7" w:rsidP="00241DC7">
      <w:pPr>
        <w:numPr>
          <w:ilvl w:val="0"/>
          <w:numId w:val="144"/>
        </w:numPr>
        <w:autoSpaceDE/>
        <w:autoSpaceDN/>
        <w:adjustRightInd/>
        <w:spacing w:after="200" w:line="276" w:lineRule="auto"/>
        <w:ind w:left="720"/>
        <w:contextualSpacing/>
        <w:jc w:val="both"/>
        <w:outlineLvl w:val="9"/>
        <w:rPr>
          <w:rFonts w:eastAsia="Times New Roman"/>
          <w:b w:val="0"/>
          <w:bCs w:val="0"/>
          <w:sz w:val="24"/>
          <w:szCs w:val="24"/>
        </w:rPr>
      </w:pPr>
      <w:r w:rsidRPr="003F7B7D">
        <w:rPr>
          <w:rFonts w:eastAsia="Times New Roman"/>
          <w:b w:val="0"/>
          <w:bCs w:val="0"/>
          <w:sz w:val="24"/>
          <w:szCs w:val="24"/>
        </w:rPr>
        <w:t xml:space="preserve">Takim me drejtorin e Akademisë </w:t>
      </w:r>
      <w:r w:rsidRPr="003F7B7D">
        <w:rPr>
          <w:rFonts w:eastAsia="Times New Roman"/>
          <w:b w:val="0"/>
          <w:bCs w:val="0"/>
          <w:sz w:val="24"/>
          <w:szCs w:val="24"/>
          <w:lang w:val="en-US"/>
        </w:rPr>
        <w:t>“</w:t>
      </w:r>
      <w:r w:rsidRPr="003F7B7D">
        <w:rPr>
          <w:rFonts w:eastAsia="Times New Roman"/>
          <w:b w:val="0"/>
          <w:bCs w:val="0"/>
          <w:sz w:val="24"/>
          <w:szCs w:val="24"/>
        </w:rPr>
        <w:t>Eest Bridge Academy”, z. John Skovbo, oficer i Armatës së Danimarkës, datë 23 nëntor 2016.</w:t>
      </w:r>
    </w:p>
    <w:p w:rsidR="00241DC7" w:rsidRPr="003F7B7D" w:rsidRDefault="00241DC7" w:rsidP="00241DC7">
      <w:pPr>
        <w:numPr>
          <w:ilvl w:val="0"/>
          <w:numId w:val="140"/>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Takim me pjesëmarrësit e Kursit të Lartë për Siguri dhe Mbrojtje të Republikës së Shqipërisë, më 12 tetor 2016.</w:t>
      </w:r>
    </w:p>
    <w:p w:rsidR="00241DC7" w:rsidRPr="003F7B7D" w:rsidRDefault="00241DC7" w:rsidP="00241DC7">
      <w:pPr>
        <w:numPr>
          <w:ilvl w:val="0"/>
          <w:numId w:val="140"/>
        </w:numPr>
        <w:autoSpaceDE/>
        <w:autoSpaceDN/>
        <w:adjustRightInd/>
        <w:jc w:val="both"/>
        <w:outlineLvl w:val="9"/>
        <w:rPr>
          <w:rFonts w:eastAsia="Times New Roman"/>
          <w:b w:val="0"/>
          <w:bCs w:val="0"/>
          <w:sz w:val="24"/>
          <w:szCs w:val="24"/>
        </w:rPr>
      </w:pPr>
      <w:r w:rsidRPr="003F7B7D">
        <w:rPr>
          <w:rFonts w:eastAsia="Times New Roman"/>
          <w:b w:val="0"/>
          <w:bCs w:val="0"/>
          <w:color w:val="000000"/>
          <w:sz w:val="24"/>
          <w:szCs w:val="24"/>
        </w:rPr>
        <w:t xml:space="preserve">Takim me delegacionin e Mbretërisë së Jordanisë, udhëhequr nga ministri i Punëve të Brendshme, </w:t>
      </w:r>
      <w:r w:rsidRPr="003F7B7D">
        <w:rPr>
          <w:rFonts w:eastAsia="Times New Roman"/>
          <w:b w:val="0"/>
          <w:color w:val="000000"/>
          <w:sz w:val="24"/>
          <w:szCs w:val="24"/>
        </w:rPr>
        <w:t xml:space="preserve">z. Salameh Hamada, </w:t>
      </w:r>
      <w:r w:rsidRPr="003F7B7D">
        <w:rPr>
          <w:rFonts w:eastAsia="Times New Roman"/>
          <w:b w:val="0"/>
          <w:bCs w:val="0"/>
          <w:color w:val="000000"/>
          <w:sz w:val="24"/>
          <w:szCs w:val="24"/>
        </w:rPr>
        <w:t>datë 7 dhjetor 2016.</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kryetarit të Komisionit me zëvendëskryetarin e Komisionit për Mbrojte të Parlamentit Italian, z. Arttini Masimmo, z. Matteo Corradini, zv.shef i Misionit të Ambasadës së Italisë në Kosovë dhe kolonel Domenico Giovani DE LUCA, këshilltar i Ministrisë se FKS-së, datë 23 janar 2017.</w:t>
      </w:r>
    </w:p>
    <w:p w:rsidR="00241DC7" w:rsidRPr="003F7B7D" w:rsidRDefault="00241DC7" w:rsidP="00241DC7">
      <w:pPr>
        <w:numPr>
          <w:ilvl w:val="0"/>
          <w:numId w:val="140"/>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lastRenderedPageBreak/>
        <w:t>Takimi i kryetarit me një grup të studentëve  ndërkombëtarë nga Universiteti  Tartus-Estoni, datë 10.5.2017.</w:t>
      </w:r>
    </w:p>
    <w:p w:rsidR="00241DC7" w:rsidRPr="003F7B7D" w:rsidRDefault="00241DC7" w:rsidP="00241DC7">
      <w:pPr>
        <w:widowControl w:val="0"/>
        <w:jc w:val="both"/>
        <w:outlineLvl w:val="9"/>
        <w:rPr>
          <w:rFonts w:eastAsia="Times New Roman"/>
          <w:sz w:val="24"/>
          <w:szCs w:val="24"/>
        </w:rPr>
      </w:pPr>
      <w:r w:rsidRPr="003F7B7D">
        <w:rPr>
          <w:rFonts w:eastAsia="Times New Roman"/>
          <w:sz w:val="24"/>
          <w:szCs w:val="24"/>
        </w:rPr>
        <w:t>10.  Tryeza/konferenca/ punëtori</w:t>
      </w:r>
    </w:p>
    <w:p w:rsidR="00241DC7" w:rsidRPr="003F7B7D" w:rsidRDefault="00241DC7" w:rsidP="00241DC7">
      <w:pPr>
        <w:autoSpaceDE/>
        <w:autoSpaceDN/>
        <w:adjustRightInd/>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Komisioni, gjatë Legjislaturës V, ka mbajtur 9 (nëntë) tryeza të punës, të  mbështetura nga OSBE dhe DCAF:</w:t>
      </w:r>
    </w:p>
    <w:p w:rsidR="00241DC7" w:rsidRPr="003F7B7D" w:rsidRDefault="00241DC7" w:rsidP="00241DC7">
      <w:pPr>
        <w:widowControl w:val="0"/>
        <w:ind w:left="720"/>
        <w:jc w:val="both"/>
        <w:outlineLvl w:val="9"/>
        <w:rPr>
          <w:rFonts w:eastAsia="Times New Roman"/>
          <w:b w:val="0"/>
          <w:bCs w:val="0"/>
          <w:sz w:val="24"/>
          <w:szCs w:val="24"/>
        </w:rPr>
      </w:pPr>
    </w:p>
    <w:p w:rsidR="00241DC7" w:rsidRPr="003F7B7D" w:rsidRDefault="00241DC7" w:rsidP="00241DC7">
      <w:pPr>
        <w:numPr>
          <w:ilvl w:val="0"/>
          <w:numId w:val="146"/>
        </w:numPr>
        <w:autoSpaceDE/>
        <w:autoSpaceDN/>
        <w:adjustRightInd/>
        <w:jc w:val="left"/>
        <w:outlineLvl w:val="9"/>
        <w:rPr>
          <w:rFonts w:eastAsia="Times New Roman"/>
          <w:b w:val="0"/>
          <w:bCs w:val="0"/>
          <w:sz w:val="24"/>
          <w:szCs w:val="24"/>
        </w:rPr>
      </w:pPr>
      <w:r w:rsidRPr="003F7B7D">
        <w:rPr>
          <w:rFonts w:eastAsia="MS Mincho"/>
          <w:b w:val="0"/>
          <w:bCs w:val="0"/>
          <w:iCs/>
          <w:sz w:val="24"/>
          <w:szCs w:val="24"/>
        </w:rPr>
        <w:t>Tryeza lidhur me shqyrtimin e planit vjetor të punës dhe planifikimit të aktiviteteve, më 27 janar 2015, Pejë, e mbështetur nga OSBE;</w:t>
      </w:r>
    </w:p>
    <w:p w:rsidR="00241DC7" w:rsidRPr="003F7B7D" w:rsidRDefault="00241DC7" w:rsidP="00241DC7">
      <w:pPr>
        <w:numPr>
          <w:ilvl w:val="0"/>
          <w:numId w:val="146"/>
        </w:numPr>
        <w:autoSpaceDE/>
        <w:autoSpaceDN/>
        <w:adjustRightInd/>
        <w:jc w:val="left"/>
        <w:outlineLvl w:val="9"/>
        <w:rPr>
          <w:rFonts w:eastAsia="Times New Roman"/>
          <w:b w:val="0"/>
          <w:bCs w:val="0"/>
          <w:sz w:val="24"/>
          <w:szCs w:val="24"/>
        </w:rPr>
      </w:pPr>
      <w:r w:rsidRPr="003F7B7D">
        <w:rPr>
          <w:rFonts w:eastAsia="MS Mincho"/>
          <w:b w:val="0"/>
          <w:bCs w:val="0"/>
          <w:iCs/>
          <w:sz w:val="24"/>
          <w:szCs w:val="24"/>
        </w:rPr>
        <w:t>Tryezën mbi çështjet dhe sfidat në llogaridhënien e shërbimeve të inteligjencës në shoqëritë demokratike</w:t>
      </w:r>
      <w:r w:rsidRPr="003F7B7D">
        <w:rPr>
          <w:rFonts w:eastAsia="Times New Roman"/>
          <w:b w:val="0"/>
          <w:sz w:val="24"/>
          <w:szCs w:val="24"/>
        </w:rPr>
        <w:t>–</w:t>
      </w:r>
      <w:r w:rsidRPr="003F7B7D">
        <w:rPr>
          <w:rFonts w:eastAsia="MS Mincho"/>
          <w:b w:val="0"/>
          <w:bCs w:val="0"/>
          <w:iCs/>
          <w:sz w:val="24"/>
          <w:szCs w:val="24"/>
        </w:rPr>
        <w:t xml:space="preserve"> klasifikimi i informacioneve dhe verifikimi sigurisë, më 1 prill 2015, Prishtinë, mbështetur nga DCAF;</w:t>
      </w:r>
    </w:p>
    <w:p w:rsidR="00241DC7" w:rsidRPr="003F7B7D" w:rsidRDefault="00241DC7" w:rsidP="00241DC7">
      <w:pPr>
        <w:numPr>
          <w:ilvl w:val="0"/>
          <w:numId w:val="146"/>
        </w:numPr>
        <w:autoSpaceDE/>
        <w:autoSpaceDN/>
        <w:adjustRightInd/>
        <w:jc w:val="left"/>
        <w:outlineLvl w:val="9"/>
        <w:rPr>
          <w:rFonts w:eastAsia="MS Mincho"/>
          <w:b w:val="0"/>
          <w:bCs w:val="0"/>
          <w:iCs/>
          <w:sz w:val="24"/>
          <w:szCs w:val="24"/>
        </w:rPr>
      </w:pPr>
      <w:r w:rsidRPr="003F7B7D">
        <w:rPr>
          <w:rFonts w:eastAsia="Times New Roman"/>
          <w:b w:val="0"/>
          <w:bCs w:val="0"/>
          <w:color w:val="000000"/>
          <w:sz w:val="24"/>
          <w:szCs w:val="24"/>
        </w:rPr>
        <w:t>Siguria Kibernetike-sfidat e qeverisjes demokratike dhe implikimet për mbikëqyrjen parlamentare dhe roli i Kuvendit të Kosovës,</w:t>
      </w:r>
      <w:r w:rsidRPr="003F7B7D">
        <w:rPr>
          <w:rFonts w:eastAsia="Times New Roman"/>
          <w:b w:val="0"/>
          <w:color w:val="000000"/>
          <w:sz w:val="24"/>
          <w:szCs w:val="24"/>
        </w:rPr>
        <w:t> 6 tetor 2015,</w:t>
      </w:r>
      <w:r w:rsidRPr="003F7B7D">
        <w:rPr>
          <w:rFonts w:eastAsia="MS Mincho"/>
          <w:b w:val="0"/>
          <w:bCs w:val="0"/>
          <w:iCs/>
          <w:sz w:val="24"/>
          <w:szCs w:val="24"/>
        </w:rPr>
        <w:t xml:space="preserve"> mbështetur nga DCAF;</w:t>
      </w:r>
    </w:p>
    <w:p w:rsidR="00241DC7" w:rsidRPr="003F7B7D" w:rsidRDefault="00241DC7" w:rsidP="00241DC7">
      <w:pPr>
        <w:numPr>
          <w:ilvl w:val="0"/>
          <w:numId w:val="146"/>
        </w:numPr>
        <w:autoSpaceDE/>
        <w:autoSpaceDN/>
        <w:adjustRightInd/>
        <w:jc w:val="left"/>
        <w:outlineLvl w:val="9"/>
        <w:rPr>
          <w:rFonts w:eastAsia="Times New Roman"/>
          <w:b w:val="0"/>
          <w:bCs w:val="0"/>
          <w:iCs/>
          <w:sz w:val="24"/>
          <w:szCs w:val="24"/>
        </w:rPr>
      </w:pPr>
      <w:r w:rsidRPr="003F7B7D">
        <w:rPr>
          <w:rFonts w:eastAsia="MS Mincho"/>
          <w:b w:val="0"/>
          <w:bCs w:val="0"/>
          <w:iCs/>
          <w:sz w:val="24"/>
          <w:szCs w:val="24"/>
        </w:rPr>
        <w:t>Tryeza lidhur me integritetin e policisë, 10 dhjetor 2015, Prishtinë, mbështetur nga DCAF;</w:t>
      </w:r>
    </w:p>
    <w:p w:rsidR="00241DC7" w:rsidRPr="003F7B7D" w:rsidRDefault="00241DC7" w:rsidP="00241DC7">
      <w:pPr>
        <w:numPr>
          <w:ilvl w:val="0"/>
          <w:numId w:val="146"/>
        </w:numPr>
        <w:autoSpaceDE/>
        <w:autoSpaceDN/>
        <w:adjustRightInd/>
        <w:jc w:val="left"/>
        <w:outlineLvl w:val="9"/>
        <w:rPr>
          <w:rFonts w:eastAsia="Times New Roman"/>
          <w:b w:val="0"/>
          <w:sz w:val="24"/>
          <w:szCs w:val="24"/>
        </w:rPr>
      </w:pPr>
      <w:r w:rsidRPr="003F7B7D">
        <w:rPr>
          <w:rFonts w:eastAsia="Times New Roman"/>
          <w:b w:val="0"/>
          <w:sz w:val="24"/>
          <w:szCs w:val="24"/>
        </w:rPr>
        <w:t>Tryezë pune</w:t>
      </w:r>
      <w:r w:rsidRPr="003F7B7D">
        <w:rPr>
          <w:rFonts w:eastAsia="Times New Roman"/>
          <w:b w:val="0"/>
          <w:sz w:val="24"/>
          <w:szCs w:val="24"/>
          <w:lang w:val="en-US"/>
        </w:rPr>
        <w:t>:</w:t>
      </w:r>
      <w:r w:rsidRPr="003F7B7D">
        <w:rPr>
          <w:rFonts w:eastAsia="Times New Roman"/>
          <w:b w:val="0"/>
          <w:sz w:val="24"/>
          <w:szCs w:val="24"/>
        </w:rPr>
        <w:t xml:space="preserve"> “Rregullimi i caktimit të atasheve të Sigurisë dhe Mbrojtjes, organizuar nga DCAF, 8 nëntor 2016  .</w:t>
      </w:r>
    </w:p>
    <w:p w:rsidR="00241DC7" w:rsidRPr="003F7B7D" w:rsidRDefault="00241DC7" w:rsidP="00241DC7">
      <w:pPr>
        <w:numPr>
          <w:ilvl w:val="0"/>
          <w:numId w:val="146"/>
        </w:numPr>
        <w:autoSpaceDE/>
        <w:autoSpaceDN/>
        <w:adjustRightInd/>
        <w:jc w:val="left"/>
        <w:outlineLvl w:val="9"/>
        <w:rPr>
          <w:rFonts w:eastAsia="Times New Roman"/>
          <w:b w:val="0"/>
          <w:bCs w:val="0"/>
          <w:iCs/>
          <w:sz w:val="24"/>
          <w:szCs w:val="24"/>
        </w:rPr>
      </w:pPr>
      <w:r w:rsidRPr="003F7B7D">
        <w:rPr>
          <w:rFonts w:eastAsia="Times New Roman"/>
          <w:b w:val="0"/>
          <w:sz w:val="24"/>
          <w:szCs w:val="24"/>
        </w:rPr>
        <w:t xml:space="preserve">Tryezë rajonale për rolin e parlamenteve të Ballkanit Perëndimor në mbikëqyrjen e masave të zbatuara për parandalimin dhe luftimin e ekstremizmit të dhunshëm, më </w:t>
      </w:r>
      <w:r w:rsidRPr="003F7B7D">
        <w:rPr>
          <w:rFonts w:eastAsia="Times New Roman"/>
          <w:b w:val="0"/>
          <w:i/>
          <w:sz w:val="24"/>
          <w:szCs w:val="24"/>
        </w:rPr>
        <w:t>30 nëntor2016</w:t>
      </w:r>
      <w:r w:rsidRPr="003F7B7D">
        <w:rPr>
          <w:rFonts w:eastAsia="Times New Roman"/>
          <w:b w:val="0"/>
          <w:i/>
          <w:sz w:val="24"/>
          <w:szCs w:val="24"/>
          <w:lang w:val="en-US"/>
        </w:rPr>
        <w:t>;</w:t>
      </w:r>
    </w:p>
    <w:p w:rsidR="00241DC7" w:rsidRPr="003F7B7D" w:rsidRDefault="00241DC7" w:rsidP="00241DC7">
      <w:pPr>
        <w:numPr>
          <w:ilvl w:val="0"/>
          <w:numId w:val="146"/>
        </w:numPr>
        <w:autoSpaceDE/>
        <w:autoSpaceDN/>
        <w:adjustRightInd/>
        <w:jc w:val="left"/>
        <w:outlineLvl w:val="9"/>
        <w:rPr>
          <w:rFonts w:eastAsia="Times New Roman"/>
          <w:b w:val="0"/>
          <w:sz w:val="24"/>
          <w:szCs w:val="24"/>
        </w:rPr>
      </w:pPr>
      <w:r w:rsidRPr="003F7B7D">
        <w:rPr>
          <w:rFonts w:eastAsia="Times New Roman"/>
          <w:b w:val="0"/>
          <w:bCs w:val="0"/>
          <w:sz w:val="24"/>
          <w:szCs w:val="24"/>
        </w:rPr>
        <w:t>Tryezë pune lidhur me mbikëqyrjen e shpenzimeve financiare të Ministrisë së Punëve të Brendshme, si dhe rekomandimet e Zyrës së Auditorit të Përgjithshëm, datë 4 prill 2017 (aktivitet në mbështetje nga OSBE);</w:t>
      </w:r>
    </w:p>
    <w:p w:rsidR="00241DC7" w:rsidRPr="003F7B7D" w:rsidRDefault="00241DC7" w:rsidP="00241DC7">
      <w:pPr>
        <w:numPr>
          <w:ilvl w:val="0"/>
          <w:numId w:val="146"/>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pune në bashkëpunim me Qendrën Kërkimore për Politikat e Sigurisë, Çka të bëjë Kuvendi për FSK-në, datë 14 prill 2017;</w:t>
      </w:r>
    </w:p>
    <w:p w:rsidR="00241DC7" w:rsidRPr="003F7B7D" w:rsidRDefault="00241DC7" w:rsidP="00241DC7">
      <w:pPr>
        <w:numPr>
          <w:ilvl w:val="0"/>
          <w:numId w:val="146"/>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joformale për liritë dhe të drejtat e njeriut për personelin e armatosur, organizuar nga EUROMIL, datë 3 prill 2017.</w:t>
      </w:r>
    </w:p>
    <w:p w:rsidR="00241DC7" w:rsidRPr="003F7B7D" w:rsidRDefault="00241DC7" w:rsidP="00241DC7">
      <w:pPr>
        <w:autoSpaceDE/>
        <w:autoSpaceDN/>
        <w:adjustRightInd/>
        <w:jc w:val="both"/>
        <w:outlineLvl w:val="9"/>
        <w:rPr>
          <w:rFonts w:eastAsia="Times New Roman"/>
          <w:b w:val="0"/>
          <w:bCs w:val="0"/>
          <w:iCs/>
          <w:sz w:val="24"/>
          <w:szCs w:val="24"/>
        </w:rPr>
      </w:pPr>
    </w:p>
    <w:p w:rsidR="00241DC7" w:rsidRPr="003F7B7D" w:rsidRDefault="00241DC7" w:rsidP="00241DC7">
      <w:pPr>
        <w:widowControl w:val="0"/>
        <w:spacing w:after="240"/>
        <w:jc w:val="both"/>
        <w:outlineLvl w:val="9"/>
        <w:rPr>
          <w:rFonts w:eastAsia="Times New Roman"/>
          <w:b w:val="0"/>
          <w:bCs w:val="0"/>
          <w:iCs/>
          <w:sz w:val="24"/>
          <w:szCs w:val="24"/>
        </w:rPr>
      </w:pPr>
      <w:r w:rsidRPr="003F7B7D">
        <w:rPr>
          <w:rFonts w:eastAsia="Times New Roman"/>
          <w:bCs w:val="0"/>
          <w:iCs/>
          <w:sz w:val="24"/>
          <w:szCs w:val="24"/>
        </w:rPr>
        <w:t>11. Procesi mbikëqyrës i barazisë gjinore ne sektorin e sigurisë</w:t>
      </w:r>
    </w:p>
    <w:p w:rsidR="00241DC7" w:rsidRPr="003F7B7D" w:rsidRDefault="00241DC7" w:rsidP="00241DC7">
      <w:pPr>
        <w:widowControl w:val="0"/>
        <w:spacing w:after="240"/>
        <w:jc w:val="both"/>
        <w:outlineLvl w:val="9"/>
        <w:rPr>
          <w:rFonts w:eastAsia="Times New Roman"/>
          <w:b w:val="0"/>
          <w:bCs w:val="0"/>
          <w:iCs/>
          <w:sz w:val="24"/>
          <w:szCs w:val="24"/>
        </w:rPr>
      </w:pPr>
      <w:r w:rsidRPr="003F7B7D">
        <w:rPr>
          <w:rFonts w:eastAsia="Times New Roman"/>
          <w:b w:val="0"/>
          <w:bCs w:val="0"/>
          <w:iCs/>
          <w:sz w:val="24"/>
          <w:szCs w:val="24"/>
        </w:rPr>
        <w:t>Komisioni, gjatë këtij mandati ka realizuar një sërë aktivitetesh mbikëqyrëse dhe mbështetëse për avancimin e agjendës gjinore në sektorin e sigurisë, ku është formuar grupi joformal me përfaqësueset nga sektori i sigurisë në vend. Kjo është si sfidë nga Raporti i Progresit për vitin 2016.  Në kuadër të këtij aktivitetit janë realizuar këto vizita dhe tryeza pune:</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 pune me gratë police në stacionin policor në veri të Mitrovicës, 27 janar 2017</w:t>
      </w:r>
      <w:r w:rsidRPr="003F7B7D">
        <w:rPr>
          <w:rFonts w:eastAsia="Times New Roman"/>
          <w:b w:val="0"/>
          <w:bCs w:val="0"/>
          <w:iCs/>
          <w:sz w:val="24"/>
          <w:szCs w:val="24"/>
          <w:lang w:val="en-US"/>
        </w:rPr>
        <w:t>;</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pune në Kuvendin e Republikës së Kosovës, datë 22 shkurt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pune në Inspektoratin Policor të Kosovës, datë 27 mars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pune në Policinë e Kosovës, datë 31 mars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Tryezë pune në Ministrinë e Forcës së Sigurisë së Kosovës, datë, 16 shkurt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 pune me Kryeministrin e Republikës së Kosovës, datë 3 maj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Takim pune me Kryetarin e Kuvendit të Republikës së Kosovës, datë 5 maj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lastRenderedPageBreak/>
        <w:t>Vizitë punë në Komandën e Doktrinës dhe Stërvitjes, datë 27 shkurt 2017;</w:t>
      </w:r>
    </w:p>
    <w:p w:rsidR="00241DC7" w:rsidRPr="003F7B7D" w:rsidRDefault="00241DC7" w:rsidP="00241DC7">
      <w:pPr>
        <w:numPr>
          <w:ilvl w:val="0"/>
          <w:numId w:val="145"/>
        </w:numPr>
        <w:autoSpaceDE/>
        <w:autoSpaceDN/>
        <w:adjustRightInd/>
        <w:jc w:val="left"/>
        <w:outlineLvl w:val="9"/>
        <w:rPr>
          <w:rFonts w:eastAsia="Times New Roman"/>
          <w:b w:val="0"/>
          <w:bCs w:val="0"/>
          <w:iCs/>
          <w:sz w:val="24"/>
          <w:szCs w:val="24"/>
        </w:rPr>
      </w:pPr>
      <w:r w:rsidRPr="003F7B7D">
        <w:rPr>
          <w:rFonts w:eastAsia="Times New Roman"/>
          <w:b w:val="0"/>
          <w:bCs w:val="0"/>
          <w:iCs/>
          <w:sz w:val="24"/>
          <w:szCs w:val="24"/>
        </w:rPr>
        <w:t>Vizitë punë në Brigadën e reagimit të shpejtë, datë 28 prill 2017.</w:t>
      </w:r>
    </w:p>
    <w:p w:rsidR="00241DC7" w:rsidRDefault="00241DC7" w:rsidP="00241DC7">
      <w:pPr>
        <w:autoSpaceDE/>
        <w:autoSpaceDN/>
        <w:adjustRightInd/>
        <w:jc w:val="both"/>
        <w:outlineLvl w:val="9"/>
        <w:rPr>
          <w:rFonts w:eastAsia="Times New Roman"/>
          <w:bCs w:val="0"/>
          <w:sz w:val="24"/>
          <w:szCs w:val="24"/>
          <w:u w:val="single"/>
        </w:rPr>
      </w:pPr>
    </w:p>
    <w:p w:rsidR="00952976" w:rsidRPr="003F7B7D" w:rsidRDefault="00952976" w:rsidP="00241DC7">
      <w:pPr>
        <w:autoSpaceDE/>
        <w:autoSpaceDN/>
        <w:adjustRightInd/>
        <w:jc w:val="both"/>
        <w:outlineLvl w:val="9"/>
        <w:rPr>
          <w:rFonts w:eastAsia="Times New Roman"/>
          <w:bCs w:val="0"/>
          <w:sz w:val="24"/>
          <w:szCs w:val="24"/>
          <w:u w:val="single"/>
        </w:rPr>
      </w:pPr>
    </w:p>
    <w:p w:rsidR="00241DC7" w:rsidRPr="003F7B7D" w:rsidRDefault="00241DC7" w:rsidP="00241DC7">
      <w:pPr>
        <w:autoSpaceDE/>
        <w:autoSpaceDN/>
        <w:adjustRightInd/>
        <w:jc w:val="both"/>
        <w:outlineLvl w:val="9"/>
        <w:rPr>
          <w:rFonts w:eastAsia="Times New Roman"/>
          <w:sz w:val="24"/>
          <w:szCs w:val="24"/>
        </w:rPr>
      </w:pPr>
      <w:r w:rsidRPr="003F7B7D">
        <w:rPr>
          <w:rFonts w:eastAsia="Times New Roman"/>
          <w:bCs w:val="0"/>
          <w:sz w:val="24"/>
          <w:szCs w:val="24"/>
        </w:rPr>
        <w:t xml:space="preserve">IV. </w:t>
      </w:r>
      <w:r w:rsidRPr="003F7B7D">
        <w:rPr>
          <w:rFonts w:eastAsia="Times New Roman"/>
          <w:sz w:val="24"/>
          <w:szCs w:val="24"/>
        </w:rPr>
        <w:t>Paraqitja tabelore e aktiviteteve të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Pasqyra e përgjithshme e punës së Komisionit  për Punë të Brendshme, Siguri dhe Mbikëqyrje të FSK-së në Legjislaturën  V,  periudha 2  dhjetor 2014 – 10 maj 2017.</w:t>
      </w:r>
    </w:p>
    <w:p w:rsidR="00241DC7" w:rsidRPr="003F7B7D" w:rsidRDefault="00241DC7" w:rsidP="00241DC7">
      <w:pPr>
        <w:autoSpaceDE/>
        <w:autoSpaceDN/>
        <w:adjustRightInd/>
        <w:jc w:val="both"/>
        <w:outlineLvl w:val="9"/>
        <w:rPr>
          <w:rFonts w:eastAsia="Times New Roman"/>
          <w:b w:val="0"/>
          <w:bCs w:val="0"/>
          <w:sz w:val="24"/>
          <w:szCs w:val="24"/>
        </w:rPr>
      </w:pPr>
    </w:p>
    <w:tbl>
      <w:tblPr>
        <w:tblStyle w:val="MediumGrid3-Accent5"/>
        <w:tblW w:w="0" w:type="auto"/>
        <w:tblLook w:val="06A0" w:firstRow="1" w:lastRow="0" w:firstColumn="1" w:lastColumn="0" w:noHBand="1" w:noVBand="1"/>
      </w:tblPr>
      <w:tblGrid>
        <w:gridCol w:w="521"/>
        <w:gridCol w:w="3527"/>
        <w:gridCol w:w="904"/>
        <w:gridCol w:w="897"/>
        <w:gridCol w:w="825"/>
        <w:gridCol w:w="969"/>
        <w:gridCol w:w="1033"/>
      </w:tblGrid>
      <w:tr w:rsidR="00241DC7" w:rsidRPr="004E2F7A" w:rsidTr="004E2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autoSpaceDE/>
              <w:autoSpaceDN/>
              <w:adjustRightInd/>
              <w:outlineLvl w:val="9"/>
              <w:rPr>
                <w:sz w:val="20"/>
                <w:szCs w:val="20"/>
              </w:rPr>
            </w:pPr>
          </w:p>
        </w:tc>
        <w:tc>
          <w:tcPr>
            <w:tcW w:w="3623"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rFonts w:eastAsia="Times New Roman"/>
                <w:sz w:val="20"/>
                <w:szCs w:val="20"/>
              </w:rPr>
              <w:t>Indikatorët</w:t>
            </w:r>
          </w:p>
        </w:tc>
        <w:tc>
          <w:tcPr>
            <w:tcW w:w="918"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sz w:val="20"/>
                <w:szCs w:val="20"/>
              </w:rPr>
              <w:t>2014</w:t>
            </w:r>
          </w:p>
        </w:tc>
        <w:tc>
          <w:tcPr>
            <w:tcW w:w="910"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sz w:val="20"/>
                <w:szCs w:val="20"/>
              </w:rPr>
              <w:t>2015</w:t>
            </w:r>
          </w:p>
        </w:tc>
        <w:tc>
          <w:tcPr>
            <w:tcW w:w="835"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sz w:val="20"/>
                <w:szCs w:val="20"/>
              </w:rPr>
              <w:t>2016</w:t>
            </w:r>
          </w:p>
        </w:tc>
        <w:tc>
          <w:tcPr>
            <w:tcW w:w="986"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sz w:val="20"/>
                <w:szCs w:val="20"/>
              </w:rPr>
              <w:t>2017</w:t>
            </w:r>
          </w:p>
        </w:tc>
        <w:tc>
          <w:tcPr>
            <w:tcW w:w="1049" w:type="dxa"/>
          </w:tcPr>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241DC7" w:rsidRPr="004E2F7A" w:rsidRDefault="00241DC7"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4E2F7A">
              <w:rPr>
                <w:rFonts w:eastAsia="Times New Roman"/>
                <w:sz w:val="20"/>
                <w:szCs w:val="20"/>
              </w:rPr>
              <w:t>Totali</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mbledhjeve të mbajtura</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22</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19</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10</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53</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pikave të rendit të ditës</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5</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96</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97</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33</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231</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Procesverbale të hartuara</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22</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19</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10</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53</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Projektligje të shqyrtuara (në cilësi të Komisionit funksional)</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Projektligje në procedurën e shqyrtimit në komision</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grupeve punuese të formuara</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8</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mbledhjeve të grupeve punuese</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18</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23</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amendamenteve të shqyrtuara në cilësi të komisionit të përhershëm</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raporteve të hartuara për projektligje në cilësi të komisionit të përhershëm</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amendamenteve të shqyrtuara në cilësi të Komisionit funksional</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74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17</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91</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Numri i raporteve të hartuara për projektligje në cilësi të Komisionit funksional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r>
      <w:tr w:rsidR="00241DC7" w:rsidRPr="004E2F7A" w:rsidTr="004E2F7A">
        <w:trPr>
          <w:trHeight w:val="620"/>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Dhënia e mendimeve komisioneve të tjera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Shqyrtimi i raporteve vjetore të institucioneve raportuese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12</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Shqyrtimi i kërkesave të institucioneve publike dhe private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Numri i vendimeve që i ka marrë Komisioni</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7</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17</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Numri i raportimeve të ministrave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12</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5</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23</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Vizitat e realizuara jashtë vendit</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8</w:t>
            </w:r>
          </w:p>
        </w:tc>
      </w:tr>
      <w:tr w:rsidR="00241DC7" w:rsidRPr="004E2F7A" w:rsidTr="004E2F7A">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Vizitat e realizuara brenda vendit</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6</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15</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Dëgjime publike</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5</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Monitorimi i ligjeve</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Monitorimi i ligjeve në procedurë në Komision</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4E2F7A">
              <w:rPr>
                <w:rFonts w:eastAsia="Times New Roman"/>
                <w:b w:val="0"/>
                <w:bCs w:val="0"/>
                <w:sz w:val="20"/>
                <w:szCs w:val="20"/>
              </w:rPr>
              <w:t xml:space="preserve">Takimet kryesore të kryetarit/ Komisionit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20</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3</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1049"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25</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Rekomandime për emërime në institucionet e pavarura</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numPr>
                <w:ilvl w:val="0"/>
                <w:numId w:val="166"/>
              </w:numPr>
              <w:autoSpaceDE/>
              <w:autoSpaceDN/>
              <w:adjustRightInd/>
              <w:jc w:val="left"/>
              <w:outlineLvl w:val="9"/>
              <w:rPr>
                <w:rFonts w:eastAsia="Times New Roman"/>
                <w:sz w:val="20"/>
                <w:szCs w:val="20"/>
              </w:rPr>
            </w:pPr>
          </w:p>
        </w:tc>
        <w:tc>
          <w:tcPr>
            <w:tcW w:w="3623" w:type="dxa"/>
            <w:hideMark/>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rFonts w:eastAsia="Times New Roman"/>
                <w:b w:val="0"/>
                <w:bCs w:val="0"/>
                <w:sz w:val="20"/>
                <w:szCs w:val="20"/>
              </w:rPr>
              <w:t xml:space="preserve">Tryeza-punëtori </w:t>
            </w: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w:t>
            </w: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4</w:t>
            </w: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1</w:t>
            </w: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2</w:t>
            </w:r>
          </w:p>
        </w:tc>
        <w:tc>
          <w:tcPr>
            <w:tcW w:w="1049" w:type="dxa"/>
            <w:hideMark/>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4E2F7A">
              <w:rPr>
                <w:b w:val="0"/>
                <w:bCs w:val="0"/>
                <w:sz w:val="20"/>
                <w:szCs w:val="20"/>
              </w:rPr>
              <w:t>7</w:t>
            </w:r>
          </w:p>
        </w:tc>
      </w:tr>
      <w:tr w:rsidR="00241DC7" w:rsidRPr="004E2F7A" w:rsidTr="004E2F7A">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241DC7" w:rsidRPr="004E2F7A" w:rsidRDefault="00241DC7" w:rsidP="00CD6CB0">
            <w:pPr>
              <w:autoSpaceDE/>
              <w:autoSpaceDN/>
              <w:adjustRightInd/>
              <w:jc w:val="left"/>
              <w:outlineLvl w:val="9"/>
              <w:rPr>
                <w:rFonts w:eastAsia="Times New Roman"/>
                <w:sz w:val="20"/>
                <w:szCs w:val="20"/>
              </w:rPr>
            </w:pPr>
          </w:p>
        </w:tc>
        <w:tc>
          <w:tcPr>
            <w:tcW w:w="3623" w:type="dxa"/>
          </w:tcPr>
          <w:p w:rsidR="00241DC7" w:rsidRPr="004E2F7A" w:rsidRDefault="00241DC7"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918"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10"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835"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986"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c>
          <w:tcPr>
            <w:tcW w:w="1049" w:type="dxa"/>
          </w:tcPr>
          <w:p w:rsidR="00241DC7" w:rsidRPr="004E2F7A"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p>
        </w:tc>
      </w:tr>
    </w:tbl>
    <w:p w:rsidR="00930945" w:rsidRDefault="00930945" w:rsidP="00241DC7">
      <w:pPr>
        <w:autoSpaceDE/>
        <w:autoSpaceDN/>
        <w:adjustRightInd/>
        <w:spacing w:line="259" w:lineRule="auto"/>
        <w:outlineLvl w:val="9"/>
        <w:rPr>
          <w:rFonts w:eastAsia="Times New Roman"/>
          <w:sz w:val="24"/>
          <w:szCs w:val="24"/>
        </w:rPr>
      </w:pPr>
    </w:p>
    <w:p w:rsidR="00723DBB" w:rsidRDefault="00723DBB" w:rsidP="00241DC7">
      <w:pPr>
        <w:autoSpaceDE/>
        <w:autoSpaceDN/>
        <w:adjustRightInd/>
        <w:spacing w:line="259" w:lineRule="auto"/>
        <w:outlineLvl w:val="9"/>
        <w:rPr>
          <w:rFonts w:eastAsia="Times New Roman"/>
          <w:sz w:val="24"/>
          <w:szCs w:val="24"/>
        </w:rPr>
      </w:pPr>
    </w:p>
    <w:p w:rsidR="00241DC7" w:rsidRPr="003F7B7D" w:rsidRDefault="00241DC7" w:rsidP="00241DC7">
      <w:pPr>
        <w:autoSpaceDE/>
        <w:autoSpaceDN/>
        <w:adjustRightInd/>
        <w:spacing w:line="259" w:lineRule="auto"/>
        <w:outlineLvl w:val="9"/>
        <w:rPr>
          <w:rFonts w:eastAsia="Times New Roman"/>
          <w:sz w:val="24"/>
          <w:szCs w:val="24"/>
        </w:rPr>
      </w:pPr>
      <w:r w:rsidRPr="003F7B7D">
        <w:rPr>
          <w:rFonts w:eastAsia="Times New Roman"/>
          <w:sz w:val="24"/>
          <w:szCs w:val="24"/>
        </w:rPr>
        <w:lastRenderedPageBreak/>
        <w:t xml:space="preserve">KOMISIONI PËR MBIKËQYRJEN E AGJENCISË KOSOVARE PËR </w:t>
      </w:r>
    </w:p>
    <w:p w:rsidR="00241DC7" w:rsidRPr="003F7B7D" w:rsidRDefault="00241DC7" w:rsidP="00241DC7">
      <w:pPr>
        <w:autoSpaceDE/>
        <w:autoSpaceDN/>
        <w:adjustRightInd/>
        <w:spacing w:line="259" w:lineRule="auto"/>
        <w:outlineLvl w:val="9"/>
        <w:rPr>
          <w:rFonts w:eastAsia="Times New Roman"/>
          <w:sz w:val="24"/>
          <w:szCs w:val="24"/>
        </w:rPr>
      </w:pPr>
      <w:r w:rsidRPr="003F7B7D">
        <w:rPr>
          <w:rFonts w:eastAsia="Times New Roman"/>
          <w:sz w:val="24"/>
          <w:szCs w:val="24"/>
        </w:rPr>
        <w:t>INTELEGJENCË</w:t>
      </w:r>
    </w:p>
    <w:p w:rsidR="00241DC7" w:rsidRPr="003F7B7D" w:rsidRDefault="00241DC7" w:rsidP="00241DC7">
      <w:pPr>
        <w:widowControl w:val="0"/>
        <w:jc w:val="both"/>
        <w:rPr>
          <w:rFonts w:eastAsia="Times New Roman"/>
          <w:i/>
          <w:iCs/>
          <w:sz w:val="24"/>
          <w:szCs w:val="24"/>
        </w:rPr>
      </w:pPr>
    </w:p>
    <w:p w:rsidR="00241DC7" w:rsidRPr="003F7B7D" w:rsidRDefault="00241DC7" w:rsidP="00241DC7">
      <w:pPr>
        <w:widowControl w:val="0"/>
        <w:jc w:val="both"/>
        <w:rPr>
          <w:rFonts w:eastAsia="Times New Roman"/>
          <w:i/>
          <w:iCs/>
          <w:sz w:val="24"/>
          <w:szCs w:val="24"/>
        </w:rPr>
      </w:pPr>
      <w:r w:rsidRPr="003F7B7D">
        <w:rPr>
          <w:rFonts w:eastAsia="Times New Roman"/>
          <w:i/>
          <w:iCs/>
          <w:sz w:val="24"/>
          <w:szCs w:val="24"/>
        </w:rPr>
        <w:t>Përbërja dhe struktura e Komisionit: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2578"/>
        <w:gridCol w:w="1417"/>
      </w:tblGrid>
      <w:tr w:rsidR="00241DC7" w:rsidRPr="003F7B7D" w:rsidTr="00CD6CB0">
        <w:trPr>
          <w:trHeight w:val="496"/>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Cs w:val="0"/>
                <w:sz w:val="24"/>
                <w:szCs w:val="24"/>
              </w:rPr>
            </w:pPr>
            <w:r w:rsidRPr="003F7B7D">
              <w:rPr>
                <w:rFonts w:eastAsia="Batang"/>
                <w:bCs w:val="0"/>
                <w:sz w:val="24"/>
                <w:szCs w:val="24"/>
              </w:rPr>
              <w:t>Emri dhe mbiemri</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Cs w:val="0"/>
                <w:sz w:val="24"/>
                <w:szCs w:val="24"/>
              </w:rPr>
            </w:pPr>
            <w:r w:rsidRPr="003F7B7D">
              <w:rPr>
                <w:rFonts w:eastAsia="Batang"/>
                <w:bCs w:val="0"/>
                <w:sz w:val="24"/>
                <w:szCs w:val="24"/>
              </w:rPr>
              <w:t>Pozita</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Cs w:val="0"/>
                <w:sz w:val="24"/>
                <w:szCs w:val="24"/>
              </w:rPr>
            </w:pPr>
            <w:r w:rsidRPr="003F7B7D">
              <w:rPr>
                <w:rFonts w:eastAsia="Batang"/>
                <w:bCs w:val="0"/>
                <w:sz w:val="24"/>
                <w:szCs w:val="24"/>
              </w:rPr>
              <w:t>Subjekti politik</w:t>
            </w:r>
          </w:p>
        </w:tc>
      </w:tr>
      <w:tr w:rsidR="00241DC7" w:rsidRPr="003F7B7D" w:rsidTr="00CD6CB0">
        <w:trPr>
          <w:trHeight w:val="377"/>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HAXHI SHALA </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 kryetar </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 NISMA </w:t>
            </w:r>
          </w:p>
        </w:tc>
      </w:tr>
      <w:tr w:rsidR="00241DC7" w:rsidRPr="003F7B7D" w:rsidTr="00CD6CB0">
        <w:trPr>
          <w:trHeight w:val="411"/>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RRUSTEM BERISHA</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zëvendëskryetar i parë</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AAK</w:t>
            </w:r>
          </w:p>
        </w:tc>
      </w:tr>
      <w:tr w:rsidR="00241DC7" w:rsidRPr="003F7B7D" w:rsidTr="00CD6CB0">
        <w:trPr>
          <w:trHeight w:val="416"/>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DUDA BALJE</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zëvendëskryetare e dytë</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6+</w:t>
            </w:r>
          </w:p>
        </w:tc>
      </w:tr>
      <w:tr w:rsidR="00241DC7" w:rsidRPr="003F7B7D" w:rsidTr="00CD6CB0">
        <w:trPr>
          <w:trHeight w:val="409"/>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NUREDIN LUSHTAKU </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anëtar</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PDK</w:t>
            </w:r>
          </w:p>
        </w:tc>
      </w:tr>
      <w:tr w:rsidR="00241DC7" w:rsidRPr="003F7B7D" w:rsidTr="00CD6CB0">
        <w:trPr>
          <w:trHeight w:val="415"/>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RAFET RAMA </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anëtar </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PDK</w:t>
            </w:r>
          </w:p>
        </w:tc>
      </w:tr>
      <w:tr w:rsidR="00241DC7" w:rsidRPr="003F7B7D" w:rsidTr="00CD6CB0">
        <w:trPr>
          <w:trHeight w:val="421"/>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MILAZIM HALITI  </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anëtar</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LDK</w:t>
            </w:r>
          </w:p>
        </w:tc>
      </w:tr>
      <w:tr w:rsidR="00241DC7" w:rsidRPr="003F7B7D" w:rsidTr="00CD6CB0">
        <w:trPr>
          <w:trHeight w:val="398"/>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 xml:space="preserve">MELIHATE TËRMKOLLI </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anëtare</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LDK</w:t>
            </w:r>
          </w:p>
        </w:tc>
      </w:tr>
      <w:tr w:rsidR="00241DC7" w:rsidRPr="003F7B7D" w:rsidTr="00CD6CB0">
        <w:trPr>
          <w:trHeight w:val="419"/>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AIDA DËRGUTI</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anëtare</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VV</w:t>
            </w:r>
          </w:p>
        </w:tc>
      </w:tr>
      <w:tr w:rsidR="00241DC7" w:rsidRPr="003F7B7D" w:rsidTr="00CD6CB0">
        <w:trPr>
          <w:trHeight w:val="553"/>
          <w:jc w:val="center"/>
        </w:trPr>
        <w:tc>
          <w:tcPr>
            <w:tcW w:w="4505"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lang w:val="en-US"/>
              </w:rPr>
            </w:pPr>
            <w:r w:rsidRPr="003F7B7D">
              <w:rPr>
                <w:rFonts w:eastAsia="Batang"/>
                <w:b w:val="0"/>
                <w:bCs w:val="0"/>
                <w:sz w:val="24"/>
                <w:szCs w:val="24"/>
              </w:rPr>
              <w:t>SLAVKO SIMIQ(dhjetor 2014-nëntor 2015)</w:t>
            </w:r>
            <w:r w:rsidRPr="003F7B7D">
              <w:rPr>
                <w:rFonts w:eastAsia="Batang"/>
                <w:b w:val="0"/>
                <w:bCs w:val="0"/>
                <w:sz w:val="24"/>
                <w:szCs w:val="24"/>
                <w:lang w:val="en-US"/>
              </w:rPr>
              <w:t>;</w:t>
            </w:r>
          </w:p>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NENAD RASHIQ (nëntor 2015-qershor 2016;</w:t>
            </w:r>
          </w:p>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ADEM HOXHA (qershor 2016-maj 2017)</w:t>
            </w:r>
          </w:p>
        </w:tc>
        <w:tc>
          <w:tcPr>
            <w:tcW w:w="2578"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anëtar</w:t>
            </w:r>
          </w:p>
        </w:tc>
        <w:tc>
          <w:tcPr>
            <w:tcW w:w="1417" w:type="dxa"/>
            <w:tcBorders>
              <w:top w:val="single" w:sz="4" w:space="0" w:color="auto"/>
              <w:left w:val="single" w:sz="4" w:space="0" w:color="auto"/>
              <w:bottom w:val="single" w:sz="4" w:space="0" w:color="auto"/>
              <w:right w:val="single" w:sz="4" w:space="0" w:color="auto"/>
            </w:tcBorders>
            <w:vAlign w:val="center"/>
          </w:tcPr>
          <w:p w:rsidR="00241DC7" w:rsidRPr="003F7B7D" w:rsidRDefault="00241DC7" w:rsidP="00CD6CB0">
            <w:pPr>
              <w:autoSpaceDE/>
              <w:autoSpaceDN/>
              <w:adjustRightInd/>
              <w:jc w:val="both"/>
              <w:outlineLvl w:val="9"/>
              <w:rPr>
                <w:rFonts w:eastAsia="Batang"/>
                <w:b w:val="0"/>
                <w:bCs w:val="0"/>
                <w:sz w:val="24"/>
                <w:szCs w:val="24"/>
              </w:rPr>
            </w:pPr>
            <w:r w:rsidRPr="003F7B7D">
              <w:rPr>
                <w:rFonts w:eastAsia="Batang"/>
                <w:b w:val="0"/>
                <w:bCs w:val="0"/>
                <w:sz w:val="24"/>
                <w:szCs w:val="24"/>
              </w:rPr>
              <w:t>LS</w:t>
            </w:r>
          </w:p>
        </w:tc>
      </w:tr>
    </w:tbl>
    <w:p w:rsidR="00241DC7" w:rsidRPr="003F7B7D" w:rsidRDefault="00241DC7" w:rsidP="00241DC7">
      <w:pPr>
        <w:widowControl w:val="0"/>
        <w:jc w:val="both"/>
        <w:outlineLvl w:val="9"/>
        <w:rPr>
          <w:rFonts w:eastAsia="Times New Roman"/>
          <w:sz w:val="24"/>
          <w:szCs w:val="24"/>
          <w:u w:val="single"/>
        </w:rPr>
      </w:pPr>
    </w:p>
    <w:p w:rsidR="00241DC7" w:rsidRPr="003F7B7D" w:rsidRDefault="00930945" w:rsidP="00930945">
      <w:pPr>
        <w:widowControl w:val="0"/>
        <w:outlineLvl w:val="9"/>
        <w:rPr>
          <w:rFonts w:eastAsia="Times New Roman"/>
          <w:sz w:val="24"/>
          <w:szCs w:val="24"/>
          <w:u w:val="single"/>
        </w:rPr>
      </w:pPr>
      <w:r w:rsidRPr="00930945">
        <w:rPr>
          <w:rFonts w:eastAsia="Times New Roman"/>
          <w:noProof/>
          <w:sz w:val="24"/>
          <w:szCs w:val="24"/>
          <w:u w:val="single"/>
          <w:lang w:val="en-US"/>
        </w:rPr>
        <w:drawing>
          <wp:inline distT="0" distB="0" distL="0" distR="0">
            <wp:extent cx="4248150" cy="2228850"/>
            <wp:effectExtent l="38100" t="38100" r="76200" b="76200"/>
            <wp:docPr id="7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1DC7" w:rsidRPr="003F7B7D" w:rsidRDefault="00241DC7" w:rsidP="00241DC7">
      <w:pPr>
        <w:widowControl w:val="0"/>
        <w:outlineLvl w:val="9"/>
        <w:rPr>
          <w:rFonts w:eastAsia="Times New Roman"/>
          <w:sz w:val="24"/>
          <w:szCs w:val="24"/>
          <w:u w:val="single"/>
        </w:rPr>
      </w:pPr>
    </w:p>
    <w:p w:rsidR="00241DC7" w:rsidRPr="003F7B7D" w:rsidRDefault="00241DC7" w:rsidP="00241DC7">
      <w:pPr>
        <w:widowControl w:val="0"/>
        <w:outlineLvl w:val="9"/>
        <w:rPr>
          <w:rFonts w:eastAsia="Times New Roman"/>
          <w:sz w:val="24"/>
          <w:szCs w:val="24"/>
          <w:u w:val="single"/>
        </w:rPr>
      </w:pPr>
    </w:p>
    <w:p w:rsidR="00241DC7" w:rsidRPr="003F7B7D" w:rsidRDefault="00426794" w:rsidP="00241DC7">
      <w:pPr>
        <w:widowControl w:val="0"/>
        <w:outlineLvl w:val="9"/>
        <w:rPr>
          <w:rFonts w:eastAsia="Times New Roman"/>
          <w:sz w:val="24"/>
          <w:szCs w:val="24"/>
          <w:u w:val="single"/>
        </w:rPr>
      </w:pPr>
      <w:r>
        <w:rPr>
          <w:rFonts w:eastAsia="Times New Roman"/>
          <w:noProof/>
          <w:sz w:val="24"/>
          <w:szCs w:val="24"/>
          <w:u w:val="single"/>
          <w:lang w:val="en-US"/>
        </w:rPr>
        <w:lastRenderedPageBreak/>
        <w:drawing>
          <wp:inline distT="0" distB="0" distL="0" distR="0">
            <wp:extent cx="3952875" cy="2000250"/>
            <wp:effectExtent l="171450" t="133350" r="371475" b="304800"/>
            <wp:docPr id="3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cstate="print"/>
                    <a:stretch>
                      <a:fillRect/>
                    </a:stretch>
                  </pic:blipFill>
                  <pic:spPr>
                    <a:xfrm>
                      <a:off x="0" y="0"/>
                      <a:ext cx="3953340" cy="2000485"/>
                    </a:xfrm>
                    <a:prstGeom prst="rect">
                      <a:avLst/>
                    </a:prstGeom>
                    <a:ln>
                      <a:noFill/>
                    </a:ln>
                    <a:effectLst>
                      <a:outerShdw blurRad="292100" dist="139700" dir="2700000" algn="tl" rotWithShape="0">
                        <a:srgbClr val="333333">
                          <a:alpha val="65000"/>
                        </a:srgbClr>
                      </a:outerShdw>
                    </a:effectLst>
                  </pic:spPr>
                </pic:pic>
              </a:graphicData>
            </a:graphic>
          </wp:inline>
        </w:drawing>
      </w:r>
    </w:p>
    <w:p w:rsidR="00241DC7" w:rsidRPr="003F7B7D" w:rsidRDefault="00241DC7" w:rsidP="00241DC7">
      <w:pPr>
        <w:widowControl w:val="0"/>
        <w:outlineLvl w:val="9"/>
        <w:rPr>
          <w:rFonts w:eastAsia="Times New Roman"/>
          <w:sz w:val="24"/>
          <w:szCs w:val="24"/>
          <w:u w:val="single"/>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për Mbikëqyrjen e Agjencisë për Inteligjencë të Kosovës, është konstituar me 10 mars 2011, me vendim  të marrë në seancën  plenare të Kuvendit të Republikës së Kosovës. </w:t>
      </w:r>
      <w:r w:rsidR="00952976">
        <w:rPr>
          <w:rFonts w:eastAsia="Times New Roman"/>
          <w:b w:val="0"/>
          <w:bCs w:val="0"/>
          <w:sz w:val="24"/>
          <w:szCs w:val="24"/>
        </w:rPr>
        <w:t>Raporti</w:t>
      </w:r>
      <w:r w:rsidRPr="003F7B7D">
        <w:rPr>
          <w:rFonts w:eastAsia="Times New Roman"/>
          <w:b w:val="0"/>
          <w:bCs w:val="0"/>
          <w:sz w:val="24"/>
          <w:szCs w:val="24"/>
        </w:rPr>
        <w:t xml:space="preserve"> përmban të dhëna, informacione dhe shënime që tregojnë aktivitetet dhe punët që ka realizuar gjatë periudhës dhjetor 2014 deri më 10 maj 2017, konform detyrave dhe përgjegjësive që i ka të përcaktuara në Rregulloren e Kuvendit. </w:t>
      </w:r>
    </w:p>
    <w:p w:rsidR="00241DC7" w:rsidRPr="003F7B7D" w:rsidRDefault="00241DC7" w:rsidP="00241DC7">
      <w:pPr>
        <w:widowControl w:val="0"/>
        <w:jc w:val="both"/>
        <w:rPr>
          <w:rFonts w:eastAsia="Times New Roman"/>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II.  Fushëveprimi i Komisionit</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Agjencinë Kosovare të Inteligjencës është përgjegjës për të: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mbikëqyrur ligjshmërinë e punës së Agjencisë të Inteligjencës së Kosovës;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 shqyrtimin dhe miratimin e buxhetit të Agjencisë të Inteligjencës së Kosovës;</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shqyrtimin e raporteve të Kryeministrit për çështjet, në kuadër të kompetencave të tij, që lidhen me Agjencinë e Inteligjencës së Kosovës, duke përfshirë veprimet e ndërmarra për korrigjimin e çfarëdo problemi në Agjencinë Kosovare të Inteligjencës, të vënë në pah ndonjë inspektim, auditim ose hetim;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shqyrtimin e raporteve të drejtorit të Agjencisë Kosovare të Inteligjencës, përkitazi me operacionet dhe shpenzimet e Agjencisë Kosovare të Inteligjencës;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shqyrtimin e raporteve të inspektorit të Përgjithshëm;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për sigurimin e një mendimi mbi propozim buxhetin e detajuar për Agjencinë Kosovare të Inteligjencës; </w:t>
      </w:r>
    </w:p>
    <w:p w:rsidR="00241DC7" w:rsidRPr="003F7B7D" w:rsidRDefault="00241DC7" w:rsidP="00241DC7">
      <w:pPr>
        <w:numPr>
          <w:ilvl w:val="0"/>
          <w:numId w:val="168"/>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për kërkim dhe hetim të informatave  rreth  punës së Agjencisë Kosovare të Inteligjencës, në përputhje me nenin 37 të Ligjit për Agjencinë Kosovare të Inteligjencës.</w:t>
      </w:r>
    </w:p>
    <w:p w:rsidR="00241DC7" w:rsidRPr="003F7B7D" w:rsidRDefault="00241DC7" w:rsidP="00241DC7">
      <w:pPr>
        <w:widowControl w:val="0"/>
        <w:jc w:val="both"/>
        <w:rPr>
          <w:rFonts w:eastAsia="Times New Roman"/>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III. Aktivitetet e Komisionit</w:t>
      </w:r>
    </w:p>
    <w:p w:rsidR="00241DC7" w:rsidRPr="003F7B7D" w:rsidRDefault="00241DC7" w:rsidP="00241DC7">
      <w:pPr>
        <w:widowControl w:val="0"/>
        <w:jc w:val="both"/>
        <w:outlineLvl w:val="9"/>
        <w:rPr>
          <w:rFonts w:eastAsia="Times New Roman"/>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Aktivitetet e Komisionit gjatë këtij mandati të Legjislaturës V, kanë qenë si vijon:</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a. Mbledhjet e Komisionit</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Mbledhja e parë është mbajtur më 26 dhjetor 2014, e cila njëherësh  ka qenë mbledhje konstituive e Komisionit. Gjatë punës së vet, Komisioni, ka zbatuar procedurat e parapara me Ligjin nr. 03/L-063 për AKI-në dhe Rregulloren e Kuvendit. </w:t>
      </w: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Pjesëmarrja e deputetëve në punën e Komisionit ka qenë në nivel të duhur. Në Komision ka mbizotëruar një frymë kolegjiale, ku për çështje me rëndësi dhe përmbajtjesore ka pasur konsensus në marrjen e vendimeve. Me ftesë të Komisionit, në takime kanë prezantuar stafi drejtues i Agjencisë.</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outlineLvl w:val="9"/>
        <w:rPr>
          <w:rFonts w:eastAsia="Times New Roman"/>
          <w:bCs w:val="0"/>
          <w:sz w:val="24"/>
          <w:szCs w:val="24"/>
        </w:rPr>
      </w:pPr>
      <w:r w:rsidRPr="003F7B7D">
        <w:rPr>
          <w:rFonts w:eastAsia="Times New Roman"/>
          <w:bCs w:val="0"/>
          <w:sz w:val="24"/>
          <w:szCs w:val="24"/>
        </w:rPr>
        <w:t xml:space="preserve">Hyrje </w:t>
      </w:r>
    </w:p>
    <w:p w:rsidR="00241DC7" w:rsidRPr="003F7B7D" w:rsidRDefault="00241DC7" w:rsidP="00241DC7">
      <w:pPr>
        <w:widowControl w:val="0"/>
        <w:jc w:val="both"/>
        <w:outlineLvl w:val="9"/>
        <w:rPr>
          <w:rFonts w:eastAsia="Times New Roman"/>
          <w:bCs w:val="0"/>
          <w:sz w:val="24"/>
          <w:szCs w:val="24"/>
        </w:rPr>
      </w:pPr>
    </w:p>
    <w:p w:rsidR="00241DC7" w:rsidRPr="003F7B7D" w:rsidRDefault="00241DC7" w:rsidP="00241DC7">
      <w:pPr>
        <w:widowControl w:val="0"/>
        <w:jc w:val="both"/>
        <w:outlineLvl w:val="9"/>
        <w:rPr>
          <w:rFonts w:eastAsia="Times New Roman"/>
          <w:b w:val="0"/>
          <w:bCs w:val="0"/>
          <w:sz w:val="24"/>
          <w:szCs w:val="24"/>
        </w:rPr>
      </w:pPr>
      <w:r w:rsidRPr="003F7B7D">
        <w:rPr>
          <w:rFonts w:eastAsia="Times New Roman"/>
          <w:b w:val="0"/>
          <w:bCs w:val="0"/>
          <w:sz w:val="24"/>
          <w:szCs w:val="24"/>
        </w:rPr>
        <w:t xml:space="preserve">Mbledhjet e Komisionit, kryesisht kanë qenë të mbyllura, për shkak të natyrës së punës së Komisionit. Në përgjithësi, duke marrë parasysh aktivitetet e zhvilluara gjatë këtij viti, Komisioni arriti të përmbushë në masën më të madhe aktivitetet e parapara në Planin e punës. </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b. Shqyrtimi i projektligjeve</w:t>
      </w:r>
    </w:p>
    <w:p w:rsidR="00241DC7" w:rsidRPr="003F7B7D" w:rsidRDefault="00241DC7" w:rsidP="00241DC7">
      <w:pPr>
        <w:widowControl w:val="0"/>
        <w:ind w:left="360"/>
        <w:jc w:val="both"/>
        <w:outlineLvl w:val="9"/>
        <w:rPr>
          <w:rFonts w:eastAsia="Times New Roman"/>
          <w:b w:val="0"/>
          <w:bCs w:val="0"/>
          <w:sz w:val="24"/>
          <w:szCs w:val="24"/>
        </w:rPr>
      </w:pP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Komisioni për Mbikëqyrjen e AKI-së, gjatë kësaj periudhe, nuk pati projektligje për shqyrtim.</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c. Mbajtja e dëgjimeve publike</w:t>
      </w:r>
    </w:p>
    <w:p w:rsidR="00241DC7" w:rsidRPr="003F7B7D" w:rsidRDefault="00241DC7" w:rsidP="00241DC7">
      <w:pPr>
        <w:widowControl w:val="0"/>
        <w:ind w:left="360"/>
        <w:jc w:val="both"/>
        <w:outlineLvl w:val="9"/>
        <w:rPr>
          <w:rFonts w:eastAsia="Times New Roman"/>
          <w:sz w:val="24"/>
          <w:szCs w:val="24"/>
          <w:u w:val="single"/>
        </w:rPr>
      </w:pP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Komisioni për Mbikëqyrjen e AKI-së, gjatë kësaj periudhe nuk pati dëgjime publike.</w:t>
      </w: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d. Mbikëqyrja e zbatimit të ligjeve</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 xml:space="preserve">Komisioni për Mbikëqyrjen e AKI-së, gjatë kësaj periudhe, bazuar në planin vjetor të punës, ka kryer monitorimin e zbatimit të Ligjit nr.03/L-178 për klasifikimin e informacioneve dhe verifikimin e sigurisë. </w:t>
      </w:r>
    </w:p>
    <w:p w:rsidR="00241DC7" w:rsidRPr="003F7B7D" w:rsidRDefault="00241DC7" w:rsidP="00241DC7">
      <w:pPr>
        <w:widowControl w:val="0"/>
        <w:jc w:val="both"/>
        <w:outlineLvl w:val="9"/>
        <w:rPr>
          <w:rFonts w:eastAsia="Times New Roman"/>
          <w:b w:val="0"/>
          <w:bCs w:val="0"/>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e. Vizitat jashtë vendit</w:t>
      </w:r>
    </w:p>
    <w:p w:rsidR="00241DC7" w:rsidRPr="003F7B7D" w:rsidRDefault="00241DC7" w:rsidP="00241DC7">
      <w:pPr>
        <w:widowControl w:val="0"/>
        <w:jc w:val="both"/>
        <w:rPr>
          <w:rFonts w:eastAsia="Times New Roman"/>
          <w:sz w:val="24"/>
          <w:szCs w:val="24"/>
        </w:rPr>
      </w:pPr>
    </w:p>
    <w:p w:rsidR="00241DC7" w:rsidRPr="003F7B7D" w:rsidRDefault="00241DC7" w:rsidP="00241DC7">
      <w:pPr>
        <w:widowControl w:val="0"/>
        <w:jc w:val="both"/>
        <w:outlineLvl w:val="9"/>
        <w:rPr>
          <w:rFonts w:eastAsia="Times New Roman"/>
          <w:b w:val="0"/>
          <w:i/>
          <w:sz w:val="24"/>
          <w:szCs w:val="24"/>
        </w:rPr>
      </w:pPr>
      <w:r w:rsidRPr="003F7B7D">
        <w:rPr>
          <w:rFonts w:eastAsia="Times New Roman"/>
          <w:b w:val="0"/>
          <w:i/>
          <w:sz w:val="24"/>
          <w:szCs w:val="24"/>
        </w:rPr>
        <w:t>Vizitë në Kroaci;</w:t>
      </w:r>
    </w:p>
    <w:p w:rsidR="00241DC7" w:rsidRPr="003F7B7D" w:rsidRDefault="00241DC7" w:rsidP="00241DC7">
      <w:pPr>
        <w:widowControl w:val="0"/>
        <w:jc w:val="both"/>
        <w:outlineLvl w:val="9"/>
        <w:rPr>
          <w:rFonts w:eastAsia="Times New Roman"/>
          <w:b w:val="0"/>
          <w:i/>
          <w:sz w:val="24"/>
          <w:szCs w:val="24"/>
        </w:rPr>
      </w:pPr>
      <w:r w:rsidRPr="003F7B7D">
        <w:rPr>
          <w:rFonts w:eastAsia="Times New Roman"/>
          <w:b w:val="0"/>
          <w:i/>
          <w:sz w:val="24"/>
          <w:szCs w:val="24"/>
        </w:rPr>
        <w:t xml:space="preserve">Vizitë në Tiranë-Shqipëri; </w:t>
      </w:r>
    </w:p>
    <w:p w:rsidR="00241DC7" w:rsidRPr="003F7B7D" w:rsidRDefault="00241DC7" w:rsidP="00241DC7">
      <w:pPr>
        <w:widowControl w:val="0"/>
        <w:jc w:val="both"/>
        <w:outlineLvl w:val="9"/>
        <w:rPr>
          <w:rFonts w:eastAsia="Times New Roman"/>
          <w:b w:val="0"/>
          <w:i/>
          <w:sz w:val="24"/>
          <w:szCs w:val="24"/>
        </w:rPr>
      </w:pPr>
      <w:r w:rsidRPr="003F7B7D">
        <w:rPr>
          <w:rFonts w:eastAsia="Times New Roman"/>
          <w:b w:val="0"/>
          <w:i/>
          <w:sz w:val="24"/>
          <w:szCs w:val="24"/>
        </w:rPr>
        <w:t xml:space="preserve">Vizitë në Bruksel. </w:t>
      </w:r>
    </w:p>
    <w:p w:rsidR="00241DC7" w:rsidRPr="003F7B7D" w:rsidRDefault="00241DC7" w:rsidP="00241DC7">
      <w:pPr>
        <w:widowControl w:val="0"/>
        <w:tabs>
          <w:tab w:val="left" w:pos="720"/>
        </w:tabs>
        <w:jc w:val="both"/>
        <w:outlineLvl w:val="9"/>
        <w:rPr>
          <w:rFonts w:eastAsia="Times New Roman"/>
          <w:b w:val="0"/>
          <w:bCs w:val="0"/>
          <w:color w:val="FF0000"/>
          <w:sz w:val="24"/>
          <w:szCs w:val="24"/>
        </w:rPr>
      </w:pPr>
    </w:p>
    <w:p w:rsidR="00241DC7" w:rsidRPr="003F7B7D" w:rsidRDefault="00241DC7" w:rsidP="00241DC7">
      <w:pPr>
        <w:widowControl w:val="0"/>
        <w:numPr>
          <w:ilvl w:val="0"/>
          <w:numId w:val="147"/>
        </w:numPr>
        <w:tabs>
          <w:tab w:val="num" w:pos="840"/>
        </w:tabs>
        <w:autoSpaceDE/>
        <w:autoSpaceDN/>
        <w:adjustRightInd/>
        <w:ind w:left="840"/>
        <w:jc w:val="both"/>
        <w:outlineLvl w:val="9"/>
        <w:rPr>
          <w:rFonts w:eastAsia="Times New Roman"/>
          <w:b w:val="0"/>
          <w:bCs w:val="0"/>
          <w:sz w:val="24"/>
          <w:szCs w:val="24"/>
        </w:rPr>
      </w:pPr>
      <w:r w:rsidRPr="003F7B7D">
        <w:rPr>
          <w:rFonts w:eastAsia="Times New Roman"/>
          <w:i/>
          <w:iCs/>
          <w:sz w:val="24"/>
          <w:szCs w:val="24"/>
        </w:rPr>
        <w:t xml:space="preserve">Pjesëmarrja e anëtarëve të Komisionit në trajnim </w:t>
      </w: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Komisioni për Mbikëqyrjen e AKI-së, gjatë kësaj periudhe, ka pasur trajnime në Prishtinë të organizuar nga Qendra e Gjenevës për Kontrollin Demokratik të Forcave të Armatosura ( DCAF).</w:t>
      </w:r>
    </w:p>
    <w:p w:rsidR="00241DC7" w:rsidRPr="003F7B7D" w:rsidRDefault="00241DC7" w:rsidP="00241DC7">
      <w:pPr>
        <w:widowControl w:val="0"/>
        <w:jc w:val="both"/>
        <w:rPr>
          <w:rFonts w:eastAsia="Times New Roman"/>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f. Takimi i Komisionit me delegacione</w:t>
      </w:r>
    </w:p>
    <w:p w:rsidR="00241DC7" w:rsidRPr="003F7B7D" w:rsidRDefault="00241DC7" w:rsidP="00241DC7">
      <w:pPr>
        <w:widowControl w:val="0"/>
        <w:jc w:val="both"/>
        <w:rPr>
          <w:rFonts w:eastAsia="Times New Roman"/>
          <w:b w:val="0"/>
          <w:bCs w:val="0"/>
          <w:sz w:val="24"/>
          <w:szCs w:val="24"/>
        </w:rPr>
      </w:pP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 xml:space="preserve">Komisioni për Mbikëqyrjen e AKI-së, gjatë kësaj periudhe, pati  takime me delegacione si vijon: </w:t>
      </w: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Cs w:val="0"/>
          <w:sz w:val="24"/>
          <w:szCs w:val="24"/>
        </w:rPr>
        <w:t>1</w:t>
      </w:r>
      <w:r w:rsidRPr="003F7B7D">
        <w:rPr>
          <w:rFonts w:eastAsia="Times New Roman"/>
          <w:b w:val="0"/>
          <w:bCs w:val="0"/>
          <w:sz w:val="24"/>
          <w:szCs w:val="24"/>
        </w:rPr>
        <w:t>. Takim më datën 3 shkurt 2015, me delegacion nga Gjeneva (DCAF ), lidhur me përkrahjen që ata mund t’i ofrojnë Komisionit.</w:t>
      </w:r>
    </w:p>
    <w:p w:rsidR="00241DC7" w:rsidRPr="003F7B7D" w:rsidRDefault="00241DC7" w:rsidP="00241DC7">
      <w:pPr>
        <w:autoSpaceDE/>
        <w:autoSpaceDN/>
        <w:adjustRightInd/>
        <w:jc w:val="both"/>
        <w:outlineLvl w:val="9"/>
        <w:rPr>
          <w:rFonts w:eastAsia="Times New Roman"/>
          <w:bCs w:val="0"/>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Cs w:val="0"/>
          <w:sz w:val="24"/>
          <w:szCs w:val="24"/>
        </w:rPr>
        <w:lastRenderedPageBreak/>
        <w:t>2.</w:t>
      </w:r>
      <w:r w:rsidRPr="003F7B7D">
        <w:rPr>
          <w:rFonts w:eastAsia="Times New Roman"/>
          <w:b w:val="0"/>
          <w:bCs w:val="0"/>
          <w:sz w:val="24"/>
          <w:szCs w:val="24"/>
        </w:rPr>
        <w:t xml:space="preserve"> Takime të tjera :</w:t>
      </w: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Gjatë periudhës së monitorimit të zbatimit të Ligjit nr.03/L-178 për klasifikimin e informacioneve dhe verifikimin e sigurisë, Komisioni zhvilloi këto takime:</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Ministrinë e Drejtësisë;</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Ministrinë e Punëve të Brendshme; </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Ministrinë e FSK-së;</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Gjykatën Themelore në Prishtinë;</w:t>
      </w: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Bankën Qendrore.</w:t>
      </w:r>
    </w:p>
    <w:p w:rsidR="00241DC7" w:rsidRPr="003F7B7D" w:rsidRDefault="00241DC7" w:rsidP="00241DC7">
      <w:pPr>
        <w:widowControl w:val="0"/>
        <w:jc w:val="both"/>
        <w:outlineLvl w:val="9"/>
        <w:rPr>
          <w:rFonts w:eastAsia="Times New Roman"/>
          <w:sz w:val="24"/>
          <w:szCs w:val="24"/>
          <w:u w:val="single"/>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 xml:space="preserve">g. Takimet e kryetarit të Komisionit </w:t>
      </w:r>
    </w:p>
    <w:p w:rsidR="00241DC7" w:rsidRPr="003F7B7D" w:rsidRDefault="00241DC7" w:rsidP="00241DC7">
      <w:pPr>
        <w:widowControl w:val="0"/>
        <w:tabs>
          <w:tab w:val="left" w:pos="630"/>
          <w:tab w:val="left" w:pos="900"/>
        </w:tabs>
        <w:jc w:val="both"/>
        <w:outlineLvl w:val="9"/>
        <w:rPr>
          <w:rFonts w:eastAsia="Times New Roman"/>
          <w:b w:val="0"/>
          <w:bCs w:val="0"/>
          <w:sz w:val="24"/>
          <w:szCs w:val="24"/>
        </w:rPr>
      </w:pPr>
      <w:r w:rsidRPr="003F7B7D">
        <w:rPr>
          <w:rFonts w:eastAsia="Times New Roman"/>
          <w:b w:val="0"/>
          <w:bCs w:val="0"/>
          <w:sz w:val="24"/>
          <w:szCs w:val="24"/>
        </w:rPr>
        <w:t>Kryetari i Komisionit për Mbikëqyrën e AKI-së, ka pasur takime me delegacione vendore dhe ndërkombëtare.</w:t>
      </w:r>
    </w:p>
    <w:p w:rsidR="00241DC7" w:rsidRPr="003F7B7D" w:rsidRDefault="00241DC7" w:rsidP="00241DC7">
      <w:pPr>
        <w:widowControl w:val="0"/>
        <w:jc w:val="both"/>
        <w:rPr>
          <w:rFonts w:eastAsia="Times New Roman"/>
          <w:b w:val="0"/>
          <w:sz w:val="24"/>
          <w:szCs w:val="24"/>
        </w:rPr>
      </w:pPr>
      <w:r w:rsidRPr="003F7B7D">
        <w:rPr>
          <w:rFonts w:eastAsia="Times New Roman"/>
          <w:b w:val="0"/>
          <w:sz w:val="24"/>
          <w:szCs w:val="24"/>
        </w:rPr>
        <w:t>-takim me përfaqësuesin e UNDP-së në Kosovë, Andru Rasel</w:t>
      </w:r>
      <w:r w:rsidRPr="003F7B7D">
        <w:rPr>
          <w:rFonts w:eastAsia="Times New Roman"/>
          <w:b w:val="0"/>
          <w:sz w:val="24"/>
          <w:szCs w:val="24"/>
          <w:lang w:val="en-US"/>
        </w:rPr>
        <w:t>;</w:t>
      </w:r>
      <w:r w:rsidRPr="003F7B7D">
        <w:rPr>
          <w:rFonts w:eastAsia="Times New Roman"/>
          <w:b w:val="0"/>
          <w:sz w:val="24"/>
          <w:szCs w:val="24"/>
        </w:rPr>
        <w:t xml:space="preserve"> </w:t>
      </w:r>
    </w:p>
    <w:p w:rsidR="00241DC7" w:rsidRPr="003F7B7D" w:rsidRDefault="00241DC7" w:rsidP="00241DC7">
      <w:pPr>
        <w:widowControl w:val="0"/>
        <w:jc w:val="both"/>
        <w:rPr>
          <w:rFonts w:eastAsia="Times New Roman"/>
          <w:sz w:val="24"/>
          <w:szCs w:val="24"/>
        </w:rPr>
      </w:pPr>
      <w:r w:rsidRPr="003F7B7D">
        <w:rPr>
          <w:rFonts w:eastAsia="Times New Roman"/>
          <w:b w:val="0"/>
          <w:sz w:val="24"/>
          <w:szCs w:val="24"/>
        </w:rPr>
        <w:t>-takim me përfaqësuesen e DCAF-së, Anjte Fritz.</w:t>
      </w:r>
      <w:r w:rsidRPr="003F7B7D">
        <w:rPr>
          <w:rFonts w:eastAsia="Times New Roman"/>
          <w:sz w:val="24"/>
          <w:szCs w:val="24"/>
        </w:rPr>
        <w:t xml:space="preserve"> </w:t>
      </w:r>
    </w:p>
    <w:p w:rsidR="00241DC7" w:rsidRDefault="00241DC7" w:rsidP="00241DC7">
      <w:pPr>
        <w:widowControl w:val="0"/>
        <w:jc w:val="both"/>
        <w:rPr>
          <w:rFonts w:eastAsia="Times New Roman"/>
          <w:sz w:val="24"/>
          <w:szCs w:val="24"/>
        </w:rPr>
      </w:pPr>
    </w:p>
    <w:p w:rsidR="00952976" w:rsidRPr="003F7B7D" w:rsidRDefault="00952976" w:rsidP="00241DC7">
      <w:pPr>
        <w:widowControl w:val="0"/>
        <w:jc w:val="both"/>
        <w:rPr>
          <w:rFonts w:eastAsia="Times New Roman"/>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 xml:space="preserve">IV. Rezyme e punës së Komisionit për Mbikëqyrjen e Agjencisë për Inteligjencë </w:t>
      </w:r>
    </w:p>
    <w:p w:rsidR="00952976" w:rsidRPr="003F7B7D" w:rsidRDefault="00952976" w:rsidP="00241DC7">
      <w:pPr>
        <w:widowControl w:val="0"/>
        <w:outlineLvl w:val="9"/>
        <w:rPr>
          <w:rFonts w:eastAsia="Times New Roman"/>
          <w:sz w:val="24"/>
          <w:szCs w:val="24"/>
        </w:rPr>
      </w:pPr>
    </w:p>
    <w:p w:rsidR="00241DC7" w:rsidRPr="003F7B7D" w:rsidRDefault="00241DC7" w:rsidP="00241DC7">
      <w:pPr>
        <w:widowControl w:val="0"/>
        <w:jc w:val="both"/>
        <w:rPr>
          <w:rFonts w:eastAsia="Times New Roman"/>
          <w:sz w:val="24"/>
          <w:szCs w:val="24"/>
        </w:rPr>
      </w:pPr>
      <w:r w:rsidRPr="003F7B7D">
        <w:rPr>
          <w:rFonts w:eastAsia="Times New Roman"/>
          <w:sz w:val="24"/>
          <w:szCs w:val="24"/>
        </w:rPr>
        <w:t xml:space="preserve">Pasqyra e përgjithshme e punës së Komisionit gjatë kësaj legjislature: </w:t>
      </w:r>
    </w:p>
    <w:p w:rsidR="00241DC7" w:rsidRPr="003F7B7D" w:rsidRDefault="00241DC7" w:rsidP="00241DC7">
      <w:pPr>
        <w:widowControl w:val="0"/>
        <w:jc w:val="both"/>
        <w:rPr>
          <w:rFonts w:eastAsia="Times New Roman"/>
          <w:sz w:val="24"/>
          <w:szCs w:val="24"/>
        </w:rPr>
      </w:pPr>
    </w:p>
    <w:tbl>
      <w:tblPr>
        <w:tblStyle w:val="MediumGrid3-Accent5"/>
        <w:tblW w:w="5000" w:type="pct"/>
        <w:tblLook w:val="06A0" w:firstRow="1" w:lastRow="0" w:firstColumn="1" w:lastColumn="0" w:noHBand="1" w:noVBand="1"/>
      </w:tblPr>
      <w:tblGrid>
        <w:gridCol w:w="546"/>
        <w:gridCol w:w="3434"/>
        <w:gridCol w:w="977"/>
        <w:gridCol w:w="890"/>
        <w:gridCol w:w="821"/>
        <w:gridCol w:w="960"/>
        <w:gridCol w:w="1048"/>
      </w:tblGrid>
      <w:tr w:rsidR="00241DC7" w:rsidRPr="00FF0E28" w:rsidTr="00FF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autoSpaceDE/>
              <w:autoSpaceDN/>
              <w:adjustRightInd/>
              <w:spacing w:line="276" w:lineRule="auto"/>
              <w:jc w:val="left"/>
              <w:outlineLvl w:val="9"/>
              <w:rPr>
                <w:rFonts w:eastAsia="Times New Roman"/>
                <w:sz w:val="20"/>
                <w:szCs w:val="20"/>
              </w:rPr>
            </w:pPr>
          </w:p>
          <w:p w:rsidR="00241DC7" w:rsidRPr="00FF0E28" w:rsidRDefault="00241DC7" w:rsidP="00CD6CB0">
            <w:pPr>
              <w:autoSpaceDE/>
              <w:autoSpaceDN/>
              <w:adjustRightInd/>
              <w:spacing w:line="276" w:lineRule="auto"/>
              <w:outlineLvl w:val="9"/>
              <w:rPr>
                <w:rFonts w:eastAsia="Times New Roman"/>
                <w:sz w:val="20"/>
                <w:szCs w:val="20"/>
              </w:rPr>
            </w:pPr>
            <w:r w:rsidRPr="00FF0E28">
              <w:rPr>
                <w:rFonts w:eastAsia="Times New Roman"/>
                <w:sz w:val="20"/>
                <w:szCs w:val="20"/>
              </w:rPr>
              <w:t>Nr.</w:t>
            </w:r>
          </w:p>
        </w:tc>
        <w:tc>
          <w:tcPr>
            <w:tcW w:w="1979"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Indikatorët</w:t>
            </w:r>
          </w:p>
        </w:tc>
        <w:tc>
          <w:tcPr>
            <w:tcW w:w="563"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2014</w:t>
            </w:r>
          </w:p>
        </w:tc>
        <w:tc>
          <w:tcPr>
            <w:tcW w:w="513"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2015</w:t>
            </w:r>
          </w:p>
        </w:tc>
        <w:tc>
          <w:tcPr>
            <w:tcW w:w="473"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2016</w:t>
            </w:r>
          </w:p>
        </w:tc>
        <w:tc>
          <w:tcPr>
            <w:tcW w:w="553"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2017</w:t>
            </w:r>
          </w:p>
        </w:tc>
        <w:tc>
          <w:tcPr>
            <w:tcW w:w="604" w:type="pct"/>
          </w:tcPr>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p w:rsidR="00241DC7" w:rsidRPr="00FF0E28" w:rsidRDefault="00241DC7"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F0E28">
              <w:rPr>
                <w:rFonts w:eastAsia="Times New Roman"/>
                <w:sz w:val="20"/>
                <w:szCs w:val="20"/>
              </w:rPr>
              <w:t>Totali</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mbledhjeve të mbajtura</w:t>
            </w:r>
          </w:p>
        </w:tc>
        <w:tc>
          <w:tcPr>
            <w:tcW w:w="56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13</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11</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7</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32</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pikave të rendit të ditës</w:t>
            </w:r>
          </w:p>
        </w:tc>
        <w:tc>
          <w:tcPr>
            <w:tcW w:w="56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2</w:t>
            </w: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49</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38</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17</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106</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Procesverbale të hartuara</w:t>
            </w:r>
          </w:p>
        </w:tc>
        <w:tc>
          <w:tcPr>
            <w:tcW w:w="56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12</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11</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7</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31</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Projektligje të shqyrtuara (në cilësi të Komisionit funksional)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412"/>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Projektligje në procedurën e shqyrtimit në komision</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313"/>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grupeve punuese të formuara</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Numri i mbledhjeve të grupeve punuese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6</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2</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11</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amendamenteve të shqyrtuara në cilësi të Komisionit të përhershëm</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raporteve të hartuara për projektligje në cilësi të Komisionit të përhershëm</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amendamenteve të shqyrtuara në cilësi të Komisionit funksional</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Numri i raporteve të hartuara për projektligje në cilësi të Komisionit funksional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Dhënia e mendimeve komisioneve të tjera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385"/>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Shqyrtimi i raporteve vjetore të institucioneve raportuese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Shqyrtimi i kërkesave të institucioneve publike dhe private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vendimeve që i ka marrë Komisioni</w:t>
            </w:r>
          </w:p>
        </w:tc>
        <w:tc>
          <w:tcPr>
            <w:tcW w:w="56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5</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4</w:t>
            </w: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10</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 xml:space="preserve">Numri i raportimeve të ministrave </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Vizitat e realizuara jashtë vendit</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2</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3</w:t>
            </w:r>
          </w:p>
        </w:tc>
      </w:tr>
      <w:tr w:rsidR="00241DC7" w:rsidRPr="00FF0E28" w:rsidTr="00FF0E28">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Vizitat e realizuara brenda vendit</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5</w:t>
            </w: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6</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2</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13</w:t>
            </w:r>
          </w:p>
        </w:tc>
      </w:tr>
      <w:tr w:rsidR="00241DC7"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Dëgjime publike</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Monitorimi i ligjeve</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5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r>
      <w:tr w:rsidR="00241DC7"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Monitorimi i ligjeve në procedurë në Komision</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Rekomandime për emërime në institucionet e pavarura</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r>
      <w:tr w:rsidR="00241DC7"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315" w:type="pct"/>
          </w:tcPr>
          <w:p w:rsidR="00241DC7" w:rsidRPr="00FF0E28" w:rsidRDefault="00241DC7" w:rsidP="00CD6CB0">
            <w:pPr>
              <w:numPr>
                <w:ilvl w:val="0"/>
                <w:numId w:val="167"/>
              </w:numPr>
              <w:autoSpaceDE/>
              <w:autoSpaceDN/>
              <w:adjustRightInd/>
              <w:spacing w:line="276" w:lineRule="auto"/>
              <w:jc w:val="left"/>
              <w:outlineLvl w:val="9"/>
              <w:rPr>
                <w:rFonts w:eastAsia="Times New Roman"/>
                <w:sz w:val="20"/>
                <w:szCs w:val="20"/>
              </w:rPr>
            </w:pPr>
          </w:p>
        </w:tc>
        <w:tc>
          <w:tcPr>
            <w:tcW w:w="1979" w:type="pct"/>
            <w:hideMark/>
          </w:tcPr>
          <w:p w:rsidR="00241DC7" w:rsidRPr="00FF0E28" w:rsidRDefault="00241DC7"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Tryeza-punëtori</w:t>
            </w:r>
          </w:p>
        </w:tc>
        <w:tc>
          <w:tcPr>
            <w:tcW w:w="56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513" w:type="pct"/>
            <w:hideMark/>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47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1</w:t>
            </w:r>
          </w:p>
        </w:tc>
        <w:tc>
          <w:tcPr>
            <w:tcW w:w="553" w:type="pct"/>
          </w:tcPr>
          <w:p w:rsidR="00241DC7" w:rsidRPr="00FF0E28" w:rsidRDefault="00241DC7"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p>
        </w:tc>
        <w:tc>
          <w:tcPr>
            <w:tcW w:w="604" w:type="pct"/>
            <w:hideMark/>
          </w:tcPr>
          <w:p w:rsidR="00241DC7" w:rsidRPr="00FF0E28" w:rsidRDefault="00241DC7"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2</w:t>
            </w:r>
          </w:p>
        </w:tc>
      </w:tr>
    </w:tbl>
    <w:p w:rsidR="00241DC7" w:rsidRPr="003F7B7D" w:rsidRDefault="00241DC7" w:rsidP="00241DC7">
      <w:pPr>
        <w:autoSpaceDE/>
        <w:autoSpaceDN/>
        <w:adjustRightInd/>
        <w:jc w:val="both"/>
        <w:outlineLvl w:val="9"/>
        <w:rPr>
          <w:rFonts w:eastAsia="Times New Roman"/>
          <w:i/>
          <w:iCs/>
          <w:sz w:val="24"/>
          <w:szCs w:val="24"/>
        </w:rPr>
      </w:pPr>
      <w:r w:rsidRPr="003F7B7D">
        <w:rPr>
          <w:rFonts w:eastAsia="Times New Roman"/>
          <w:i/>
          <w:iCs/>
          <w:sz w:val="24"/>
          <w:szCs w:val="24"/>
        </w:rPr>
        <w:t>Shënim :</w:t>
      </w:r>
    </w:p>
    <w:p w:rsidR="00241DC7" w:rsidRPr="003F7B7D" w:rsidRDefault="00241DC7" w:rsidP="00241DC7">
      <w:pPr>
        <w:autoSpaceDE/>
        <w:autoSpaceDN/>
        <w:adjustRightInd/>
        <w:jc w:val="both"/>
        <w:outlineLvl w:val="9"/>
        <w:rPr>
          <w:rFonts w:eastAsia="Times New Roman"/>
          <w:b w:val="0"/>
          <w:bCs w:val="0"/>
          <w:i/>
          <w:iCs/>
          <w:sz w:val="24"/>
          <w:szCs w:val="24"/>
        </w:rPr>
      </w:pPr>
      <w:r w:rsidRPr="003F7B7D">
        <w:rPr>
          <w:rFonts w:eastAsia="Times New Roman"/>
          <w:i/>
          <w:iCs/>
          <w:sz w:val="24"/>
          <w:szCs w:val="24"/>
        </w:rPr>
        <w:t>Te pika 16 –</w:t>
      </w:r>
      <w:r w:rsidRPr="003F7B7D">
        <w:rPr>
          <w:rFonts w:eastAsia="Times New Roman"/>
          <w:b w:val="0"/>
          <w:bCs w:val="0"/>
          <w:i/>
          <w:iCs/>
          <w:sz w:val="24"/>
          <w:szCs w:val="24"/>
        </w:rPr>
        <w:t>Numri i raportimeve të ministrave, Komisioni për mbikëqyrjen e AKI-së fton në raportim stafin drejtues të AKI -së , si vijon:</w:t>
      </w:r>
    </w:p>
    <w:p w:rsidR="00241DC7" w:rsidRPr="003F7B7D" w:rsidRDefault="00241DC7" w:rsidP="00241DC7">
      <w:p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 xml:space="preserve">Drejtorin e AKI -së; </w:t>
      </w:r>
    </w:p>
    <w:p w:rsidR="00241DC7" w:rsidRPr="003F7B7D" w:rsidRDefault="00241DC7" w:rsidP="00241DC7">
      <w:pPr>
        <w:autoSpaceDE/>
        <w:autoSpaceDN/>
        <w:adjustRightInd/>
        <w:jc w:val="both"/>
        <w:outlineLvl w:val="9"/>
        <w:rPr>
          <w:rFonts w:eastAsia="Times New Roman"/>
          <w:b w:val="0"/>
          <w:bCs w:val="0"/>
          <w:i/>
          <w:iCs/>
          <w:sz w:val="24"/>
          <w:szCs w:val="24"/>
        </w:rPr>
      </w:pPr>
      <w:r w:rsidRPr="003F7B7D">
        <w:rPr>
          <w:rFonts w:eastAsia="Times New Roman"/>
          <w:b w:val="0"/>
          <w:bCs w:val="0"/>
          <w:i/>
          <w:iCs/>
          <w:sz w:val="24"/>
          <w:szCs w:val="24"/>
        </w:rPr>
        <w:t>Inspektorin e Përgjithshme të AKI-së .</w:t>
      </w:r>
    </w:p>
    <w:p w:rsidR="00241DC7" w:rsidRPr="003F7B7D" w:rsidRDefault="00241DC7" w:rsidP="00241DC7">
      <w:pPr>
        <w:autoSpaceDE/>
        <w:autoSpaceDN/>
        <w:adjustRightInd/>
        <w:jc w:val="both"/>
        <w:outlineLvl w:val="9"/>
        <w:rPr>
          <w:rFonts w:eastAsia="Times New Roman"/>
          <w:b w:val="0"/>
          <w:bCs w:val="0"/>
          <w:color w:val="FF0000"/>
          <w:sz w:val="24"/>
          <w:szCs w:val="24"/>
        </w:rPr>
      </w:pPr>
      <w:r w:rsidRPr="003F7B7D">
        <w:rPr>
          <w:rFonts w:eastAsia="Times New Roman"/>
          <w:b w:val="0"/>
          <w:bCs w:val="0"/>
          <w:i/>
          <w:iCs/>
          <w:sz w:val="24"/>
          <w:szCs w:val="24"/>
        </w:rPr>
        <w:t>Numri i raportimeve: 2014 (nuk ka), 2015 (5 raportime), 2016  (2 raportime ), 2017 (2 raportime).</w:t>
      </w:r>
    </w:p>
    <w:p w:rsidR="00FF0E28" w:rsidRDefault="00FF0E28" w:rsidP="00241DC7">
      <w:pPr>
        <w:autoSpaceDE/>
        <w:autoSpaceDN/>
        <w:adjustRightInd/>
        <w:spacing w:line="259" w:lineRule="auto"/>
        <w:outlineLvl w:val="9"/>
        <w:rPr>
          <w:rFonts w:eastAsia="Times New Roman"/>
          <w:sz w:val="24"/>
          <w:szCs w:val="24"/>
        </w:rPr>
      </w:pPr>
    </w:p>
    <w:p w:rsidR="00FF0E28" w:rsidRDefault="00FF0E28" w:rsidP="00241DC7">
      <w:pPr>
        <w:autoSpaceDE/>
        <w:autoSpaceDN/>
        <w:adjustRightInd/>
        <w:spacing w:line="259" w:lineRule="auto"/>
        <w:outlineLvl w:val="9"/>
        <w:rPr>
          <w:rFonts w:eastAsia="Times New Roman"/>
          <w:sz w:val="24"/>
          <w:szCs w:val="24"/>
        </w:rPr>
      </w:pPr>
    </w:p>
    <w:p w:rsidR="00241DC7" w:rsidRPr="003F7B7D" w:rsidRDefault="00241DC7" w:rsidP="00241DC7">
      <w:pPr>
        <w:autoSpaceDE/>
        <w:autoSpaceDN/>
        <w:adjustRightInd/>
        <w:spacing w:line="259" w:lineRule="auto"/>
        <w:outlineLvl w:val="9"/>
        <w:rPr>
          <w:rFonts w:eastAsia="Times New Roman"/>
          <w:b w:val="0"/>
          <w:bCs w:val="0"/>
          <w:caps/>
          <w:sz w:val="24"/>
          <w:szCs w:val="24"/>
        </w:rPr>
      </w:pPr>
      <w:r w:rsidRPr="003F7B7D">
        <w:rPr>
          <w:rFonts w:eastAsia="Times New Roman"/>
          <w:sz w:val="24"/>
          <w:szCs w:val="24"/>
        </w:rPr>
        <w:t xml:space="preserve">KOMISIONI PËR </w:t>
      </w:r>
      <w:r w:rsidRPr="003F7B7D">
        <w:rPr>
          <w:rFonts w:eastAsia="Times New Roman"/>
          <w:caps/>
          <w:sz w:val="24"/>
          <w:szCs w:val="24"/>
        </w:rPr>
        <w:t>MBIKQYRJEN E FINANCAVE PUBLIKE</w:t>
      </w:r>
    </w:p>
    <w:p w:rsidR="00241DC7" w:rsidRPr="003F7B7D" w:rsidRDefault="00241DC7" w:rsidP="00241DC7">
      <w:pPr>
        <w:autoSpaceDE/>
        <w:autoSpaceDN/>
        <w:adjustRightInd/>
        <w:jc w:val="left"/>
        <w:outlineLvl w:val="9"/>
        <w:rPr>
          <w:rFonts w:eastAsia="Times New Roman"/>
          <w:bCs w:val="0"/>
          <w:i/>
          <w:sz w:val="24"/>
          <w:szCs w:val="24"/>
        </w:rPr>
      </w:pPr>
    </w:p>
    <w:p w:rsidR="00241DC7" w:rsidRPr="003F7B7D" w:rsidRDefault="00241DC7" w:rsidP="00241DC7">
      <w:pPr>
        <w:autoSpaceDE/>
        <w:autoSpaceDN/>
        <w:adjustRightInd/>
        <w:jc w:val="both"/>
        <w:outlineLvl w:val="9"/>
        <w:rPr>
          <w:rFonts w:eastAsia="Times New Roman"/>
          <w:bCs w:val="0"/>
          <w:i/>
          <w:sz w:val="24"/>
          <w:szCs w:val="24"/>
        </w:rPr>
      </w:pPr>
      <w:r w:rsidRPr="003F7B7D">
        <w:rPr>
          <w:rFonts w:eastAsia="Times New Roman"/>
          <w:bCs w:val="0"/>
          <w:i/>
          <w:sz w:val="24"/>
          <w:szCs w:val="24"/>
        </w:rPr>
        <w:t>Përbërja dhe struktura e Komisionit</w:t>
      </w:r>
    </w:p>
    <w:p w:rsidR="00241DC7" w:rsidRPr="003F7B7D" w:rsidRDefault="00241DC7" w:rsidP="00241DC7">
      <w:pPr>
        <w:autoSpaceDE/>
        <w:autoSpaceDN/>
        <w:adjustRightInd/>
        <w:jc w:val="both"/>
        <w:outlineLvl w:val="9"/>
        <w:rPr>
          <w:rFonts w:eastAsia="Times New Roman"/>
          <w:bCs w:val="0"/>
          <w:i/>
          <w:sz w:val="24"/>
          <w:szCs w:val="24"/>
        </w:rPr>
      </w:pPr>
    </w:p>
    <w:p w:rsidR="00241DC7" w:rsidRPr="003F7B7D" w:rsidRDefault="00241DC7" w:rsidP="00241DC7">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Legjislaturën V, në Komisionin për Mbikëqyrjen e Financave Publike, janë ndërruar anëtarët në subjektet politike, këto të dhëna janë të paraqitura në tabelë.</w:t>
      </w:r>
    </w:p>
    <w:p w:rsidR="00241DC7" w:rsidRPr="003F7B7D" w:rsidRDefault="00241DC7" w:rsidP="00241DC7">
      <w:pPr>
        <w:autoSpaceDE/>
        <w:autoSpaceDN/>
        <w:adjustRightInd/>
        <w:jc w:val="both"/>
        <w:outlineLvl w:val="9"/>
        <w:rPr>
          <w:rFonts w:eastAsia="Times New Roman"/>
          <w:b w:val="0"/>
          <w:bCs w:val="0"/>
          <w:sz w:val="24"/>
          <w:szCs w:val="24"/>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191"/>
        <w:gridCol w:w="4111"/>
        <w:gridCol w:w="1559"/>
      </w:tblGrid>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1</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Besnik Bislimi,</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Faton Topalli,</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kryetar, deri më 9.6.2016;</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kryetar, nga data 9.6.2016.</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VV</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2</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Ali Sadriu,</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zëvendëskryetar i parë</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LDK</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3</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Duda Balje,  </w:t>
            </w:r>
          </w:p>
          <w:p w:rsidR="00241DC7" w:rsidRPr="003F7B7D" w:rsidRDefault="00241DC7" w:rsidP="00CD6CB0">
            <w:pPr>
              <w:autoSpaceDE/>
              <w:autoSpaceDN/>
              <w:adjustRightInd/>
              <w:spacing w:line="276" w:lineRule="auto"/>
              <w:jc w:val="both"/>
              <w:outlineLvl w:val="9"/>
              <w:rPr>
                <w:rFonts w:eastAsia="Times New Roman"/>
                <w:b w:val="0"/>
                <w:bCs w:val="0"/>
                <w:color w:val="000000"/>
                <w:sz w:val="24"/>
                <w:szCs w:val="24"/>
              </w:rPr>
            </w:pP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color w:val="000000"/>
                <w:sz w:val="24"/>
                <w:szCs w:val="24"/>
              </w:rPr>
              <w:t xml:space="preserve">Fikrim Damka,       </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zëvendëskryetare e dytë, deri më 10.3.2016;</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zëvendëskryetar i dytë, nga 10.3.2016.</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GP- 6+</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4</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Naim Fetahu,</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PDK</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5</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Adem Grabovci,</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Abdyl Ymeri,</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 deri më 10.3.2016;</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 nga 10.3.2016.</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PDK</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6</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Hajdar Beqa,</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PDK</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7</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Synavere Rysha,</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anëtare</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LDK</w:t>
            </w:r>
          </w:p>
        </w:tc>
      </w:tr>
      <w:tr w:rsidR="00241DC7" w:rsidRPr="003F7B7D" w:rsidTr="00CD6CB0">
        <w:trPr>
          <w:jc w:val="center"/>
        </w:trPr>
        <w:tc>
          <w:tcPr>
            <w:tcW w:w="63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8</w:t>
            </w:r>
          </w:p>
        </w:tc>
        <w:tc>
          <w:tcPr>
            <w:tcW w:w="219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Bali Muharremaj,</w:t>
            </w:r>
          </w:p>
        </w:tc>
        <w:tc>
          <w:tcPr>
            <w:tcW w:w="4111"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anëtar </w:t>
            </w:r>
          </w:p>
        </w:tc>
        <w:tc>
          <w:tcPr>
            <w:tcW w:w="1559" w:type="dxa"/>
            <w:tcBorders>
              <w:top w:val="single" w:sz="4" w:space="0" w:color="auto"/>
              <w:left w:val="single" w:sz="4" w:space="0" w:color="auto"/>
              <w:bottom w:val="single" w:sz="4" w:space="0" w:color="auto"/>
              <w:right w:val="single" w:sz="4" w:space="0" w:color="auto"/>
            </w:tcBorders>
            <w:hideMark/>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AAK</w:t>
            </w:r>
          </w:p>
        </w:tc>
      </w:tr>
      <w:tr w:rsidR="00241DC7" w:rsidRPr="003F7B7D" w:rsidTr="00CD6CB0">
        <w:trPr>
          <w:trHeight w:val="575"/>
          <w:jc w:val="center"/>
        </w:trPr>
        <w:tc>
          <w:tcPr>
            <w:tcW w:w="63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9</w:t>
            </w:r>
          </w:p>
        </w:tc>
        <w:tc>
          <w:tcPr>
            <w:tcW w:w="2191"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Fatmir Limaj,</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Valdete Bajrami</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Enver Hoti</w:t>
            </w:r>
          </w:p>
        </w:tc>
        <w:tc>
          <w:tcPr>
            <w:tcW w:w="4111"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 deri më 13 shkurt 2015;</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anëtare, prej 13 shkurt 2015, deri më 24 tetor 2015;</w:t>
            </w:r>
          </w:p>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anëtar, prej 24 tetor 2015.</w:t>
            </w:r>
          </w:p>
        </w:tc>
        <w:tc>
          <w:tcPr>
            <w:tcW w:w="1559" w:type="dxa"/>
            <w:tcBorders>
              <w:top w:val="single" w:sz="4" w:space="0" w:color="auto"/>
              <w:left w:val="single" w:sz="4" w:space="0" w:color="auto"/>
              <w:bottom w:val="single" w:sz="4" w:space="0" w:color="auto"/>
              <w:right w:val="single" w:sz="4" w:space="0" w:color="auto"/>
            </w:tcBorders>
          </w:tcPr>
          <w:p w:rsidR="00241DC7" w:rsidRPr="003F7B7D" w:rsidRDefault="00241DC7" w:rsidP="00CD6CB0">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GP- NISMA</w:t>
            </w:r>
          </w:p>
        </w:tc>
      </w:tr>
    </w:tbl>
    <w:p w:rsidR="005D1A33" w:rsidRDefault="005D1A33" w:rsidP="005D1A33">
      <w:pPr>
        <w:autoSpaceDE/>
        <w:autoSpaceDN/>
        <w:adjustRightInd/>
        <w:outlineLvl w:val="9"/>
        <w:rPr>
          <w:rFonts w:eastAsia="Times New Roman"/>
          <w:b w:val="0"/>
          <w:noProof/>
          <w:sz w:val="24"/>
          <w:szCs w:val="24"/>
          <w:lang w:val="en-US"/>
        </w:rPr>
      </w:pPr>
    </w:p>
    <w:p w:rsidR="00723DBB" w:rsidRPr="003F7B7D" w:rsidRDefault="00723DBB" w:rsidP="005D1A33">
      <w:pPr>
        <w:autoSpaceDE/>
        <w:autoSpaceDN/>
        <w:adjustRightInd/>
        <w:outlineLvl w:val="9"/>
        <w:rPr>
          <w:rFonts w:eastAsia="Times New Roman"/>
          <w:b w:val="0"/>
          <w:bCs w:val="0"/>
          <w:sz w:val="24"/>
          <w:szCs w:val="24"/>
        </w:rPr>
      </w:pPr>
      <w:r w:rsidRPr="00723DBB">
        <w:rPr>
          <w:rFonts w:eastAsia="Times New Roman"/>
          <w:b w:val="0"/>
          <w:noProof/>
          <w:sz w:val="24"/>
          <w:szCs w:val="24"/>
          <w:lang w:val="en-US"/>
        </w:rPr>
        <w:lastRenderedPageBreak/>
        <w:drawing>
          <wp:inline distT="0" distB="0" distL="0" distR="0">
            <wp:extent cx="3667125" cy="1990725"/>
            <wp:effectExtent l="38100" t="38100" r="66675" b="66675"/>
            <wp:docPr id="2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426794" w:rsidP="005D1A33">
      <w:pPr>
        <w:autoSpaceDE/>
        <w:autoSpaceDN/>
        <w:adjustRightInd/>
        <w:outlineLvl w:val="9"/>
        <w:rPr>
          <w:rFonts w:eastAsia="Times New Roman"/>
          <w:b w:val="0"/>
          <w:bCs w:val="0"/>
          <w:sz w:val="24"/>
          <w:szCs w:val="24"/>
        </w:rPr>
      </w:pPr>
      <w:r>
        <w:rPr>
          <w:rFonts w:eastAsia="Times New Roman"/>
          <w:b w:val="0"/>
          <w:noProof/>
          <w:sz w:val="24"/>
          <w:szCs w:val="24"/>
          <w:lang w:val="en-US"/>
        </w:rPr>
        <w:drawing>
          <wp:inline distT="0" distB="0" distL="0" distR="0">
            <wp:extent cx="3943350" cy="2124075"/>
            <wp:effectExtent l="171450" t="133350" r="361950" b="314325"/>
            <wp:docPr id="40" name="Picture 17" descr="01.03.2017-Komisioni për Mbikëqyrjen e Financave Publik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1.03.2017-Komisioni për Mbikëqyrjen e Financave Publike.jpg"/>
                    <pic:cNvPicPr/>
                  </pic:nvPicPr>
                  <pic:blipFill>
                    <a:blip r:embed="rId49" cstate="print"/>
                    <a:stretch>
                      <a:fillRect/>
                    </a:stretch>
                  </pic:blipFill>
                  <pic:spPr>
                    <a:xfrm>
                      <a:off x="0" y="0"/>
                      <a:ext cx="3943746" cy="2124288"/>
                    </a:xfrm>
                    <a:prstGeom prst="rect">
                      <a:avLst/>
                    </a:prstGeom>
                    <a:ln>
                      <a:noFill/>
                    </a:ln>
                    <a:effectLst>
                      <a:outerShdw blurRad="292100" dist="139700" dir="2700000" algn="tl" rotWithShape="0">
                        <a:srgbClr val="333333">
                          <a:alpha val="65000"/>
                        </a:srgbClr>
                      </a:outerShdw>
                    </a:effectLst>
                  </pic:spPr>
                </pic:pic>
              </a:graphicData>
            </a:graphic>
          </wp:inline>
        </w:drawing>
      </w:r>
    </w:p>
    <w:p w:rsidR="005D1A33" w:rsidRPr="003F7B7D" w:rsidRDefault="005D1A33" w:rsidP="005D1A33">
      <w:pPr>
        <w:autoSpaceDE/>
        <w:autoSpaceDN/>
        <w:adjustRightInd/>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Cs w:val="0"/>
          <w:i/>
          <w:sz w:val="24"/>
          <w:szCs w:val="24"/>
          <w:u w:val="single"/>
        </w:rPr>
      </w:pPr>
      <w:r w:rsidRPr="003F7B7D">
        <w:rPr>
          <w:rFonts w:eastAsia="Times New Roman"/>
          <w:bCs w:val="0"/>
          <w:i/>
          <w:sz w:val="24"/>
          <w:szCs w:val="24"/>
        </w:rPr>
        <w:t xml:space="preserve">I. HYRJE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sz w:val="24"/>
          <w:szCs w:val="24"/>
        </w:rPr>
      </w:pPr>
      <w:r w:rsidRPr="003F7B7D">
        <w:rPr>
          <w:rFonts w:eastAsia="Times New Roman"/>
          <w:b w:val="0"/>
          <w:bCs w:val="0"/>
          <w:sz w:val="24"/>
          <w:szCs w:val="24"/>
        </w:rPr>
        <w:t xml:space="preserve">Komisioni për Mbikëqyrjen e Financave Publike, është Komision Funksional i Kuvendit të Republikës së Kosovës. Qëllimi i tij është të </w:t>
      </w:r>
      <w:r w:rsidRPr="003F7B7D">
        <w:rPr>
          <w:rFonts w:eastAsia="Times New Roman"/>
          <w:b w:val="0"/>
          <w:sz w:val="24"/>
          <w:szCs w:val="24"/>
        </w:rPr>
        <w:t>mbikëqyrë shpenzimin e parasë publike nga organizatat buxhetore, të cilat në mënyrë direkte ose indirekte financohen nga Buxheti i Republikës së Kosovës.</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Me qëllim të pasqyrimit të punës së tij në Legjislaturën V, </w:t>
      </w:r>
      <w:r w:rsidR="00952976">
        <w:rPr>
          <w:rFonts w:eastAsia="Times New Roman"/>
          <w:b w:val="0"/>
          <w:bCs w:val="0"/>
          <w:sz w:val="24"/>
          <w:szCs w:val="24"/>
        </w:rPr>
        <w:t>raporti</w:t>
      </w:r>
      <w:r w:rsidRPr="003F7B7D">
        <w:rPr>
          <w:rFonts w:eastAsia="Times New Roman"/>
          <w:b w:val="0"/>
          <w:bCs w:val="0"/>
          <w:sz w:val="24"/>
          <w:szCs w:val="24"/>
        </w:rPr>
        <w:t xml:space="preserve"> përmban të dhëna, informacione dhe shënime, që tregojnë për aktivitetet dhe për punët që i ka realizuar gjatë periudhës 2014 - 2017, në pajtim me detyrat dhe me përgjegjësitë që i ka të përcaktuara në Rregulloren e Kuvendit të Republikës së Kosovës.</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spacing w:line="360" w:lineRule="auto"/>
        <w:jc w:val="both"/>
        <w:outlineLvl w:val="9"/>
        <w:rPr>
          <w:rFonts w:eastAsia="Times New Roman"/>
          <w:bCs w:val="0"/>
          <w:i/>
          <w:sz w:val="24"/>
          <w:szCs w:val="24"/>
        </w:rPr>
      </w:pPr>
      <w:r w:rsidRPr="003F7B7D">
        <w:rPr>
          <w:rFonts w:eastAsia="Times New Roman"/>
          <w:bCs w:val="0"/>
          <w:i/>
          <w:sz w:val="24"/>
          <w:szCs w:val="24"/>
        </w:rPr>
        <w:t>II.</w:t>
      </w:r>
      <w:r w:rsidRPr="003F7B7D">
        <w:rPr>
          <w:rFonts w:eastAsia="Times New Roman"/>
          <w:bCs w:val="0"/>
          <w:sz w:val="24"/>
          <w:szCs w:val="24"/>
        </w:rPr>
        <w:t xml:space="preserve"> </w:t>
      </w:r>
      <w:r w:rsidRPr="003F7B7D">
        <w:rPr>
          <w:rFonts w:eastAsia="Times New Roman"/>
          <w:bCs w:val="0"/>
          <w:i/>
          <w:sz w:val="24"/>
          <w:szCs w:val="24"/>
        </w:rPr>
        <w:t xml:space="preserve">FUSHVËPRIMI I KOMISIONIT </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Fushëveprimi dhe kompetencat e Komisionit për Mbikëqyrjen e Financave Publike, janë të përcaktuara me Rregulloren e Punës së Kuvendit, si vijon:</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numPr>
          <w:ilvl w:val="0"/>
          <w:numId w:val="6"/>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ligjshmërisë së shpenzimeve të parasë publike, në bazë të raporteve dhe pasqyrave vjetore dhe periodike të audituara, si dhe raportet e auditimit të Zyrës Kombëtare të Auditimit;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lastRenderedPageBreak/>
        <w:t xml:space="preserve">mbikëqyrja e të gjitha raporteve të auditimit të Zyrës Kombëtare të Auditimit të organizatave buxhetore dhe ndërmarrjeve publike;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raporteve të përformancës të hartuara nga Zyra Kombëtare e Auditimit;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raporteve të audituara dhe të përformancës së shpenzimeve financiare të hartuara nga institucionet mbikëqyrëse të fondeve publike, agjencive publike, ndërmarrjeve publike, dhe instituteve publike të financuara nga buxheti i Republikës së Kosovës;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shpenzimeve publike përmes raporteve të Njësisë Qendrore Harmonizuese (NJQH), të cilat përmes ministrit të Financave i dërgohen Kuvendit dhe këtij komisioni;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shpenzimeve publike, nëpërmjet raporteve të agjencioneve buxhetore, me kërkesë të veçantë të komisionit;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 i raporteve vjetore për punën e Zyrës Kombëtare të Auditimit;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kryerja e veprimeve në procedurën e përzgjedhjes së auditorëve të jashtëm të cilët do të bëjnë auditimin e Zyrës Kombëtare të Auditimit;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 i nevojave të Zyrës Kombëtare të Auditimit për përmbushjen e detyrave të përcaktuara me ligj dhe i rekomandon Komisionit për Buxhet dhe Financa; </w:t>
      </w:r>
    </w:p>
    <w:p w:rsidR="005D1A33" w:rsidRPr="003F7B7D" w:rsidRDefault="005D1A33" w:rsidP="005D1A33">
      <w:pPr>
        <w:numPr>
          <w:ilvl w:val="0"/>
          <w:numId w:val="5"/>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mbikëqyrja e zbatimit ligjeve nga fushëveprimi i tij. </w:t>
      </w:r>
    </w:p>
    <w:p w:rsidR="005D1A33" w:rsidRPr="003F7B7D" w:rsidRDefault="005D1A33" w:rsidP="005D1A33">
      <w:pPr>
        <w:jc w:val="both"/>
        <w:outlineLvl w:val="9"/>
        <w:rPr>
          <w:rFonts w:eastAsia="Times New Roman"/>
          <w:b w:val="0"/>
          <w:bCs w:val="0"/>
          <w:color w:val="000000"/>
          <w:sz w:val="24"/>
          <w:szCs w:val="24"/>
        </w:rPr>
      </w:pPr>
    </w:p>
    <w:p w:rsidR="005D1A33" w:rsidRPr="003F7B7D" w:rsidRDefault="005D1A33" w:rsidP="005D1A33">
      <w:pPr>
        <w:jc w:val="both"/>
        <w:outlineLvl w:val="9"/>
        <w:rPr>
          <w:rFonts w:eastAsia="Times New Roman"/>
          <w:b w:val="0"/>
          <w:bCs w:val="0"/>
          <w:color w:val="000000"/>
          <w:sz w:val="24"/>
          <w:szCs w:val="24"/>
        </w:rPr>
      </w:pPr>
      <w:r w:rsidRPr="003F7B7D">
        <w:rPr>
          <w:rFonts w:eastAsia="Times New Roman"/>
          <w:b w:val="0"/>
          <w:bCs w:val="0"/>
          <w:color w:val="000000"/>
          <w:sz w:val="24"/>
          <w:szCs w:val="24"/>
        </w:rPr>
        <w:t xml:space="preserve">Shqyrtimin e çështjeve të tjera të përcaktuara me këtë Rregullore dhe çështjet, të cilat me </w:t>
      </w:r>
    </w:p>
    <w:p w:rsidR="005D1A33" w:rsidRPr="003F7B7D" w:rsidRDefault="005D1A33" w:rsidP="005D1A33">
      <w:pPr>
        <w:jc w:val="both"/>
        <w:outlineLvl w:val="9"/>
        <w:rPr>
          <w:rFonts w:eastAsia="Times New Roman"/>
          <w:b w:val="0"/>
          <w:bCs w:val="0"/>
          <w:color w:val="000000"/>
          <w:sz w:val="24"/>
          <w:szCs w:val="24"/>
        </w:rPr>
      </w:pPr>
      <w:r w:rsidRPr="003F7B7D">
        <w:rPr>
          <w:rFonts w:eastAsia="Times New Roman"/>
          <w:b w:val="0"/>
          <w:bCs w:val="0"/>
          <w:color w:val="000000"/>
          <w:sz w:val="24"/>
          <w:szCs w:val="24"/>
        </w:rPr>
        <w:t>vendim të veçantë të Kuvendit i barten këtij komisioni.</w:t>
      </w:r>
    </w:p>
    <w:p w:rsidR="005D1A33" w:rsidRPr="003F7B7D" w:rsidRDefault="005D1A33" w:rsidP="005D1A33">
      <w:pPr>
        <w:jc w:val="both"/>
        <w:outlineLvl w:val="9"/>
        <w:rPr>
          <w:rFonts w:eastAsia="Times New Roman"/>
          <w:b w:val="0"/>
          <w:bCs w:val="0"/>
          <w:color w:val="000000"/>
          <w:sz w:val="24"/>
          <w:szCs w:val="24"/>
        </w:rPr>
      </w:pPr>
    </w:p>
    <w:p w:rsidR="005D1A33" w:rsidRPr="003F7B7D" w:rsidRDefault="005D1A33" w:rsidP="005D1A33">
      <w:pPr>
        <w:widowControl w:val="0"/>
        <w:jc w:val="both"/>
        <w:rPr>
          <w:rFonts w:eastAsia="Times New Roman"/>
          <w:i/>
          <w:sz w:val="24"/>
          <w:szCs w:val="24"/>
        </w:rPr>
      </w:pPr>
      <w:r w:rsidRPr="003F7B7D">
        <w:rPr>
          <w:rFonts w:eastAsia="Times New Roman"/>
          <w:i/>
          <w:sz w:val="24"/>
          <w:szCs w:val="24"/>
        </w:rPr>
        <w:t>III. AKTIVITETET E KOMISIONIT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për Mbikëqyrjen e Financave Publike, ka punuar sipas Rregullores së Kuvendit, sipas rregullave të procedurës së Komisionit dhe sipas Planit të Punës së komisionit. </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Këto aktivitete, komisioni i ka realizuar nëpërmjet mbledhjeve të rregullta, nëpërmjet mbledhjeve të grupeve të punës, dëgjimeve publike, takimeve zyrtare brenda dhe jashtë vendit dhe nëpërmjet vizitave zyrtare në institucionet përkatëse, me qëllim të mbikëqyrjes së punës së tyre.</w:t>
      </w:r>
    </w:p>
    <w:p w:rsidR="005D1A33" w:rsidRPr="003F7B7D" w:rsidRDefault="005D1A33" w:rsidP="005D1A33">
      <w:pPr>
        <w:autoSpaceDE/>
        <w:autoSpaceDN/>
        <w:adjustRightInd/>
        <w:jc w:val="both"/>
        <w:outlineLvl w:val="9"/>
        <w:rPr>
          <w:rFonts w:eastAsia="Times New Roman"/>
          <w:bCs w:val="0"/>
          <w:sz w:val="24"/>
          <w:szCs w:val="24"/>
        </w:rPr>
      </w:pPr>
    </w:p>
    <w:p w:rsidR="005D1A33" w:rsidRPr="003F7B7D" w:rsidRDefault="005D1A33" w:rsidP="005D1A33">
      <w:pPr>
        <w:widowControl w:val="0"/>
        <w:jc w:val="both"/>
        <w:rPr>
          <w:rFonts w:eastAsia="Times New Roman"/>
          <w:i/>
          <w:sz w:val="24"/>
          <w:szCs w:val="24"/>
        </w:rPr>
      </w:pPr>
      <w:r w:rsidRPr="003F7B7D">
        <w:rPr>
          <w:rFonts w:eastAsia="Times New Roman"/>
          <w:i/>
          <w:sz w:val="24"/>
          <w:szCs w:val="24"/>
        </w:rPr>
        <w:t>a)</w:t>
      </w:r>
      <w:r w:rsidRPr="003F7B7D">
        <w:rPr>
          <w:rFonts w:eastAsia="Times New Roman"/>
          <w:sz w:val="24"/>
          <w:szCs w:val="24"/>
        </w:rPr>
        <w:t xml:space="preserve"> </w:t>
      </w:r>
      <w:r w:rsidRPr="003F7B7D">
        <w:rPr>
          <w:rFonts w:eastAsia="Times New Roman"/>
          <w:i/>
          <w:sz w:val="24"/>
          <w:szCs w:val="24"/>
        </w:rPr>
        <w:t>Mbledhjet e Komisionit</w:t>
      </w:r>
    </w:p>
    <w:p w:rsidR="005D1A33" w:rsidRPr="003F7B7D" w:rsidRDefault="005D1A33" w:rsidP="005D1A33">
      <w:pPr>
        <w:autoSpaceDE/>
        <w:autoSpaceDN/>
        <w:adjustRightInd/>
        <w:jc w:val="both"/>
        <w:outlineLvl w:val="9"/>
        <w:rPr>
          <w:rFonts w:eastAsia="Times New Roman"/>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Komisioni, gjatë Legjislaturës V, i ka realizuar gjithsej 48 (dyzet e tetë) mbledhje të rregullta. Mbledhjen e tij të parë e ka mbajtur më 24 dhjetor 2014, që është aktiviteti i parë i tij dhe fillimi i funksionimit si Komision Funksional i Kuvendit të Kosovës. Ndërkaq, mbledhja e fundit e komisionit është mbajtur më 26 prill 2017, që është aktiviteti i fundit i Komisionit për Legjislaturën V. Me qëllim të efikasitetit dhe të cilësisë në aktivitetet e tij, komisioni për çdo aktivitet përmbajtjesor ka formuar grupe të punës. Gjatë kësaj legjislature, komisioni i ka formuar 3 (tre) grupe të punës.</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Në shumicën e mbledhjeve të komisionit, sipas ftesës, kanë marrë pjesë përfaqësues të Zyrës Kombëtare të Auditimit, përfaqësues të ministrive (ministra, zëvendësministra etj.) dhe përfaqësues të organizatave të tjera.</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Mbledhjet e komisionit kanë qenë publike, përveç kur komisioni ka vendosur ndryshe dhe janë mbikëqyrur nga përfaqësues të OJQ-ve vendore e ndërkombëtare. Punën e komisionit e kanë vëzhguar përfaqësuesit e OSBE-së, GIZ-it, KDI-së, GSJP dhe organizata të tjera. Po ashtu, puna e komisionit ka pasur hapësirë të mjaftueshme në mediat e shkruara dhe në ato elektronike.</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 xml:space="preserve">Gjatë Legjislaturës V, komisioni ka arritur në masën më të madhe të përmbush planin e punës të përcaktuar sipas viteve përkatëse.   </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i/>
          <w:sz w:val="24"/>
          <w:szCs w:val="24"/>
        </w:rPr>
      </w:pPr>
      <w:r w:rsidRPr="003F7B7D">
        <w:rPr>
          <w:rFonts w:eastAsia="Times New Roman"/>
          <w:i/>
          <w:sz w:val="24"/>
          <w:szCs w:val="24"/>
        </w:rPr>
        <w:t xml:space="preserve">b) Shqyrtimi i projektligjeve </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autoSpaceDE/>
        <w:autoSpaceDN/>
        <w:adjustRightInd/>
        <w:ind w:left="1152" w:hanging="1152"/>
        <w:jc w:val="both"/>
        <w:outlineLvl w:val="9"/>
        <w:rPr>
          <w:rFonts w:eastAsia="Times New Roman"/>
          <w:b w:val="0"/>
          <w:bCs w:val="0"/>
          <w:sz w:val="24"/>
          <w:szCs w:val="24"/>
        </w:rPr>
      </w:pPr>
      <w:r w:rsidRPr="003F7B7D">
        <w:rPr>
          <w:rFonts w:eastAsia="Times New Roman"/>
          <w:b w:val="0"/>
          <w:bCs w:val="0"/>
          <w:sz w:val="24"/>
          <w:szCs w:val="24"/>
        </w:rPr>
        <w:t xml:space="preserve">Komisioni, gjatë Legjislaturës V, ka shqyrtuar këto projektligje: </w:t>
      </w:r>
    </w:p>
    <w:p w:rsidR="005D1A33" w:rsidRPr="003F7B7D" w:rsidRDefault="005D1A33" w:rsidP="005D1A33">
      <w:pPr>
        <w:autoSpaceDE/>
        <w:autoSpaceDN/>
        <w:adjustRightInd/>
        <w:ind w:left="1152" w:hanging="1152"/>
        <w:jc w:val="both"/>
        <w:outlineLvl w:val="9"/>
        <w:rPr>
          <w:rFonts w:eastAsia="Times New Roman"/>
          <w:b w:val="0"/>
          <w:bCs w:val="0"/>
          <w:sz w:val="24"/>
          <w:szCs w:val="24"/>
        </w:rPr>
      </w:pPr>
    </w:p>
    <w:p w:rsidR="005D1A33" w:rsidRPr="003F7B7D" w:rsidRDefault="005D1A33" w:rsidP="005D1A33">
      <w:pPr>
        <w:numPr>
          <w:ilvl w:val="0"/>
          <w:numId w:val="153"/>
        </w:numPr>
        <w:autoSpaceDE/>
        <w:autoSpaceDN/>
        <w:adjustRightInd/>
        <w:jc w:val="both"/>
        <w:outlineLvl w:val="9"/>
        <w:rPr>
          <w:rFonts w:eastAsia="Times New Roman"/>
          <w:b w:val="0"/>
          <w:bCs w:val="0"/>
          <w:color w:val="000000"/>
          <w:sz w:val="24"/>
          <w:szCs w:val="24"/>
        </w:rPr>
      </w:pPr>
      <w:r w:rsidRPr="003F7B7D">
        <w:rPr>
          <w:rFonts w:eastAsia="Times New Roman"/>
          <w:b w:val="0"/>
          <w:bCs w:val="0"/>
          <w:sz w:val="24"/>
          <w:szCs w:val="24"/>
        </w:rPr>
        <w:t>Projektligjin n</w:t>
      </w:r>
      <w:r w:rsidRPr="003F7B7D">
        <w:rPr>
          <w:rFonts w:eastAsia="Times New Roman"/>
          <w:b w:val="0"/>
          <w:bCs w:val="0"/>
          <w:color w:val="000000"/>
          <w:sz w:val="24"/>
          <w:szCs w:val="24"/>
        </w:rPr>
        <w:t xml:space="preserve">r. 05/L-055 për auditorin e përgjithshëm dhe </w:t>
      </w:r>
      <w:r w:rsidRPr="003F7B7D">
        <w:rPr>
          <w:rFonts w:eastAsia="Times New Roman"/>
          <w:b w:val="0"/>
          <w:sz w:val="24"/>
          <w:szCs w:val="24"/>
        </w:rPr>
        <w:t xml:space="preserve"> </w:t>
      </w:r>
      <w:r w:rsidRPr="003F7B7D">
        <w:rPr>
          <w:rFonts w:eastAsia="Times New Roman"/>
          <w:b w:val="0"/>
          <w:bCs w:val="0"/>
          <w:color w:val="000000"/>
          <w:sz w:val="24"/>
          <w:szCs w:val="24"/>
        </w:rPr>
        <w:t>Zyrën Kombëtare të Auditimit të Republikës së Kosovës.</w:t>
      </w:r>
    </w:p>
    <w:p w:rsidR="005D1A33" w:rsidRPr="003F7B7D" w:rsidRDefault="005D1A33" w:rsidP="005D1A33">
      <w:pPr>
        <w:numPr>
          <w:ilvl w:val="0"/>
          <w:numId w:val="153"/>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Projektligjin nr. 05/L-122 për kontrollin e brendshëm të financave publike (ky projektligj është proceduar për lexim të dytë në seancë plenare, ka mbetur i pa- përfunduar p</w:t>
      </w:r>
      <w:r w:rsidRPr="003F7B7D">
        <w:rPr>
          <w:rFonts w:eastAsia="Times New Roman"/>
          <w:b w:val="0"/>
          <w:bCs w:val="0"/>
          <w:sz w:val="24"/>
          <w:szCs w:val="24"/>
        </w:rPr>
        <w:t>ër këtë legjislaturë).</w:t>
      </w:r>
    </w:p>
    <w:p w:rsidR="005D1A33" w:rsidRPr="003F7B7D" w:rsidRDefault="005D1A33" w:rsidP="005D1A33">
      <w:pPr>
        <w:widowControl w:val="0"/>
        <w:jc w:val="both"/>
        <w:outlineLvl w:val="9"/>
        <w:rPr>
          <w:rFonts w:eastAsia="Times New Roman"/>
          <w:b w:val="0"/>
          <w:bCs w:val="0"/>
          <w:sz w:val="24"/>
          <w:szCs w:val="24"/>
          <w:highlight w:val="yellow"/>
        </w:rPr>
      </w:pPr>
    </w:p>
    <w:p w:rsidR="005D1A33" w:rsidRPr="003F7B7D" w:rsidRDefault="005D1A33" w:rsidP="005D1A33">
      <w:pPr>
        <w:widowControl w:val="0"/>
        <w:tabs>
          <w:tab w:val="num" w:pos="2340"/>
        </w:tabs>
        <w:spacing w:after="120"/>
        <w:jc w:val="both"/>
        <w:outlineLvl w:val="9"/>
        <w:rPr>
          <w:rFonts w:eastAsia="Times New Roman"/>
          <w:i/>
          <w:sz w:val="24"/>
          <w:szCs w:val="24"/>
        </w:rPr>
      </w:pPr>
      <w:r w:rsidRPr="003F7B7D">
        <w:rPr>
          <w:rFonts w:eastAsia="Times New Roman"/>
          <w:i/>
          <w:sz w:val="24"/>
          <w:szCs w:val="24"/>
        </w:rPr>
        <w:t xml:space="preserve">c). Shqyrtimi i raporteve të auditimit të organizatave buxhetore </w:t>
      </w:r>
    </w:p>
    <w:p w:rsidR="005D1A33" w:rsidRPr="003F7B7D" w:rsidRDefault="005D1A33" w:rsidP="005D1A33">
      <w:pPr>
        <w:adjustRightInd/>
        <w:spacing w:after="120"/>
        <w:jc w:val="both"/>
        <w:outlineLvl w:val="9"/>
        <w:rPr>
          <w:rFonts w:eastAsia="Times New Roman"/>
          <w:i/>
          <w:iCs/>
          <w:color w:val="000000"/>
          <w:sz w:val="24"/>
          <w:szCs w:val="24"/>
        </w:rPr>
      </w:pPr>
      <w:r w:rsidRPr="003F7B7D">
        <w:rPr>
          <w:rFonts w:eastAsia="Times New Roman"/>
          <w:b w:val="0"/>
          <w:sz w:val="24"/>
          <w:szCs w:val="24"/>
        </w:rPr>
        <w:t xml:space="preserve">Gjatë vitit 2015, </w:t>
      </w:r>
      <w:r w:rsidRPr="003F7B7D">
        <w:rPr>
          <w:rFonts w:eastAsia="Times New Roman"/>
          <w:b w:val="0"/>
          <w:bCs w:val="0"/>
          <w:sz w:val="24"/>
          <w:szCs w:val="24"/>
        </w:rPr>
        <w:t>Zyra Kombëtare e Auditimit</w:t>
      </w:r>
      <w:r w:rsidRPr="003F7B7D">
        <w:rPr>
          <w:rFonts w:eastAsia="Times New Roman"/>
          <w:b w:val="0"/>
          <w:sz w:val="24"/>
          <w:szCs w:val="24"/>
        </w:rPr>
        <w:t xml:space="preserve"> ka proceduar në Kuvend gjithsej 114 raporte, n</w:t>
      </w:r>
      <w:r w:rsidRPr="003F7B7D">
        <w:rPr>
          <w:rFonts w:eastAsia="Times New Roman"/>
          <w:b w:val="0"/>
          <w:bCs w:val="0"/>
          <w:color w:val="000000"/>
          <w:sz w:val="24"/>
          <w:szCs w:val="24"/>
        </w:rPr>
        <w:t xml:space="preserve">ga gjithsej 114 raporte, 100 prej tyre janë raporte të auditimit të pasqyrave vjetore financiare, ndërsa 14 prej tyre janë raporte të performancës. </w:t>
      </w:r>
    </w:p>
    <w:p w:rsidR="005D1A33" w:rsidRPr="003F7B7D" w:rsidRDefault="005D1A33" w:rsidP="005D1A33">
      <w:pPr>
        <w:widowControl w:val="0"/>
        <w:jc w:val="both"/>
        <w:outlineLvl w:val="9"/>
        <w:rPr>
          <w:rFonts w:eastAsia="Times New Roman"/>
          <w:b w:val="0"/>
          <w:sz w:val="24"/>
          <w:szCs w:val="24"/>
        </w:rPr>
      </w:pPr>
      <w:r w:rsidRPr="003F7B7D">
        <w:rPr>
          <w:rFonts w:eastAsia="Times New Roman"/>
          <w:b w:val="0"/>
          <w:sz w:val="24"/>
          <w:szCs w:val="24"/>
        </w:rPr>
        <w:t>Në bazë të Rregullores së Kuvendit të Republikës së Kosovës, Komisioni për Mbikëqyrjen e Financave Publike, ka shqyrtuar raportet e auditimit të organizatave buxhetore, si vijon:</w:t>
      </w:r>
      <w:r w:rsidRPr="003F7B7D">
        <w:rPr>
          <w:rFonts w:eastAsia="Times New Roman"/>
          <w:b w:val="0"/>
          <w:color w:val="FF0000"/>
          <w:sz w:val="24"/>
          <w:szCs w:val="24"/>
        </w:rPr>
        <w:t xml:space="preserve"> </w:t>
      </w:r>
    </w:p>
    <w:p w:rsidR="005D1A33" w:rsidRPr="003F7B7D" w:rsidRDefault="005D1A33" w:rsidP="005D1A33">
      <w:pPr>
        <w:adjustRightInd/>
        <w:spacing w:after="120"/>
        <w:ind w:left="36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1. </w:t>
      </w:r>
      <w:r w:rsidRPr="003F7B7D">
        <w:rPr>
          <w:rFonts w:eastAsia="Times New Roman"/>
          <w:b w:val="0"/>
          <w:bCs w:val="0"/>
          <w:sz w:val="24"/>
          <w:szCs w:val="24"/>
        </w:rPr>
        <w:t>Raportin vjetor të auditimit për vitin 2013.</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 </w:t>
      </w:r>
      <w:r w:rsidRPr="003F7B7D">
        <w:rPr>
          <w:rFonts w:eastAsia="Times New Roman"/>
          <w:b w:val="0"/>
          <w:bCs w:val="0"/>
          <w:sz w:val="24"/>
          <w:szCs w:val="24"/>
        </w:rPr>
        <w:t>Raporti i auditimit për sistemet e prokurimit në sektorin e shëndetësisë.</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 </w:t>
      </w:r>
      <w:r w:rsidRPr="003F7B7D">
        <w:rPr>
          <w:rFonts w:eastAsia="Times New Roman"/>
          <w:b w:val="0"/>
          <w:bCs w:val="0"/>
          <w:sz w:val="24"/>
          <w:szCs w:val="24"/>
        </w:rPr>
        <w:t xml:space="preserve">Raporti i auditimit të performancës mbi aktivitetet e policisë së trafikut dhe sigurisë në trafikun rrugor. </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4</w:t>
      </w:r>
      <w:r w:rsidRPr="003F7B7D">
        <w:rPr>
          <w:rFonts w:eastAsia="Times New Roman"/>
          <w:b w:val="0"/>
          <w:bCs w:val="0"/>
          <w:sz w:val="24"/>
          <w:szCs w:val="24"/>
        </w:rPr>
        <w:t>. Raporti vjetor i performancës së ZAP-it,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5.</w:t>
      </w:r>
      <w:r w:rsidRPr="003F7B7D">
        <w:rPr>
          <w:rFonts w:eastAsia="Times New Roman"/>
          <w:b w:val="0"/>
          <w:bCs w:val="0"/>
          <w:sz w:val="24"/>
          <w:szCs w:val="24"/>
        </w:rPr>
        <w:t xml:space="preserve"> Raporti vjetor i Qeverisë së Republikës së Kosovës për funksionimin e sistemit të kontrollit të brendshëm të financave publike në sektorin publik të Kosovës,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6</w:t>
      </w:r>
      <w:r w:rsidRPr="003F7B7D">
        <w:rPr>
          <w:rFonts w:eastAsia="Times New Roman"/>
          <w:b w:val="0"/>
          <w:bCs w:val="0"/>
          <w:sz w:val="24"/>
          <w:szCs w:val="24"/>
        </w:rPr>
        <w:t>. Raporti i auditimit për pasqyrat vjetore financiare të Komisionit të Pavarur për Media,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7. </w:t>
      </w:r>
      <w:r w:rsidRPr="003F7B7D">
        <w:rPr>
          <w:rFonts w:eastAsia="Times New Roman"/>
          <w:b w:val="0"/>
          <w:bCs w:val="0"/>
          <w:sz w:val="24"/>
          <w:szCs w:val="24"/>
        </w:rPr>
        <w:t>Raporti i auditimit për pasqyrat vjetore financiare të Ministrisë së Integrimeve Evropiane,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8.</w:t>
      </w:r>
      <w:r w:rsidRPr="003F7B7D">
        <w:rPr>
          <w:rFonts w:eastAsia="Times New Roman"/>
          <w:b w:val="0"/>
          <w:bCs w:val="0"/>
          <w:sz w:val="24"/>
          <w:szCs w:val="24"/>
        </w:rPr>
        <w:t xml:space="preserve"> Raporti i auditimit të performancës për mirëmbajtjen dhe riparimin e </w:t>
      </w:r>
      <w:r w:rsidRPr="003F7B7D">
        <w:rPr>
          <w:rFonts w:eastAsia="Times New Roman"/>
          <w:b w:val="0"/>
          <w:sz w:val="24"/>
          <w:szCs w:val="24"/>
        </w:rPr>
        <w:t>a</w:t>
      </w:r>
      <w:r w:rsidRPr="003F7B7D">
        <w:rPr>
          <w:rFonts w:eastAsia="Times New Roman"/>
          <w:b w:val="0"/>
          <w:bCs w:val="0"/>
          <w:sz w:val="24"/>
          <w:szCs w:val="24"/>
        </w:rPr>
        <w:t>utomjeteve zyrtare.</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9</w:t>
      </w:r>
      <w:r w:rsidRPr="003F7B7D">
        <w:rPr>
          <w:rFonts w:eastAsia="Times New Roman"/>
          <w:b w:val="0"/>
          <w:bCs w:val="0"/>
          <w:sz w:val="24"/>
          <w:szCs w:val="24"/>
        </w:rPr>
        <w:t>. Raporti i auditimit për pasqyrat vjetore financiare të Ministrisë së Administratës Publike,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10</w:t>
      </w:r>
      <w:r w:rsidRPr="003F7B7D">
        <w:rPr>
          <w:rFonts w:eastAsia="Times New Roman"/>
          <w:b w:val="0"/>
          <w:bCs w:val="0"/>
          <w:sz w:val="24"/>
          <w:szCs w:val="24"/>
        </w:rPr>
        <w:t>. Raporti i auditimit për pasqyrat vjetore financiare të Doganës së Kosovës,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11</w:t>
      </w:r>
      <w:r w:rsidRPr="003F7B7D">
        <w:rPr>
          <w:rFonts w:eastAsia="Times New Roman"/>
          <w:b w:val="0"/>
          <w:bCs w:val="0"/>
          <w:sz w:val="24"/>
          <w:szCs w:val="24"/>
        </w:rPr>
        <w:t>. Raporti i auditimit për pasqyrat vjetore financiare të Administratës Tatimore të Kosovës,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lastRenderedPageBreak/>
        <w:t>12</w:t>
      </w:r>
      <w:r w:rsidRPr="003F7B7D">
        <w:rPr>
          <w:rFonts w:eastAsia="Times New Roman"/>
          <w:b w:val="0"/>
          <w:bCs w:val="0"/>
          <w:sz w:val="24"/>
          <w:szCs w:val="24"/>
        </w:rPr>
        <w:t>. Raporti i auditimit për pasqyrat vjetore financiare të Këshillit Gjyqësor të Kosovës,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13</w:t>
      </w:r>
      <w:r w:rsidRPr="003F7B7D">
        <w:rPr>
          <w:rFonts w:eastAsia="Times New Roman"/>
          <w:b w:val="0"/>
          <w:bCs w:val="0"/>
          <w:sz w:val="24"/>
          <w:szCs w:val="24"/>
        </w:rPr>
        <w:t>. Raporti i auditimit për pasqyrat vjetore financiare të Autoritetit Rregullator të Hekurudhave,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14</w:t>
      </w:r>
      <w:r w:rsidRPr="003F7B7D">
        <w:rPr>
          <w:rFonts w:eastAsia="Times New Roman"/>
          <w:b w:val="0"/>
          <w:bCs w:val="0"/>
          <w:sz w:val="24"/>
          <w:szCs w:val="24"/>
        </w:rPr>
        <w:t>. Raporti i auditimit për pasqyrat vjetore financiare të Autoritetit Rregullator të Komunikimeve Elektronike dhe Postare,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15</w:t>
      </w:r>
      <w:r w:rsidRPr="003F7B7D">
        <w:rPr>
          <w:rFonts w:eastAsia="Times New Roman"/>
          <w:b w:val="0"/>
          <w:bCs w:val="0"/>
          <w:sz w:val="24"/>
          <w:szCs w:val="24"/>
        </w:rPr>
        <w:t>. Raporti i auditimit për pasqyrat vjetore financiare për Këshillin e Kosovës për Trashëgimi Kulturore,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16. </w:t>
      </w:r>
      <w:r w:rsidRPr="003F7B7D">
        <w:rPr>
          <w:rFonts w:eastAsia="Times New Roman"/>
          <w:b w:val="0"/>
          <w:bCs w:val="0"/>
          <w:sz w:val="24"/>
          <w:szCs w:val="24"/>
        </w:rPr>
        <w:t>Raporti i auditimit për pasqyrat vjetore financiare të Autoritetit të Aviacionit Civil.</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17. </w:t>
      </w:r>
      <w:r w:rsidRPr="003F7B7D">
        <w:rPr>
          <w:rFonts w:eastAsia="Times New Roman"/>
          <w:b w:val="0"/>
          <w:bCs w:val="0"/>
          <w:sz w:val="24"/>
          <w:szCs w:val="24"/>
        </w:rPr>
        <w:t>Raportin vjetor të auditimit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18. </w:t>
      </w:r>
      <w:r w:rsidRPr="003F7B7D">
        <w:rPr>
          <w:rFonts w:eastAsia="Times New Roman"/>
          <w:b w:val="0"/>
          <w:bCs w:val="0"/>
          <w:sz w:val="24"/>
          <w:szCs w:val="24"/>
        </w:rPr>
        <w:t>Raporti i auditimit për pasqyrat vjetore financiare të Ministrisë së dhe Planifikimit Hapësinor,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19</w:t>
      </w:r>
      <w:r w:rsidRPr="003F7B7D">
        <w:rPr>
          <w:rFonts w:eastAsia="Times New Roman"/>
          <w:b w:val="0"/>
          <w:bCs w:val="0"/>
          <w:sz w:val="24"/>
          <w:szCs w:val="24"/>
        </w:rPr>
        <w:t>. Raporti i auditimit për pasqyrat vjetore financiare të Ministrisë së Punës dhe Mirëqenies Sociale,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20. </w:t>
      </w:r>
      <w:r w:rsidRPr="003F7B7D">
        <w:rPr>
          <w:rFonts w:eastAsia="Times New Roman"/>
          <w:b w:val="0"/>
          <w:bCs w:val="0"/>
          <w:sz w:val="24"/>
          <w:szCs w:val="24"/>
        </w:rPr>
        <w:t>Raporti i auditimit të pasqyrave vjetore financiare të Komunës së Gjilanit,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21. </w:t>
      </w:r>
      <w:r w:rsidRPr="003F7B7D">
        <w:rPr>
          <w:rFonts w:eastAsia="Times New Roman"/>
          <w:b w:val="0"/>
          <w:bCs w:val="0"/>
          <w:sz w:val="24"/>
          <w:szCs w:val="24"/>
        </w:rPr>
        <w:t>Raporti i auditimit të pasqyrave vjetore financiare të Komunës së Prishtinës,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22. </w:t>
      </w:r>
      <w:r w:rsidRPr="003F7B7D">
        <w:rPr>
          <w:rFonts w:eastAsia="Times New Roman"/>
          <w:b w:val="0"/>
          <w:bCs w:val="0"/>
          <w:sz w:val="24"/>
          <w:szCs w:val="24"/>
        </w:rPr>
        <w:t>Raporti i auditimit të pasqyrave vjetore financiare të Komunës së Vushtrrisë,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23. </w:t>
      </w:r>
      <w:r w:rsidRPr="003F7B7D">
        <w:rPr>
          <w:rFonts w:eastAsia="Times New Roman"/>
          <w:b w:val="0"/>
          <w:bCs w:val="0"/>
          <w:sz w:val="24"/>
          <w:szCs w:val="24"/>
        </w:rPr>
        <w:t>Raporti i auditimit të pasqyrave vjetore financiare të Komunës së Ferizajt,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24. </w:t>
      </w:r>
      <w:r w:rsidRPr="003F7B7D">
        <w:rPr>
          <w:rFonts w:eastAsia="Times New Roman"/>
          <w:b w:val="0"/>
          <w:bCs w:val="0"/>
          <w:sz w:val="24"/>
          <w:szCs w:val="24"/>
        </w:rPr>
        <w:t>Raporti i auditimit të pasqyrave vjetore financiare të Komunës së Shtërpcës,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25. </w:t>
      </w:r>
      <w:r w:rsidRPr="003F7B7D">
        <w:rPr>
          <w:rFonts w:eastAsia="Times New Roman"/>
          <w:b w:val="0"/>
          <w:bCs w:val="0"/>
          <w:sz w:val="24"/>
          <w:szCs w:val="24"/>
        </w:rPr>
        <w:t>Raporti i auditimit të pasqyrave vjetore financiare të Komunës së Novobërdës,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26. </w:t>
      </w:r>
      <w:r w:rsidRPr="003F7B7D">
        <w:rPr>
          <w:rFonts w:eastAsia="Times New Roman"/>
          <w:b w:val="0"/>
          <w:bCs w:val="0"/>
          <w:sz w:val="24"/>
          <w:szCs w:val="24"/>
        </w:rPr>
        <w:t>Raporti i auditimit të pasqyrave vjetore financiare të Komunës së Kllokotit,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27. </w:t>
      </w:r>
      <w:r w:rsidRPr="003F7B7D">
        <w:rPr>
          <w:rFonts w:eastAsia="Times New Roman"/>
          <w:b w:val="0"/>
          <w:bCs w:val="0"/>
          <w:sz w:val="24"/>
          <w:szCs w:val="24"/>
        </w:rPr>
        <w:t>Raporti i auditimit të pasqyrave vjetore financiare të Komunës së Pejës,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28. </w:t>
      </w:r>
      <w:r w:rsidRPr="003F7B7D">
        <w:rPr>
          <w:rFonts w:eastAsia="Times New Roman"/>
          <w:b w:val="0"/>
          <w:bCs w:val="0"/>
          <w:sz w:val="24"/>
          <w:szCs w:val="24"/>
        </w:rPr>
        <w:t>Raporti i auditimit të pasqyrave vjetore financiare të Komunës së Gjakovës,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29. </w:t>
      </w:r>
      <w:r w:rsidRPr="003F7B7D">
        <w:rPr>
          <w:rFonts w:eastAsia="Times New Roman"/>
          <w:b w:val="0"/>
          <w:bCs w:val="0"/>
          <w:sz w:val="24"/>
          <w:szCs w:val="24"/>
        </w:rPr>
        <w:t>Raporti i auditimit të pasqyrave vjetore financiare të Komunës së Podujevës,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30. </w:t>
      </w:r>
      <w:r w:rsidRPr="003F7B7D">
        <w:rPr>
          <w:rFonts w:eastAsia="Times New Roman"/>
          <w:b w:val="0"/>
          <w:bCs w:val="0"/>
          <w:sz w:val="24"/>
          <w:szCs w:val="24"/>
        </w:rPr>
        <w:t>Raporti i auditimit të pasqyrave vjetore financiare të Komunës së Zubin Potok,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31. </w:t>
      </w:r>
      <w:r w:rsidRPr="003F7B7D">
        <w:rPr>
          <w:rFonts w:eastAsia="Times New Roman"/>
          <w:b w:val="0"/>
          <w:bCs w:val="0"/>
          <w:sz w:val="24"/>
          <w:szCs w:val="24"/>
        </w:rPr>
        <w:t>Raporti i auditimit të pasqyrave vjetore financiare të Komunës së Graçanicës,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32. </w:t>
      </w:r>
      <w:r w:rsidRPr="003F7B7D">
        <w:rPr>
          <w:rFonts w:eastAsia="Times New Roman"/>
          <w:b w:val="0"/>
          <w:bCs w:val="0"/>
          <w:sz w:val="24"/>
          <w:szCs w:val="24"/>
        </w:rPr>
        <w:t>Raporti i auditimit të pasqyrave vjetore financiare të Komunës së Parteshit,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33. </w:t>
      </w:r>
      <w:r w:rsidRPr="003F7B7D">
        <w:rPr>
          <w:rFonts w:eastAsia="Times New Roman"/>
          <w:b w:val="0"/>
          <w:bCs w:val="0"/>
          <w:sz w:val="24"/>
          <w:szCs w:val="24"/>
        </w:rPr>
        <w:t>Raporti i auditimit të pasqyrave vjetore financiare të Komunës së Zveçanit,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34. </w:t>
      </w:r>
      <w:r w:rsidRPr="003F7B7D">
        <w:rPr>
          <w:rFonts w:eastAsia="Times New Roman"/>
          <w:b w:val="0"/>
          <w:bCs w:val="0"/>
          <w:sz w:val="24"/>
          <w:szCs w:val="24"/>
        </w:rPr>
        <w:t>Raporti i auditimit të pasqyrave vjetore financiare të Komunës së Leposaviqit,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35. </w:t>
      </w:r>
      <w:r w:rsidRPr="003F7B7D">
        <w:rPr>
          <w:rFonts w:eastAsia="Times New Roman"/>
          <w:b w:val="0"/>
          <w:bCs w:val="0"/>
          <w:sz w:val="24"/>
          <w:szCs w:val="24"/>
        </w:rPr>
        <w:t>Raporti i auditimit të pasqyrave vjetore financiare të Komunës së Dragashit,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36. </w:t>
      </w:r>
      <w:r w:rsidRPr="003F7B7D">
        <w:rPr>
          <w:rFonts w:eastAsia="Times New Roman"/>
          <w:b w:val="0"/>
          <w:bCs w:val="0"/>
          <w:sz w:val="24"/>
          <w:szCs w:val="24"/>
        </w:rPr>
        <w:t>Raporti i auditimit të pasqyrave vjetore financiare të Komunës së Hanit të Elezit,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lastRenderedPageBreak/>
        <w:t xml:space="preserve">37. </w:t>
      </w:r>
      <w:r w:rsidRPr="003F7B7D">
        <w:rPr>
          <w:rFonts w:eastAsia="Times New Roman"/>
          <w:b w:val="0"/>
          <w:bCs w:val="0"/>
          <w:sz w:val="24"/>
          <w:szCs w:val="24"/>
        </w:rPr>
        <w:t>Raporti i auditimit të pasqyrave vjetore financiare të Komunës së Deçanit,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38. </w:t>
      </w:r>
      <w:r w:rsidRPr="003F7B7D">
        <w:rPr>
          <w:rFonts w:eastAsia="Times New Roman"/>
          <w:b w:val="0"/>
          <w:bCs w:val="0"/>
          <w:sz w:val="24"/>
          <w:szCs w:val="24"/>
        </w:rPr>
        <w:t>Raporti i auditimit të pasqyrave vjetore financiare të Komunës së Junikut,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39. </w:t>
      </w:r>
      <w:r w:rsidRPr="003F7B7D">
        <w:rPr>
          <w:rFonts w:eastAsia="Times New Roman"/>
          <w:b w:val="0"/>
          <w:bCs w:val="0"/>
          <w:sz w:val="24"/>
          <w:szCs w:val="24"/>
        </w:rPr>
        <w:t>Raporti i auditimit të pasqyrave vjetore financiare të Komunës së Kamenicës,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40. </w:t>
      </w:r>
      <w:r w:rsidRPr="003F7B7D">
        <w:rPr>
          <w:rFonts w:eastAsia="Times New Roman"/>
          <w:b w:val="0"/>
          <w:bCs w:val="0"/>
          <w:sz w:val="24"/>
          <w:szCs w:val="24"/>
        </w:rPr>
        <w:t>Raporti i auditimit të pasqyrave vjetore financiare të Komunës së Klinës,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41. </w:t>
      </w:r>
      <w:r w:rsidRPr="003F7B7D">
        <w:rPr>
          <w:rFonts w:eastAsia="Times New Roman"/>
          <w:b w:val="0"/>
          <w:bCs w:val="0"/>
          <w:sz w:val="24"/>
          <w:szCs w:val="24"/>
        </w:rPr>
        <w:t>Raporti i auditimit të pasqyrave vjetore financiare të Komunës së Ranillugut,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42. </w:t>
      </w:r>
      <w:r w:rsidRPr="003F7B7D">
        <w:rPr>
          <w:rFonts w:eastAsia="Times New Roman"/>
          <w:b w:val="0"/>
          <w:bCs w:val="0"/>
          <w:sz w:val="24"/>
          <w:szCs w:val="24"/>
        </w:rPr>
        <w:t>Raporti i auditimit të pasqyrave vjetore financiare të Komunës së Prizrenit,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43. </w:t>
      </w:r>
      <w:r w:rsidRPr="003F7B7D">
        <w:rPr>
          <w:rFonts w:eastAsia="Times New Roman"/>
          <w:b w:val="0"/>
          <w:bCs w:val="0"/>
          <w:sz w:val="24"/>
          <w:szCs w:val="24"/>
        </w:rPr>
        <w:t>Raporti i auditimit të pasqyrave vjetore financiare të Komunës së Kaçanikut,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44. </w:t>
      </w:r>
      <w:r w:rsidRPr="003F7B7D">
        <w:rPr>
          <w:rFonts w:eastAsia="Times New Roman"/>
          <w:b w:val="0"/>
          <w:bCs w:val="0"/>
          <w:sz w:val="24"/>
          <w:szCs w:val="24"/>
        </w:rPr>
        <w:t>Raporti i auditimit të pasqyrave vjetore financiare të Komunës së Skenderajt,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45. </w:t>
      </w:r>
      <w:r w:rsidRPr="003F7B7D">
        <w:rPr>
          <w:rFonts w:eastAsia="Times New Roman"/>
          <w:b w:val="0"/>
          <w:bCs w:val="0"/>
          <w:sz w:val="24"/>
          <w:szCs w:val="24"/>
        </w:rPr>
        <w:t>Raporti i auditimit të pasqyrave vjetore financiare të Komunës së Shtimes,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46. </w:t>
      </w:r>
      <w:r w:rsidRPr="003F7B7D">
        <w:rPr>
          <w:rFonts w:eastAsia="Times New Roman"/>
          <w:b w:val="0"/>
          <w:bCs w:val="0"/>
          <w:sz w:val="24"/>
          <w:szCs w:val="24"/>
        </w:rPr>
        <w:t>Raporti i auditimit të pasqyrave vjetore financiare të Komunës së Obiliqit,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47. </w:t>
      </w:r>
      <w:r w:rsidRPr="003F7B7D">
        <w:rPr>
          <w:rFonts w:eastAsia="Times New Roman"/>
          <w:b w:val="0"/>
          <w:bCs w:val="0"/>
          <w:sz w:val="24"/>
          <w:szCs w:val="24"/>
        </w:rPr>
        <w:t>Raporti i auditimit të pasqyrave vjetore financiare të Komunës së Vitisë,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48. </w:t>
      </w:r>
      <w:r w:rsidRPr="003F7B7D">
        <w:rPr>
          <w:rFonts w:eastAsia="Times New Roman"/>
          <w:b w:val="0"/>
          <w:bCs w:val="0"/>
          <w:sz w:val="24"/>
          <w:szCs w:val="24"/>
        </w:rPr>
        <w:t>Raporti i auditimit të pasqyrave vjetore financiare të Komunës së Malishevës,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49. </w:t>
      </w:r>
      <w:r w:rsidRPr="003F7B7D">
        <w:rPr>
          <w:rFonts w:eastAsia="Times New Roman"/>
          <w:b w:val="0"/>
          <w:bCs w:val="0"/>
          <w:sz w:val="24"/>
          <w:szCs w:val="24"/>
        </w:rPr>
        <w:t>Raporti i auditimit të pasqyrave vjetore financiare të Komunës së Lipjanit,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50. </w:t>
      </w:r>
      <w:r w:rsidRPr="003F7B7D">
        <w:rPr>
          <w:rFonts w:eastAsia="Times New Roman"/>
          <w:b w:val="0"/>
          <w:bCs w:val="0"/>
          <w:sz w:val="24"/>
          <w:szCs w:val="24"/>
        </w:rPr>
        <w:t>Raporti i auditimit të pasqyrave vjetore financiare të Komunës së Mamushës,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51. </w:t>
      </w:r>
      <w:r w:rsidRPr="003F7B7D">
        <w:rPr>
          <w:rFonts w:eastAsia="Times New Roman"/>
          <w:b w:val="0"/>
          <w:bCs w:val="0"/>
          <w:sz w:val="24"/>
          <w:szCs w:val="24"/>
        </w:rPr>
        <w:t>Raporti i auditimit të pasqyrave vjetore financiare të Komunës së Fushë-Kosovës,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52. </w:t>
      </w:r>
      <w:r w:rsidRPr="003F7B7D">
        <w:rPr>
          <w:rFonts w:eastAsia="Times New Roman"/>
          <w:b w:val="0"/>
          <w:bCs w:val="0"/>
          <w:sz w:val="24"/>
          <w:szCs w:val="24"/>
        </w:rPr>
        <w:t>Raporti i auditimit të pasqyrave vjetore financiare të Komunës së Rahovecit,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53. </w:t>
      </w:r>
      <w:r w:rsidRPr="003F7B7D">
        <w:rPr>
          <w:rFonts w:eastAsia="Times New Roman"/>
          <w:b w:val="0"/>
          <w:bCs w:val="0"/>
          <w:sz w:val="24"/>
          <w:szCs w:val="24"/>
        </w:rPr>
        <w:t>Raporti i auditimit të pasqyrave vjetore financiare të Komunës së Suharekës,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54. </w:t>
      </w:r>
      <w:r w:rsidRPr="003F7B7D">
        <w:rPr>
          <w:rFonts w:eastAsia="Times New Roman"/>
          <w:b w:val="0"/>
          <w:bCs w:val="0"/>
          <w:sz w:val="24"/>
          <w:szCs w:val="24"/>
        </w:rPr>
        <w:t>Raporti i auditimit të pasqyrave vjetore financiare të Komunës së Drenasit,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55. </w:t>
      </w:r>
      <w:r w:rsidRPr="003F7B7D">
        <w:rPr>
          <w:rFonts w:eastAsia="Times New Roman"/>
          <w:b w:val="0"/>
          <w:bCs w:val="0"/>
          <w:sz w:val="24"/>
          <w:szCs w:val="24"/>
        </w:rPr>
        <w:t>Raporti i auditimit të pasqyrave vjetore financiare të Komunës së Mitrovicës,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56. </w:t>
      </w:r>
      <w:r w:rsidRPr="003F7B7D">
        <w:rPr>
          <w:rFonts w:eastAsia="Times New Roman"/>
          <w:b w:val="0"/>
          <w:bCs w:val="0"/>
          <w:sz w:val="24"/>
          <w:szCs w:val="24"/>
        </w:rPr>
        <w:t>Raporti i auditimit të pasqyrave vjetore financiare të Komunës së Istogut,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57. </w:t>
      </w:r>
      <w:r w:rsidRPr="003F7B7D">
        <w:rPr>
          <w:rFonts w:eastAsia="Times New Roman"/>
          <w:b w:val="0"/>
          <w:bCs w:val="0"/>
          <w:sz w:val="24"/>
          <w:szCs w:val="24"/>
        </w:rPr>
        <w:t>Raporti i auditimit të pasqyrave vjetore financiare të Komunës së Mitrovicës Veriore, për vitin 2014.</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58. </w:t>
      </w:r>
      <w:r w:rsidRPr="003F7B7D">
        <w:rPr>
          <w:rFonts w:eastAsia="Times New Roman"/>
          <w:b w:val="0"/>
          <w:bCs w:val="0"/>
          <w:sz w:val="24"/>
          <w:szCs w:val="24"/>
        </w:rPr>
        <w:t>Raporti i performancës financiare dhe shërbimeve të ofruara në Komuna, në vitin 2014.</w:t>
      </w:r>
    </w:p>
    <w:p w:rsidR="005D1A33" w:rsidRPr="003F7B7D" w:rsidRDefault="005D1A33" w:rsidP="005D1A33">
      <w:pPr>
        <w:autoSpaceDE/>
        <w:autoSpaceDN/>
        <w:adjustRightInd/>
        <w:ind w:left="785" w:hanging="36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Lidhur me këto raporte, Komisioni për Mbikëqyrjen e Financave Publike, gjatë vitit 2015 të Legjislaturës V, ka nxjerrë këto rekomandime: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lastRenderedPageBreak/>
        <w:t xml:space="preserve">1. </w:t>
      </w:r>
      <w:r w:rsidRPr="003F7B7D">
        <w:rPr>
          <w:rFonts w:eastAsia="Times New Roman"/>
          <w:b w:val="0"/>
          <w:bCs w:val="0"/>
          <w:sz w:val="24"/>
          <w:szCs w:val="24"/>
        </w:rPr>
        <w:t>Rekomandim për Kryesinë e Kuvendit për përzgjedhjen e kompanisë audituese, për auditimin e pasqyrave vjetore financiare të Zyrës së Auditorit të Përgjithshëm, për vitin 2014.</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2.</w:t>
      </w:r>
      <w:r w:rsidRPr="003F7B7D">
        <w:rPr>
          <w:rFonts w:eastAsia="Times New Roman"/>
          <w:b w:val="0"/>
          <w:bCs w:val="0"/>
          <w:sz w:val="24"/>
          <w:szCs w:val="24"/>
        </w:rPr>
        <w:t xml:space="preserve"> Rekomandim në lidhje me shqyrtimin e kërkesës së Bankës Qendrore të Republikës së Kosovës, për miratimin e auditorit të jashtëm për auditimin e BQK-së, për periudhën 2014-2016.</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3. </w:t>
      </w:r>
      <w:r w:rsidRPr="003F7B7D">
        <w:rPr>
          <w:rFonts w:eastAsia="Times New Roman"/>
          <w:b w:val="0"/>
          <w:bCs w:val="0"/>
          <w:sz w:val="24"/>
          <w:szCs w:val="24"/>
        </w:rPr>
        <w:t>Rekomandim për raportin e auditimin të sistemeve të prokurimit në sektorin shëndetësor.</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4. </w:t>
      </w:r>
      <w:r w:rsidRPr="003F7B7D">
        <w:rPr>
          <w:rFonts w:eastAsia="Times New Roman"/>
          <w:b w:val="0"/>
          <w:bCs w:val="0"/>
          <w:sz w:val="24"/>
          <w:szCs w:val="24"/>
        </w:rPr>
        <w:t>Rekomandim për Zyrën e Auditorit të Përgjithshëm.</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5. </w:t>
      </w:r>
      <w:r w:rsidRPr="003F7B7D">
        <w:rPr>
          <w:rFonts w:eastAsia="Times New Roman"/>
          <w:b w:val="0"/>
          <w:bCs w:val="0"/>
          <w:sz w:val="24"/>
          <w:szCs w:val="24"/>
        </w:rPr>
        <w:t>Rekomandim lidhur me raportin vjetor të auditimit për vitin 2013.</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6. </w:t>
      </w:r>
      <w:r w:rsidRPr="003F7B7D">
        <w:rPr>
          <w:rFonts w:eastAsia="Times New Roman"/>
          <w:b w:val="0"/>
          <w:bCs w:val="0"/>
          <w:sz w:val="24"/>
          <w:szCs w:val="24"/>
        </w:rPr>
        <w:t>Rekomandim për vendimin, me propozim të zonjës Atifete Jahjaga, Presidente e Republikës së Kosovës, për kryesues të Zyrës së Auditorit të Përgjithshëm.</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7. </w:t>
      </w:r>
      <w:r w:rsidRPr="003F7B7D">
        <w:rPr>
          <w:rFonts w:eastAsia="Times New Roman"/>
          <w:b w:val="0"/>
          <w:bCs w:val="0"/>
          <w:sz w:val="24"/>
          <w:szCs w:val="24"/>
        </w:rPr>
        <w:t>Rekomandim për raportin vjetor të Qeverisë së Republikës së Kosovës për funksionimin e sistemit të kontrollit të brendshëm të Financave Publike të Kosovës, për vitin 2014.</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8. </w:t>
      </w:r>
      <w:r w:rsidRPr="003F7B7D">
        <w:rPr>
          <w:rFonts w:eastAsia="Times New Roman"/>
          <w:b w:val="0"/>
          <w:bCs w:val="0"/>
          <w:sz w:val="24"/>
          <w:szCs w:val="24"/>
        </w:rPr>
        <w:t>Rekomandim për raportin e auditimit të performancës për mirëmbajtjen dhe riparimin e automjeteve zyrtare.</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9.  </w:t>
      </w:r>
      <w:r w:rsidRPr="003F7B7D">
        <w:rPr>
          <w:rFonts w:eastAsia="Times New Roman"/>
          <w:b w:val="0"/>
          <w:bCs w:val="0"/>
          <w:sz w:val="24"/>
          <w:szCs w:val="24"/>
        </w:rPr>
        <w:t>Rekomandim për raportin e auditimit për pasqyrat vjetore financiare të Ministrisë së Integrimeve Evropiane, për vitin 2014.</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10. </w:t>
      </w:r>
      <w:r w:rsidRPr="003F7B7D">
        <w:rPr>
          <w:rFonts w:eastAsia="Times New Roman"/>
          <w:b w:val="0"/>
          <w:bCs w:val="0"/>
          <w:sz w:val="24"/>
          <w:szCs w:val="24"/>
        </w:rPr>
        <w:t>Rekomandim lidhur me raportin vjetor të auditimit për vitin 2014.</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11. </w:t>
      </w:r>
      <w:r w:rsidRPr="003F7B7D">
        <w:rPr>
          <w:rFonts w:eastAsia="Times New Roman"/>
          <w:b w:val="0"/>
          <w:bCs w:val="0"/>
          <w:sz w:val="24"/>
          <w:szCs w:val="24"/>
        </w:rPr>
        <w:t>Rekomandim për raportin e auditimit për pasqyrat vjetore financiare të Ministrisë së Mjedisit dhe Planifikimit Hapësinor, për vitin 2014.</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12. </w:t>
      </w:r>
      <w:r w:rsidRPr="003F7B7D">
        <w:rPr>
          <w:rFonts w:eastAsia="Times New Roman"/>
          <w:b w:val="0"/>
          <w:bCs w:val="0"/>
          <w:sz w:val="24"/>
          <w:szCs w:val="24"/>
        </w:rPr>
        <w:t xml:space="preserve">Rekomandim për raportin e auditimit për pasqyrat vjetore financiare të Ministrisë së Punës dhe Mirëqenies Sociale, për vitin 2014. </w:t>
      </w:r>
    </w:p>
    <w:p w:rsidR="005D1A33" w:rsidRPr="003F7B7D" w:rsidRDefault="005D1A33" w:rsidP="005D1A33">
      <w:pPr>
        <w:autoSpaceDE/>
        <w:autoSpaceDN/>
        <w:adjustRightInd/>
        <w:ind w:left="426"/>
        <w:jc w:val="both"/>
        <w:outlineLvl w:val="9"/>
        <w:rPr>
          <w:rFonts w:eastAsia="Times New Roman"/>
          <w:b w:val="0"/>
          <w:bCs w:val="0"/>
          <w:sz w:val="24"/>
          <w:szCs w:val="24"/>
        </w:rPr>
      </w:pPr>
      <w:r w:rsidRPr="003F7B7D">
        <w:rPr>
          <w:rFonts w:eastAsia="Times New Roman"/>
          <w:b w:val="0"/>
          <w:sz w:val="24"/>
          <w:szCs w:val="24"/>
        </w:rPr>
        <w:t xml:space="preserve">13. </w:t>
      </w:r>
      <w:r w:rsidRPr="003F7B7D">
        <w:rPr>
          <w:rFonts w:eastAsia="Times New Roman"/>
          <w:b w:val="0"/>
          <w:bCs w:val="0"/>
          <w:sz w:val="24"/>
          <w:szCs w:val="24"/>
        </w:rPr>
        <w:t>Rekomandim për Kryesinë e Kuvendit për auditimin e raporteve financiare dhe raporteve të deklarimit financiar të fushatës të subjekteve politike.</w:t>
      </w:r>
    </w:p>
    <w:p w:rsidR="005D1A33" w:rsidRPr="003F7B7D" w:rsidRDefault="005D1A33" w:rsidP="005D1A33">
      <w:pPr>
        <w:widowControl w:val="0"/>
        <w:spacing w:after="120"/>
        <w:ind w:left="1080" w:hanging="360"/>
        <w:jc w:val="both"/>
        <w:outlineLvl w:val="9"/>
        <w:rPr>
          <w:rFonts w:eastAsia="Times New Roman"/>
          <w:b w:val="0"/>
          <w:i/>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Gjatë vitit 2016, Zyra Kombëtare e Auditimit, ka proceduar në Kuvend 100 raporte të auditimit, </w:t>
      </w:r>
      <w:r w:rsidRPr="003F7B7D">
        <w:rPr>
          <w:rFonts w:eastAsia="Times New Roman"/>
          <w:b w:val="0"/>
          <w:bCs w:val="0"/>
          <w:sz w:val="24"/>
          <w:szCs w:val="24"/>
        </w:rPr>
        <w:t>92 prej tyre janë raporte të auditimit të pasqyrave vjetore financiare, ndërsa 8 prej tyre janë raporte të performancës,</w:t>
      </w:r>
      <w:r w:rsidRPr="003F7B7D">
        <w:rPr>
          <w:rFonts w:eastAsia="Times New Roman"/>
          <w:b w:val="0"/>
          <w:sz w:val="24"/>
          <w:szCs w:val="24"/>
        </w:rPr>
        <w:t xml:space="preserve"> </w:t>
      </w:r>
      <w:r w:rsidRPr="003F7B7D">
        <w:rPr>
          <w:rFonts w:eastAsia="Times New Roman"/>
          <w:b w:val="0"/>
          <w:bCs w:val="0"/>
          <w:sz w:val="24"/>
          <w:szCs w:val="24"/>
        </w:rPr>
        <w:t xml:space="preserve">një auditim të performancës së ZKA-së dhe raportin e auditimit të pasqyrave vjetore financiare të buxhetit për vitin 2015. </w:t>
      </w:r>
    </w:p>
    <w:p w:rsidR="005D1A33" w:rsidRPr="003F7B7D" w:rsidRDefault="005D1A33" w:rsidP="005D1A33">
      <w:pPr>
        <w:autoSpaceDE/>
        <w:autoSpaceDN/>
        <w:adjustRightInd/>
        <w:jc w:val="both"/>
        <w:outlineLvl w:val="9"/>
        <w:rPr>
          <w:rFonts w:eastAsia="Times New Roman"/>
          <w:i/>
          <w:iCs/>
          <w:sz w:val="24"/>
          <w:szCs w:val="24"/>
        </w:rPr>
      </w:pPr>
      <w:r w:rsidRPr="003F7B7D">
        <w:rPr>
          <w:rFonts w:eastAsia="Times New Roman"/>
          <w:b w:val="0"/>
          <w:sz w:val="24"/>
          <w:szCs w:val="24"/>
        </w:rPr>
        <w:t xml:space="preserve">Në bazë të Rregullores së Kuvendit të Republikës së Kosovës, Komisioni Mbikëqyrjen e Financave Publike, ka shqyrtuar raportet e auditimit të organizatave buxhetore, si vijon: </w:t>
      </w:r>
    </w:p>
    <w:p w:rsidR="005D1A33" w:rsidRPr="003F7B7D" w:rsidRDefault="005D1A33" w:rsidP="005D1A33">
      <w:pPr>
        <w:widowControl w:val="0"/>
        <w:tabs>
          <w:tab w:val="num" w:pos="2340"/>
        </w:tabs>
        <w:jc w:val="both"/>
        <w:outlineLvl w:val="9"/>
        <w:rPr>
          <w:rFonts w:eastAsia="Times New Roman"/>
          <w:b w:val="0"/>
          <w:sz w:val="24"/>
          <w:szCs w:val="24"/>
        </w:rPr>
      </w:pPr>
    </w:p>
    <w:p w:rsidR="005D1A33" w:rsidRPr="003F7B7D" w:rsidRDefault="005D1A33" w:rsidP="005D1A33">
      <w:pPr>
        <w:numPr>
          <w:ilvl w:val="0"/>
          <w:numId w:val="169"/>
        </w:numPr>
        <w:autoSpaceDE/>
        <w:autoSpaceDN/>
        <w:adjustRightInd/>
        <w:jc w:val="left"/>
        <w:outlineLvl w:val="9"/>
        <w:rPr>
          <w:rFonts w:eastAsia="Times New Roman"/>
          <w:sz w:val="24"/>
          <w:szCs w:val="24"/>
        </w:rPr>
      </w:pPr>
      <w:r w:rsidRPr="003F7B7D">
        <w:rPr>
          <w:rFonts w:eastAsia="Times New Roman"/>
          <w:b w:val="0"/>
          <w:bCs w:val="0"/>
          <w:sz w:val="24"/>
          <w:szCs w:val="24"/>
        </w:rPr>
        <w:t>Raportin për funksionimin e sistemit të kontrollit të brendshëm të financave publike për vitin 2015.</w:t>
      </w:r>
      <w:r w:rsidRPr="003F7B7D">
        <w:rPr>
          <w:rFonts w:eastAsia="Times New Roman"/>
          <w:sz w:val="24"/>
          <w:szCs w:val="24"/>
        </w:rPr>
        <w:t xml:space="preserve"> </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Zyrës së Rregullatorit për Ujë dhe  Kanalizim,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të performancës, menaxhimi i procesit të pajisjes së nxënësve me tekste shkollore.</w:t>
      </w:r>
      <w:r w:rsidRPr="003F7B7D">
        <w:rPr>
          <w:rFonts w:eastAsia="Times New Roman"/>
          <w:sz w:val="24"/>
          <w:szCs w:val="24"/>
        </w:rPr>
        <w:t xml:space="preserve"> </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Ministrisë së Kulturës, Rinisë dhe Sportit,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Raportin e auditimit për pasqyrat financiare të Ministrisë së Administrimit të Pushtetit Lokal, për vitin e përfunduar më 31 dhjetor 2015.  </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performancës së Zyrës së Auditorit të Përgjithshëm dhe pasqyrave financiare të audituara.</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vjetor të auditimit për vitin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lastRenderedPageBreak/>
        <w:t>Raportin e auditimit për pasqyrat financiare të Ministrisë së Shëndetësisë,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Shërbimit Spitalor dhe Klinik Universitar të Kosovës,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Ministrisë së Diasporës,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Ministrisë së Bujqësisë, Pylltarisë dhe Zhvillimit Rural,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Ministrisë së Mjedisit dhe Planifikimit Hapësinor,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Agjencisë për Menaxhimin e Komplekseve Memoriale,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Zyrës së Kryeministrit, për vitin e përfunduar më 31 dhjetor 2015.</w:t>
      </w:r>
    </w:p>
    <w:p w:rsidR="005D1A33" w:rsidRPr="003F7B7D" w:rsidRDefault="005D1A33" w:rsidP="005D1A33">
      <w:pPr>
        <w:numPr>
          <w:ilvl w:val="0"/>
          <w:numId w:val="169"/>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Raportin e auditimit për pasqyrat financiare të Ministrisë së Punëve të Jashtme, për vitin e përfunduar më 31 dhjetor 2015.</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Gjatë vitit 2017, KMFP ka pranuar gjithsej 8 raporte, deri në fund të  muajit prill 2017. Megjithatë, komisioni ka shqyrtuar edhe raporte të auditimit të komunave nga viti paraprak.</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vitit 2017, Komisioni për Mbikëqyrjen e Financave Publike, ka shqyrtuar raportet e auditimit të organizatave buxhetore, si vijon: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50"/>
        </w:numPr>
        <w:autoSpaceDE/>
        <w:autoSpaceDN/>
        <w:adjustRightInd/>
        <w:ind w:left="426"/>
        <w:contextualSpacing/>
        <w:jc w:val="both"/>
        <w:outlineLvl w:val="9"/>
        <w:rPr>
          <w:rFonts w:eastAsia="Times New Roman"/>
          <w:b w:val="0"/>
          <w:sz w:val="24"/>
          <w:szCs w:val="24"/>
        </w:rPr>
      </w:pPr>
      <w:r w:rsidRPr="003F7B7D">
        <w:rPr>
          <w:rFonts w:eastAsia="Times New Roman"/>
          <w:b w:val="0"/>
          <w:bCs w:val="0"/>
          <w:sz w:val="24"/>
          <w:szCs w:val="24"/>
        </w:rPr>
        <w:t>Shqyrtimi i raportit të auditimit për PVF-të e Ministrisë së Punëve të Brendshme, për vitin e përfunduar më 31 dhjetor 2015;</w:t>
      </w:r>
    </w:p>
    <w:p w:rsidR="005D1A33" w:rsidRPr="003F7B7D" w:rsidRDefault="005D1A33" w:rsidP="005D1A33">
      <w:pPr>
        <w:numPr>
          <w:ilvl w:val="0"/>
          <w:numId w:val="150"/>
        </w:numPr>
        <w:autoSpaceDE/>
        <w:autoSpaceDN/>
        <w:adjustRightInd/>
        <w:ind w:left="426"/>
        <w:contextualSpacing/>
        <w:jc w:val="both"/>
        <w:outlineLvl w:val="9"/>
        <w:rPr>
          <w:rFonts w:eastAsia="Times New Roman"/>
          <w:b w:val="0"/>
          <w:sz w:val="24"/>
          <w:szCs w:val="24"/>
        </w:rPr>
      </w:pPr>
      <w:r w:rsidRPr="003F7B7D">
        <w:rPr>
          <w:rFonts w:eastAsia="Times New Roman"/>
          <w:b w:val="0"/>
          <w:bCs w:val="0"/>
          <w:color w:val="000000"/>
          <w:sz w:val="24"/>
          <w:szCs w:val="24"/>
        </w:rPr>
        <w:t>Shqyrtimi i raportit të auditimit të performancës, administrimi i programit për trajtim jashtë institucioneve shëndetësore publike;</w:t>
      </w:r>
    </w:p>
    <w:p w:rsidR="005D1A33" w:rsidRPr="003F7B7D" w:rsidRDefault="005D1A33" w:rsidP="005D1A33">
      <w:pPr>
        <w:numPr>
          <w:ilvl w:val="0"/>
          <w:numId w:val="150"/>
        </w:numPr>
        <w:autoSpaceDE/>
        <w:autoSpaceDN/>
        <w:adjustRightInd/>
        <w:ind w:left="426"/>
        <w:contextualSpacing/>
        <w:jc w:val="both"/>
        <w:outlineLvl w:val="9"/>
        <w:rPr>
          <w:rFonts w:eastAsia="Times New Roman"/>
          <w:b w:val="0"/>
          <w:bCs w:val="0"/>
          <w:color w:val="000000"/>
          <w:sz w:val="24"/>
          <w:szCs w:val="24"/>
        </w:rPr>
      </w:pPr>
      <w:r w:rsidRPr="003F7B7D">
        <w:rPr>
          <w:rFonts w:eastAsia="Times New Roman"/>
          <w:b w:val="0"/>
          <w:bCs w:val="0"/>
          <w:color w:val="000000"/>
          <w:sz w:val="24"/>
          <w:szCs w:val="24"/>
        </w:rPr>
        <w:t>Shqyrtimi i raporteve të auditimit për pasqyrat vjetore financiare të komunave, për vitin 2015;</w:t>
      </w:r>
    </w:p>
    <w:p w:rsidR="005D1A33" w:rsidRPr="003F7B7D" w:rsidRDefault="005D1A33" w:rsidP="005D1A33">
      <w:pPr>
        <w:numPr>
          <w:ilvl w:val="0"/>
          <w:numId w:val="150"/>
        </w:numPr>
        <w:autoSpaceDE/>
        <w:autoSpaceDN/>
        <w:adjustRightInd/>
        <w:ind w:left="426"/>
        <w:contextualSpacing/>
        <w:jc w:val="both"/>
        <w:outlineLvl w:val="9"/>
        <w:rPr>
          <w:rFonts w:eastAsia="Times New Roman"/>
          <w:b w:val="0"/>
          <w:bCs w:val="0"/>
          <w:sz w:val="24"/>
          <w:szCs w:val="24"/>
        </w:rPr>
      </w:pPr>
      <w:r w:rsidRPr="003F7B7D">
        <w:rPr>
          <w:rFonts w:eastAsia="Times New Roman"/>
          <w:b w:val="0"/>
          <w:bCs w:val="0"/>
          <w:sz w:val="24"/>
          <w:szCs w:val="24"/>
        </w:rPr>
        <w:t xml:space="preserve"> Shqyrtimi i raportit të auditimit për raportin financiar të Fondit të Bashkuar për Sektorin e Arsimit, për periudhën janar-mars 2016;</w:t>
      </w:r>
    </w:p>
    <w:p w:rsidR="005D1A33" w:rsidRPr="003F7B7D" w:rsidRDefault="005D1A33" w:rsidP="005D1A33">
      <w:pPr>
        <w:numPr>
          <w:ilvl w:val="0"/>
          <w:numId w:val="150"/>
        </w:numPr>
        <w:autoSpaceDE/>
        <w:autoSpaceDN/>
        <w:adjustRightInd/>
        <w:ind w:left="426"/>
        <w:contextualSpacing/>
        <w:jc w:val="both"/>
        <w:outlineLvl w:val="9"/>
        <w:rPr>
          <w:rFonts w:eastAsia="Times New Roman"/>
          <w:b w:val="0"/>
          <w:bCs w:val="0"/>
          <w:color w:val="000000"/>
          <w:sz w:val="24"/>
          <w:szCs w:val="24"/>
        </w:rPr>
      </w:pPr>
      <w:r w:rsidRPr="003F7B7D">
        <w:rPr>
          <w:rFonts w:eastAsia="Times New Roman"/>
          <w:b w:val="0"/>
          <w:bCs w:val="0"/>
          <w:sz w:val="24"/>
          <w:szCs w:val="24"/>
        </w:rPr>
        <w:t xml:space="preserve"> Shqyrtimi i raportit të auditimit dhe procesi i rishikimit të teksteve   </w:t>
      </w:r>
    </w:p>
    <w:p w:rsidR="005D1A33" w:rsidRPr="003F7B7D" w:rsidRDefault="005D1A33" w:rsidP="005D1A33">
      <w:pPr>
        <w:autoSpaceDE/>
        <w:autoSpaceDN/>
        <w:adjustRightInd/>
        <w:ind w:left="426"/>
        <w:contextualSpacing/>
        <w:jc w:val="both"/>
        <w:outlineLvl w:val="9"/>
        <w:rPr>
          <w:rFonts w:eastAsia="Times New Roman"/>
          <w:b w:val="0"/>
          <w:bCs w:val="0"/>
          <w:color w:val="000000"/>
          <w:sz w:val="24"/>
          <w:szCs w:val="24"/>
        </w:rPr>
      </w:pPr>
      <w:r w:rsidRPr="003F7B7D">
        <w:rPr>
          <w:rFonts w:eastAsia="Times New Roman"/>
          <w:b w:val="0"/>
          <w:bCs w:val="0"/>
          <w:sz w:val="24"/>
          <w:szCs w:val="24"/>
        </w:rPr>
        <w:t xml:space="preserve"> shkollore; </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Prishtinës,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b w:val="0"/>
          <w:bCs w:val="0"/>
          <w:sz w:val="24"/>
          <w:szCs w:val="24"/>
        </w:rPr>
        <w:t xml:space="preserve"> </w:t>
      </w:r>
      <w:r w:rsidRPr="003F7B7D">
        <w:rPr>
          <w:rFonts w:eastAsia="Times New Roman"/>
          <w:b w:val="0"/>
          <w:bCs w:val="0"/>
          <w:sz w:val="24"/>
          <w:szCs w:val="24"/>
        </w:rPr>
        <w:t xml:space="preserve">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Gjakovës,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Ferizajit,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Pejës,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Graçanicës,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Gjilanit,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Prizrenit, për vitin 2015;</w:t>
      </w:r>
    </w:p>
    <w:p w:rsidR="005D1A33" w:rsidRPr="003F7B7D" w:rsidRDefault="005D1A33" w:rsidP="005D1A33">
      <w:pPr>
        <w:numPr>
          <w:ilvl w:val="0"/>
          <w:numId w:val="150"/>
        </w:num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Shqyrtimi i raporteve të auditimit për pasqyrat vjetore financiare të Komunës </w:t>
      </w:r>
    </w:p>
    <w:p w:rsidR="005D1A33" w:rsidRPr="003F7B7D" w:rsidRDefault="005D1A33" w:rsidP="005D1A33">
      <w:pPr>
        <w:autoSpaceDE/>
        <w:autoSpaceDN/>
        <w:adjustRightInd/>
        <w:ind w:left="426"/>
        <w:contextualSpacing/>
        <w:jc w:val="both"/>
        <w:outlineLvl w:val="9"/>
        <w:rPr>
          <w:b w:val="0"/>
          <w:bCs w:val="0"/>
          <w:sz w:val="24"/>
          <w:szCs w:val="24"/>
        </w:rPr>
      </w:pPr>
      <w:r w:rsidRPr="003F7B7D">
        <w:rPr>
          <w:rFonts w:eastAsia="Times New Roman"/>
          <w:b w:val="0"/>
          <w:bCs w:val="0"/>
          <w:sz w:val="24"/>
          <w:szCs w:val="24"/>
        </w:rPr>
        <w:t xml:space="preserve"> së Mitrovicës, për vitin 2015.</w:t>
      </w:r>
    </w:p>
    <w:p w:rsidR="005D1A33" w:rsidRPr="003F7B7D" w:rsidRDefault="005D1A33" w:rsidP="005D1A33">
      <w:pPr>
        <w:autoSpaceDE/>
        <w:autoSpaceDN/>
        <w:adjustRightInd/>
        <w:jc w:val="both"/>
        <w:outlineLvl w:val="9"/>
        <w:rPr>
          <w:rFonts w:eastAsia="Times New Roman"/>
          <w:bCs w:val="0"/>
          <w:sz w:val="24"/>
          <w:szCs w:val="24"/>
        </w:rPr>
      </w:pPr>
    </w:p>
    <w:p w:rsidR="005D1A33" w:rsidRPr="003F7B7D" w:rsidRDefault="005D1A33" w:rsidP="005D1A33">
      <w:pPr>
        <w:autoSpaceDE/>
        <w:autoSpaceDN/>
        <w:adjustRightInd/>
        <w:jc w:val="both"/>
        <w:outlineLvl w:val="9"/>
        <w:rPr>
          <w:rFonts w:eastAsia="Times New Roman"/>
          <w:b w:val="0"/>
          <w:bCs w:val="0"/>
          <w:color w:val="000000"/>
          <w:sz w:val="24"/>
          <w:szCs w:val="24"/>
        </w:rPr>
      </w:pPr>
      <w:r w:rsidRPr="003F7B7D">
        <w:rPr>
          <w:rFonts w:eastAsia="Times New Roman"/>
          <w:b w:val="0"/>
          <w:bCs w:val="0"/>
          <w:sz w:val="24"/>
          <w:szCs w:val="24"/>
        </w:rPr>
        <w:t>Komisioni, gjat</w:t>
      </w:r>
      <w:r w:rsidRPr="003F7B7D">
        <w:rPr>
          <w:rFonts w:eastAsia="Times New Roman"/>
          <w:b w:val="0"/>
          <w:bCs w:val="0"/>
          <w:color w:val="000000"/>
          <w:sz w:val="24"/>
          <w:szCs w:val="24"/>
        </w:rPr>
        <w:t>ë</w:t>
      </w:r>
      <w:r w:rsidRPr="003F7B7D">
        <w:rPr>
          <w:rFonts w:eastAsia="Times New Roman"/>
          <w:b w:val="0"/>
          <w:bCs w:val="0"/>
          <w:sz w:val="24"/>
          <w:szCs w:val="24"/>
        </w:rPr>
        <w:t xml:space="preserve"> k</w:t>
      </w:r>
      <w:r w:rsidRPr="003F7B7D">
        <w:rPr>
          <w:rFonts w:eastAsia="Times New Roman"/>
          <w:b w:val="0"/>
          <w:bCs w:val="0"/>
          <w:color w:val="000000"/>
          <w:sz w:val="24"/>
          <w:szCs w:val="24"/>
        </w:rPr>
        <w:t>ësaj</w:t>
      </w:r>
      <w:r w:rsidRPr="003F7B7D">
        <w:rPr>
          <w:rFonts w:eastAsia="Times New Roman"/>
          <w:b w:val="0"/>
          <w:bCs w:val="0"/>
          <w:sz w:val="24"/>
          <w:szCs w:val="24"/>
        </w:rPr>
        <w:t xml:space="preserve"> periudhe, ka nxjerrë nj</w:t>
      </w:r>
      <w:r w:rsidRPr="003F7B7D">
        <w:rPr>
          <w:rFonts w:eastAsia="Times New Roman"/>
          <w:b w:val="0"/>
          <w:bCs w:val="0"/>
          <w:color w:val="000000"/>
          <w:sz w:val="24"/>
          <w:szCs w:val="24"/>
        </w:rPr>
        <w:t>ë</w:t>
      </w:r>
      <w:r w:rsidRPr="003F7B7D">
        <w:rPr>
          <w:rFonts w:eastAsia="Times New Roman"/>
          <w:b w:val="0"/>
          <w:bCs w:val="0"/>
          <w:sz w:val="24"/>
          <w:szCs w:val="24"/>
        </w:rPr>
        <w:t xml:space="preserve"> rekomandim p</w:t>
      </w:r>
      <w:r w:rsidRPr="003F7B7D">
        <w:rPr>
          <w:rFonts w:eastAsia="Times New Roman"/>
          <w:b w:val="0"/>
          <w:bCs w:val="0"/>
          <w:color w:val="000000"/>
          <w:sz w:val="24"/>
          <w:szCs w:val="24"/>
        </w:rPr>
        <w:t>ër ZKA-në:</w:t>
      </w:r>
    </w:p>
    <w:p w:rsidR="005D1A33" w:rsidRPr="003F7B7D" w:rsidRDefault="005D1A33" w:rsidP="005D1A33">
      <w:pPr>
        <w:autoSpaceDE/>
        <w:autoSpaceDN/>
        <w:adjustRightInd/>
        <w:jc w:val="both"/>
        <w:outlineLvl w:val="9"/>
        <w:rPr>
          <w:rFonts w:eastAsia="Times New Roman"/>
          <w:b w:val="0"/>
          <w:bCs w:val="0"/>
          <w:color w:val="000000"/>
          <w:sz w:val="24"/>
          <w:szCs w:val="24"/>
        </w:rPr>
      </w:pPr>
    </w:p>
    <w:p w:rsidR="005D1A33" w:rsidRPr="003F7B7D" w:rsidRDefault="005D1A33" w:rsidP="005D1A33">
      <w:pPr>
        <w:numPr>
          <w:ilvl w:val="0"/>
          <w:numId w:val="151"/>
        </w:num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Zyra Kombëtare e Auditimit të bëjë auditimin e performancës të Radiotelevizionit Publik të Kosovës.</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sz w:val="24"/>
          <w:szCs w:val="24"/>
        </w:rPr>
      </w:pPr>
      <w:r w:rsidRPr="003F7B7D">
        <w:rPr>
          <w:rFonts w:eastAsia="Times New Roman"/>
          <w:bCs w:val="0"/>
          <w:i/>
          <w:sz w:val="24"/>
          <w:szCs w:val="24"/>
        </w:rPr>
        <w:t>d)</w:t>
      </w:r>
      <w:r w:rsidRPr="003F7B7D">
        <w:rPr>
          <w:rFonts w:eastAsia="Times New Roman"/>
          <w:b w:val="0"/>
          <w:bCs w:val="0"/>
          <w:sz w:val="24"/>
          <w:szCs w:val="24"/>
        </w:rPr>
        <w:t xml:space="preserve">  </w:t>
      </w:r>
      <w:r w:rsidRPr="003F7B7D">
        <w:rPr>
          <w:rFonts w:eastAsia="Times New Roman"/>
          <w:i/>
          <w:sz w:val="24"/>
          <w:szCs w:val="24"/>
        </w:rPr>
        <w:t>Dëgjimet publike</w:t>
      </w:r>
      <w:r w:rsidRPr="003F7B7D">
        <w:rPr>
          <w:rFonts w:eastAsia="Times New Roman"/>
          <w:b w:val="0"/>
          <w:sz w:val="24"/>
          <w:szCs w:val="24"/>
        </w:rPr>
        <w:t xml:space="preserve"> </w:t>
      </w:r>
    </w:p>
    <w:p w:rsidR="005D1A33" w:rsidRPr="003F7B7D" w:rsidRDefault="005D1A33" w:rsidP="005D1A33">
      <w:pPr>
        <w:adjustRightInd/>
        <w:spacing w:after="120"/>
        <w:jc w:val="both"/>
        <w:outlineLvl w:val="9"/>
        <w:rPr>
          <w:rFonts w:eastAsia="Times New Roman"/>
          <w:b w:val="0"/>
          <w:sz w:val="24"/>
          <w:szCs w:val="24"/>
        </w:rPr>
      </w:pPr>
    </w:p>
    <w:p w:rsidR="005D1A33" w:rsidRPr="003F7B7D" w:rsidRDefault="005D1A33" w:rsidP="005D1A33">
      <w:pPr>
        <w:adjustRightInd/>
        <w:spacing w:after="120"/>
        <w:jc w:val="both"/>
        <w:outlineLvl w:val="9"/>
        <w:rPr>
          <w:rFonts w:eastAsia="Times New Roman"/>
          <w:b w:val="0"/>
          <w:bCs w:val="0"/>
          <w:sz w:val="24"/>
          <w:szCs w:val="24"/>
        </w:rPr>
      </w:pPr>
      <w:r w:rsidRPr="003F7B7D">
        <w:rPr>
          <w:rFonts w:eastAsia="Times New Roman"/>
          <w:b w:val="0"/>
          <w:bCs w:val="0"/>
          <w:sz w:val="24"/>
          <w:szCs w:val="24"/>
        </w:rPr>
        <w:t>Komisioni për Mbikëqyrjen e Financave Publike, gjatë Legjislaturës V, ka mbajtur këto dëgjime publike:</w:t>
      </w:r>
    </w:p>
    <w:p w:rsidR="005D1A33" w:rsidRPr="003F7B7D" w:rsidRDefault="005D1A33" w:rsidP="005D1A33">
      <w:pPr>
        <w:numPr>
          <w:ilvl w:val="0"/>
          <w:numId w:val="17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 xml:space="preserve">Dëgjim publik i Komisionit për Mbikëqyrjen e Financave Publike dhe i Komisionit për Shëndetësi, Punë dhe Mirëqenie Sociale, me ministrin e Shëndetësisë, për raportin e auditimit të sistemeve të prokurimit në sektorin shëndetësor. </w:t>
      </w:r>
    </w:p>
    <w:p w:rsidR="005D1A33" w:rsidRPr="003F7B7D" w:rsidRDefault="005D1A33" w:rsidP="005D1A33">
      <w:pPr>
        <w:numPr>
          <w:ilvl w:val="0"/>
          <w:numId w:val="17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Dëgjim publik, me ministrin e Financave, z. Avdulla Hoti dhe ministrin e Administratës Publike, z. Mahir Yagcilar, për raportin vjetor të auditimit, për vitin 2013.</w:t>
      </w:r>
    </w:p>
    <w:p w:rsidR="005D1A33" w:rsidRPr="003F7B7D" w:rsidRDefault="005D1A33" w:rsidP="005D1A33">
      <w:pPr>
        <w:numPr>
          <w:ilvl w:val="0"/>
          <w:numId w:val="170"/>
        </w:numPr>
        <w:autoSpaceDE/>
        <w:autoSpaceDN/>
        <w:adjustRightInd/>
        <w:jc w:val="left"/>
        <w:outlineLvl w:val="9"/>
        <w:rPr>
          <w:rFonts w:eastAsia="Times New Roman"/>
          <w:b w:val="0"/>
          <w:bCs w:val="0"/>
          <w:color w:val="1F497D"/>
          <w:sz w:val="24"/>
          <w:szCs w:val="24"/>
        </w:rPr>
      </w:pPr>
      <w:r w:rsidRPr="003F7B7D">
        <w:rPr>
          <w:rFonts w:eastAsia="Times New Roman"/>
          <w:b w:val="0"/>
          <w:bCs w:val="0"/>
          <w:sz w:val="24"/>
          <w:szCs w:val="24"/>
        </w:rPr>
        <w:t>Dëgjim publik, shqyrtimi i raportit të performancës financiare dhe shërbimeve të ofruara në komuna në vitin 2014 dhe raporteve të auditimit të PVF-ve të komunave, për vitin 2014.</w:t>
      </w:r>
    </w:p>
    <w:p w:rsidR="005D1A33" w:rsidRPr="003F7B7D" w:rsidRDefault="005D1A33" w:rsidP="005D1A33">
      <w:pPr>
        <w:numPr>
          <w:ilvl w:val="0"/>
          <w:numId w:val="17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Dëgjim publik për Projektligjin për auditorin e përgjithshëm dhe Zyrën Kombëtare të Auditimit të Republikës së Kosovës.</w:t>
      </w:r>
    </w:p>
    <w:p w:rsidR="005D1A33" w:rsidRPr="003F7B7D" w:rsidRDefault="005D1A33" w:rsidP="005D1A33">
      <w:pPr>
        <w:numPr>
          <w:ilvl w:val="0"/>
          <w:numId w:val="170"/>
        </w:numPr>
        <w:autoSpaceDE/>
        <w:autoSpaceDN/>
        <w:adjustRightInd/>
        <w:jc w:val="left"/>
        <w:outlineLvl w:val="9"/>
        <w:rPr>
          <w:rFonts w:eastAsia="Times New Roman"/>
          <w:b w:val="0"/>
          <w:bCs w:val="0"/>
          <w:sz w:val="24"/>
          <w:szCs w:val="24"/>
        </w:rPr>
      </w:pPr>
      <w:r w:rsidRPr="003F7B7D">
        <w:rPr>
          <w:rFonts w:eastAsia="Times New Roman"/>
          <w:b w:val="0"/>
          <w:bCs w:val="0"/>
          <w:sz w:val="24"/>
          <w:szCs w:val="24"/>
        </w:rPr>
        <w:t>Dëgjim publik për Projektligjin për kontrollin e brendshëm të financave publike.</w:t>
      </w:r>
    </w:p>
    <w:p w:rsidR="005D1A33" w:rsidRPr="003F7B7D" w:rsidRDefault="005D1A33" w:rsidP="005D1A33">
      <w:pPr>
        <w:widowControl w:val="0"/>
        <w:jc w:val="both"/>
        <w:outlineLvl w:val="9"/>
        <w:rPr>
          <w:rFonts w:eastAsia="Times New Roman"/>
          <w:b w:val="0"/>
          <w:bCs w:val="0"/>
          <w:i/>
          <w:sz w:val="24"/>
          <w:szCs w:val="24"/>
        </w:rPr>
      </w:pPr>
    </w:p>
    <w:p w:rsidR="005D1A33" w:rsidRPr="003F7B7D" w:rsidRDefault="005D1A33" w:rsidP="005D1A33">
      <w:pPr>
        <w:widowControl w:val="0"/>
        <w:jc w:val="both"/>
        <w:rPr>
          <w:rFonts w:eastAsia="Times New Roman"/>
          <w:i/>
          <w:sz w:val="24"/>
          <w:szCs w:val="24"/>
        </w:rPr>
      </w:pPr>
      <w:r w:rsidRPr="003F7B7D">
        <w:rPr>
          <w:rFonts w:eastAsia="Times New Roman"/>
          <w:i/>
          <w:sz w:val="24"/>
          <w:szCs w:val="24"/>
        </w:rPr>
        <w:t>e) Mbikëqyrja e zbatimit të ligjeve dhe e zbatimit të rekomandimeve</w:t>
      </w:r>
    </w:p>
    <w:p w:rsidR="005D1A33" w:rsidRPr="003F7B7D" w:rsidRDefault="005D1A33" w:rsidP="005D1A33">
      <w:pPr>
        <w:widowControl w:val="0"/>
        <w:ind w:left="360"/>
        <w:jc w:val="both"/>
        <w:outlineLvl w:val="9"/>
        <w:rPr>
          <w:rFonts w:eastAsia="Times New Roman"/>
          <w:sz w:val="24"/>
          <w:szCs w:val="24"/>
          <w:u w:val="single"/>
        </w:rPr>
      </w:pPr>
    </w:p>
    <w:p w:rsidR="005D1A33" w:rsidRPr="003F7B7D" w:rsidRDefault="005D1A33" w:rsidP="005D1A33">
      <w:pPr>
        <w:widowControl w:val="0"/>
        <w:jc w:val="both"/>
        <w:outlineLvl w:val="9"/>
        <w:rPr>
          <w:rFonts w:eastAsia="Times New Roman"/>
          <w:sz w:val="24"/>
          <w:szCs w:val="24"/>
          <w:u w:val="single"/>
        </w:rPr>
      </w:pPr>
      <w:r w:rsidRPr="003F7B7D">
        <w:rPr>
          <w:rFonts w:eastAsia="Times New Roman"/>
          <w:b w:val="0"/>
          <w:bCs w:val="0"/>
          <w:sz w:val="24"/>
          <w:szCs w:val="24"/>
        </w:rPr>
        <w:t>Komisioni për Mbikëqyrjen e Financave Publike, gjatë Legjislaturës V, ka bërë mbikëqyrjen e zbatimit të rekomandimeve, që ka dhënë për OB-të:</w:t>
      </w:r>
    </w:p>
    <w:p w:rsidR="005D1A33" w:rsidRPr="003F7B7D" w:rsidRDefault="005D1A33" w:rsidP="005D1A33">
      <w:pPr>
        <w:widowControl w:val="0"/>
        <w:jc w:val="both"/>
        <w:outlineLvl w:val="9"/>
        <w:rPr>
          <w:rFonts w:eastAsia="Times New Roman"/>
          <w:bCs w:val="0"/>
          <w:sz w:val="24"/>
          <w:szCs w:val="24"/>
        </w:rPr>
      </w:pP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 Ministrinë e Shëndetësisë, për raportin e auditimit të sistemeve të prokurimit në sektorin shëndetësor.</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w:t>
      </w:r>
      <w:r w:rsidRPr="003F7B7D">
        <w:rPr>
          <w:rFonts w:eastAsia="Times New Roman"/>
          <w:b w:val="0"/>
          <w:sz w:val="24"/>
          <w:szCs w:val="24"/>
        </w:rPr>
        <w:t xml:space="preserve"> </w:t>
      </w:r>
      <w:r w:rsidRPr="003F7B7D">
        <w:rPr>
          <w:rFonts w:eastAsia="Times New Roman"/>
          <w:b w:val="0"/>
          <w:bCs w:val="0"/>
          <w:sz w:val="24"/>
          <w:szCs w:val="24"/>
        </w:rPr>
        <w:t>Këshillin Gjyqësor të Kosovës, për</w:t>
      </w:r>
      <w:r w:rsidRPr="003F7B7D">
        <w:rPr>
          <w:rFonts w:eastAsia="Times New Roman"/>
          <w:b w:val="0"/>
          <w:sz w:val="24"/>
          <w:szCs w:val="24"/>
        </w:rPr>
        <w:t xml:space="preserve"> </w:t>
      </w:r>
      <w:r w:rsidRPr="003F7B7D">
        <w:rPr>
          <w:rFonts w:eastAsia="Times New Roman"/>
          <w:b w:val="0"/>
          <w:bCs w:val="0"/>
          <w:sz w:val="24"/>
          <w:szCs w:val="24"/>
        </w:rPr>
        <w:t>raportin e auditimit të performancës për mirëmbajtjen dhe servisimin e veturave zyrtare, si dhe raportit të auditimit për PVF-të për KGJK-në,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w:t>
      </w:r>
      <w:r w:rsidRPr="003F7B7D">
        <w:rPr>
          <w:rFonts w:eastAsia="Times New Roman"/>
          <w:b w:val="0"/>
          <w:bCs w:val="0"/>
          <w:color w:val="000000"/>
          <w:sz w:val="24"/>
          <w:szCs w:val="24"/>
        </w:rPr>
        <w:t xml:space="preserve"> Policin</w:t>
      </w:r>
      <w:r w:rsidRPr="003F7B7D">
        <w:rPr>
          <w:rFonts w:eastAsia="Times New Roman"/>
          <w:b w:val="0"/>
          <w:bCs w:val="0"/>
          <w:sz w:val="24"/>
          <w:szCs w:val="24"/>
        </w:rPr>
        <w:t>ë e Kosovës, për</w:t>
      </w:r>
      <w:r w:rsidRPr="003F7B7D">
        <w:rPr>
          <w:rFonts w:eastAsia="Times New Roman"/>
          <w:b w:val="0"/>
          <w:sz w:val="24"/>
          <w:szCs w:val="24"/>
        </w:rPr>
        <w:t xml:space="preserve"> </w:t>
      </w:r>
      <w:r w:rsidRPr="003F7B7D">
        <w:rPr>
          <w:rFonts w:eastAsia="Times New Roman"/>
          <w:b w:val="0"/>
          <w:bCs w:val="0"/>
          <w:sz w:val="24"/>
          <w:szCs w:val="24"/>
        </w:rPr>
        <w:t>raportin e auditimit të performancës për mirëmbajtjen dhe servisimin e veturave zyrtare, si dhe raportit të auditimit për PVF-të për PK-në,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 Ministrinë e Integrimeve Evropiane për</w:t>
      </w:r>
      <w:r w:rsidRPr="003F7B7D">
        <w:rPr>
          <w:rFonts w:eastAsia="Times New Roman"/>
          <w:b w:val="0"/>
          <w:sz w:val="24"/>
          <w:szCs w:val="24"/>
        </w:rPr>
        <w:t xml:space="preserve"> r</w:t>
      </w:r>
      <w:r w:rsidRPr="003F7B7D">
        <w:rPr>
          <w:rFonts w:eastAsia="Times New Roman"/>
          <w:b w:val="0"/>
          <w:bCs w:val="0"/>
          <w:sz w:val="24"/>
          <w:szCs w:val="24"/>
        </w:rPr>
        <w:t>aportin e auditimit të PVF-ve për MIE,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color w:val="000000"/>
          <w:sz w:val="24"/>
          <w:szCs w:val="24"/>
        </w:rPr>
      </w:pPr>
      <w:r w:rsidRPr="003F7B7D">
        <w:rPr>
          <w:rFonts w:eastAsia="Times New Roman"/>
          <w:b w:val="0"/>
          <w:bCs w:val="0"/>
          <w:sz w:val="24"/>
          <w:szCs w:val="24"/>
        </w:rPr>
        <w:t>Mbikëqyrja e zbatimit të rekomandimeve të dhëna për Ministrinë e</w:t>
      </w:r>
      <w:r w:rsidRPr="003F7B7D">
        <w:rPr>
          <w:rFonts w:eastAsia="Times New Roman"/>
          <w:b w:val="0"/>
          <w:color w:val="000000"/>
          <w:sz w:val="24"/>
          <w:szCs w:val="24"/>
        </w:rPr>
        <w:t xml:space="preserve"> </w:t>
      </w:r>
      <w:r w:rsidRPr="003F7B7D">
        <w:rPr>
          <w:rFonts w:eastAsia="Times New Roman"/>
          <w:b w:val="0"/>
          <w:bCs w:val="0"/>
          <w:color w:val="000000"/>
          <w:sz w:val="24"/>
          <w:szCs w:val="24"/>
        </w:rPr>
        <w:t>Punës dhe Mirëqenies Sociale për raportin e auditimit për pasqyrat financiare të Ministrisë së Punës dhe Mirëqenies Sociale,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color w:val="000000"/>
          <w:sz w:val="24"/>
          <w:szCs w:val="24"/>
        </w:rPr>
      </w:pPr>
      <w:r w:rsidRPr="003F7B7D">
        <w:rPr>
          <w:rFonts w:eastAsia="Times New Roman"/>
          <w:b w:val="0"/>
          <w:bCs w:val="0"/>
          <w:sz w:val="24"/>
          <w:szCs w:val="24"/>
        </w:rPr>
        <w:t>Mbikëqyrja e zbatimit të rekomandimeve të dhëna për Ministrinë e</w:t>
      </w:r>
      <w:r w:rsidRPr="003F7B7D">
        <w:rPr>
          <w:rFonts w:eastAsia="Times New Roman"/>
          <w:b w:val="0"/>
          <w:color w:val="000000"/>
          <w:sz w:val="24"/>
          <w:szCs w:val="24"/>
        </w:rPr>
        <w:t xml:space="preserve"> </w:t>
      </w:r>
      <w:r w:rsidRPr="003F7B7D">
        <w:rPr>
          <w:rFonts w:eastAsia="Times New Roman"/>
          <w:b w:val="0"/>
          <w:bCs w:val="0"/>
          <w:color w:val="000000"/>
          <w:sz w:val="24"/>
          <w:szCs w:val="24"/>
        </w:rPr>
        <w:t>Mjedisit dhe Planifikimit Hapësinor për raportin e auditimit për pasqyrat financiare të MMPH-së,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Mbikëqyrja e zbatimit të rekomandimeve të dhëna për </w:t>
      </w:r>
      <w:r w:rsidRPr="003F7B7D">
        <w:rPr>
          <w:rFonts w:eastAsia="Times New Roman"/>
          <w:b w:val="0"/>
          <w:bCs w:val="0"/>
          <w:color w:val="000000"/>
          <w:sz w:val="24"/>
          <w:szCs w:val="24"/>
        </w:rPr>
        <w:t>Dogan</w:t>
      </w:r>
      <w:r w:rsidRPr="003F7B7D">
        <w:rPr>
          <w:rFonts w:eastAsia="Times New Roman"/>
          <w:b w:val="0"/>
          <w:bCs w:val="0"/>
          <w:sz w:val="24"/>
          <w:szCs w:val="24"/>
        </w:rPr>
        <w:t>ën e Kosovës për</w:t>
      </w:r>
      <w:r w:rsidRPr="003F7B7D">
        <w:rPr>
          <w:rFonts w:eastAsia="Times New Roman"/>
          <w:b w:val="0"/>
          <w:sz w:val="24"/>
          <w:szCs w:val="24"/>
        </w:rPr>
        <w:t xml:space="preserve"> </w:t>
      </w:r>
      <w:r w:rsidRPr="003F7B7D">
        <w:rPr>
          <w:rFonts w:eastAsia="Times New Roman"/>
          <w:b w:val="0"/>
          <w:bCs w:val="0"/>
          <w:sz w:val="24"/>
          <w:szCs w:val="24"/>
        </w:rPr>
        <w:t>raportin e auditimit të performancës për mirëmbajtjen dhe servisimin e veturave zyrtare, si dhe raportit të auditimit për PVF-të për DK-në, për vitin e përfunduar më 31 dhjetor 2014.</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 Ministrinë e Financave për raportin vjetor të auditimit për vitin 2014, si dhe raportin e auditimit të performancës për mirëmbajtjen dhe servisimin e veturave zyrtare.</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 Njësinë Qendrore Harmonizuese për raportin vjetor të Qeverisë së Republikës së Kosovës për funksionimin e sistemit të kontrollit të brendshëm të financave publike në sektorin publik të Republikës së Kosovës, për vitin 2014.</w:t>
      </w:r>
    </w:p>
    <w:p w:rsidR="005D1A33" w:rsidRPr="003F7B7D" w:rsidRDefault="005D1A33" w:rsidP="005D1A33">
      <w:pPr>
        <w:numPr>
          <w:ilvl w:val="0"/>
          <w:numId w:val="171"/>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Mbikëqyrja e zbatimit të rekomandimeve të dhëna për</w:t>
      </w:r>
      <w:r w:rsidRPr="003F7B7D">
        <w:rPr>
          <w:rFonts w:eastAsia="Times New Roman"/>
          <w:b w:val="0"/>
          <w:sz w:val="24"/>
          <w:szCs w:val="24"/>
        </w:rPr>
        <w:t xml:space="preserve"> </w:t>
      </w:r>
      <w:r w:rsidRPr="003F7B7D">
        <w:rPr>
          <w:rFonts w:eastAsia="Times New Roman"/>
          <w:b w:val="0"/>
          <w:bCs w:val="0"/>
          <w:sz w:val="24"/>
          <w:szCs w:val="24"/>
        </w:rPr>
        <w:t>Ministrinë e Administratës Publike për raportin vjetor të auditimit të PVF-ve të MAP-së për vitin 2014, si dhe raportin e auditimit të performancës për mirëmbajtjen dhe servisimin e veturave zyrtare.</w:t>
      </w:r>
    </w:p>
    <w:p w:rsidR="005D1A33" w:rsidRPr="003F7B7D" w:rsidRDefault="005D1A33" w:rsidP="005D1A33">
      <w:pPr>
        <w:widowControl w:val="0"/>
        <w:jc w:val="both"/>
        <w:outlineLvl w:val="9"/>
        <w:rPr>
          <w:rFonts w:eastAsia="Times New Roman"/>
          <w:bCs w:val="0"/>
          <w:i/>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Cs w:val="0"/>
          <w:i/>
          <w:sz w:val="24"/>
          <w:szCs w:val="24"/>
        </w:rPr>
        <w:t>f)</w:t>
      </w:r>
      <w:r w:rsidRPr="003F7B7D">
        <w:rPr>
          <w:rFonts w:eastAsia="Times New Roman"/>
          <w:bCs w:val="0"/>
          <w:sz w:val="24"/>
          <w:szCs w:val="24"/>
        </w:rPr>
        <w:t xml:space="preserve"> </w:t>
      </w:r>
      <w:r w:rsidRPr="003F7B7D">
        <w:rPr>
          <w:rFonts w:eastAsia="Times New Roman"/>
          <w:bCs w:val="0"/>
          <w:i/>
          <w:sz w:val="24"/>
          <w:szCs w:val="24"/>
        </w:rPr>
        <w:t>Vizitat jashtë vendit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Komisioni ka realizuar këto vizita jashtë vendit: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numPr>
          <w:ilvl w:val="0"/>
          <w:numId w:val="152"/>
        </w:numPr>
        <w:autoSpaceDE/>
        <w:autoSpaceDN/>
        <w:adjustRightInd/>
        <w:ind w:left="426"/>
        <w:jc w:val="both"/>
        <w:outlineLvl w:val="9"/>
        <w:rPr>
          <w:rFonts w:eastAsia="Times New Roman"/>
          <w:b w:val="0"/>
          <w:bCs w:val="0"/>
          <w:sz w:val="24"/>
          <w:szCs w:val="24"/>
        </w:rPr>
      </w:pPr>
      <w:r w:rsidRPr="003F7B7D">
        <w:rPr>
          <w:rFonts w:eastAsia="Times New Roman"/>
          <w:b w:val="0"/>
          <w:bCs w:val="0"/>
          <w:sz w:val="24"/>
          <w:szCs w:val="24"/>
        </w:rPr>
        <w:t>Konferencën e shteteve të Ballkanit Perëndimor, me temë: “Parlamentet dhe mbikëqyrja buxhetore financiare në Ballkanin perëndimor”, e mbajtur në Tiranë, më 19-22 shkurt 2015.</w:t>
      </w:r>
    </w:p>
    <w:p w:rsidR="005D1A33" w:rsidRPr="003F7B7D" w:rsidRDefault="005D1A33" w:rsidP="005D1A33">
      <w:pPr>
        <w:numPr>
          <w:ilvl w:val="0"/>
          <w:numId w:val="152"/>
        </w:numPr>
        <w:autoSpaceDE/>
        <w:autoSpaceDN/>
        <w:adjustRightInd/>
        <w:ind w:left="426"/>
        <w:jc w:val="both"/>
        <w:outlineLvl w:val="9"/>
        <w:rPr>
          <w:rFonts w:eastAsia="Times New Roman"/>
          <w:b w:val="0"/>
          <w:bCs w:val="0"/>
          <w:sz w:val="24"/>
          <w:szCs w:val="24"/>
        </w:rPr>
      </w:pPr>
      <w:r w:rsidRPr="003F7B7D">
        <w:rPr>
          <w:rFonts w:eastAsia="Times New Roman"/>
          <w:b w:val="0"/>
          <w:bCs w:val="0"/>
          <w:sz w:val="24"/>
          <w:szCs w:val="24"/>
        </w:rPr>
        <w:t>Vizitë studimore në Berlin të  Gjermanisë, ku komisioni është njoftuar me sistemin dhe punën e Bundestagut Gjerman, prej datës 7 deri më 12 shtator 2015.</w:t>
      </w:r>
    </w:p>
    <w:p w:rsidR="005D1A33" w:rsidRPr="003F7B7D" w:rsidRDefault="005D1A33" w:rsidP="005D1A33">
      <w:pPr>
        <w:numPr>
          <w:ilvl w:val="0"/>
          <w:numId w:val="152"/>
        </w:numPr>
        <w:autoSpaceDE/>
        <w:autoSpaceDN/>
        <w:adjustRightInd/>
        <w:ind w:left="426"/>
        <w:jc w:val="both"/>
        <w:outlineLvl w:val="9"/>
        <w:rPr>
          <w:rFonts w:eastAsia="Times New Roman"/>
          <w:b w:val="0"/>
          <w:bCs w:val="0"/>
          <w:sz w:val="24"/>
          <w:szCs w:val="24"/>
        </w:rPr>
      </w:pPr>
      <w:r w:rsidRPr="003F7B7D">
        <w:rPr>
          <w:rFonts w:eastAsia="Times New Roman"/>
          <w:b w:val="0"/>
          <w:bCs w:val="0"/>
          <w:sz w:val="24"/>
          <w:szCs w:val="24"/>
        </w:rPr>
        <w:t>Pjesëmarrje në seminarin: “Marrëdhëniet e SAI-t me Parlamentin”, me ftesë të Kontrollit të Lartë të Republikës së Shqipërisë, më 24 mars 2017.</w:t>
      </w:r>
    </w:p>
    <w:p w:rsidR="005D1A33" w:rsidRPr="003F7B7D" w:rsidRDefault="005D1A33" w:rsidP="005D1A33">
      <w:pPr>
        <w:numPr>
          <w:ilvl w:val="0"/>
          <w:numId w:val="152"/>
        </w:numPr>
        <w:autoSpaceDE/>
        <w:autoSpaceDN/>
        <w:adjustRightInd/>
        <w:ind w:left="426"/>
        <w:jc w:val="both"/>
        <w:outlineLvl w:val="9"/>
        <w:rPr>
          <w:rFonts w:eastAsia="Times New Roman"/>
          <w:b w:val="0"/>
          <w:bCs w:val="0"/>
          <w:sz w:val="24"/>
          <w:szCs w:val="24"/>
        </w:rPr>
      </w:pPr>
      <w:r w:rsidRPr="003F7B7D">
        <w:rPr>
          <w:rFonts w:eastAsia="Times New Roman"/>
          <w:b w:val="0"/>
          <w:bCs w:val="0"/>
          <w:sz w:val="24"/>
          <w:szCs w:val="24"/>
        </w:rPr>
        <w:t>Në konferencën ndërparlamentare "Për prokurimin publik dhe rolin e Parlamentit", e organizuar nga Parlamenti Evropian, më 2 dhe 3 maj 2017.</w:t>
      </w:r>
    </w:p>
    <w:p w:rsidR="005D1A33" w:rsidRPr="003F7B7D" w:rsidRDefault="005D1A33" w:rsidP="005D1A33">
      <w:pPr>
        <w:autoSpaceDE/>
        <w:autoSpaceDN/>
        <w:adjustRightInd/>
        <w:ind w:left="360"/>
        <w:jc w:val="both"/>
        <w:outlineLvl w:val="9"/>
        <w:rPr>
          <w:rFonts w:eastAsia="Times New Roman"/>
          <w:b w:val="0"/>
          <w:bCs w:val="0"/>
          <w:sz w:val="24"/>
          <w:szCs w:val="24"/>
        </w:rPr>
      </w:pPr>
    </w:p>
    <w:p w:rsidR="005D1A33" w:rsidRPr="003F7B7D" w:rsidRDefault="005D1A33" w:rsidP="005D1A33">
      <w:pPr>
        <w:adjustRightInd/>
        <w:jc w:val="both"/>
        <w:outlineLvl w:val="9"/>
        <w:rPr>
          <w:rFonts w:eastAsia="Times New Roman"/>
          <w:i/>
          <w:iCs/>
          <w:sz w:val="24"/>
          <w:szCs w:val="24"/>
        </w:rPr>
      </w:pPr>
      <w:r w:rsidRPr="003F7B7D">
        <w:rPr>
          <w:rFonts w:eastAsia="Times New Roman"/>
          <w:i/>
          <w:sz w:val="24"/>
          <w:szCs w:val="24"/>
        </w:rPr>
        <w:t>g).</w:t>
      </w:r>
      <w:r w:rsidRPr="003F7B7D">
        <w:rPr>
          <w:rFonts w:eastAsia="Times New Roman"/>
          <w:sz w:val="24"/>
          <w:szCs w:val="24"/>
        </w:rPr>
        <w:t xml:space="preserve"> </w:t>
      </w:r>
      <w:r w:rsidRPr="003F7B7D">
        <w:rPr>
          <w:rFonts w:eastAsia="Times New Roman"/>
          <w:bCs w:val="0"/>
          <w:i/>
          <w:sz w:val="24"/>
          <w:szCs w:val="24"/>
        </w:rPr>
        <w:t>Takimet të tjera të kryetarit dhe anëtarëve të Komisionit</w:t>
      </w:r>
    </w:p>
    <w:p w:rsidR="005D1A33" w:rsidRPr="003F7B7D" w:rsidRDefault="005D1A33" w:rsidP="005D1A33">
      <w:pPr>
        <w:adjustRightInd/>
        <w:jc w:val="both"/>
        <w:outlineLvl w:val="9"/>
        <w:rPr>
          <w:rFonts w:eastAsia="Times New Roman"/>
          <w:i/>
          <w:iCs/>
          <w:sz w:val="24"/>
          <w:szCs w:val="24"/>
        </w:rPr>
      </w:pPr>
    </w:p>
    <w:p w:rsidR="005D1A33" w:rsidRPr="003F7B7D" w:rsidRDefault="005D1A33" w:rsidP="005D1A33">
      <w:pPr>
        <w:adjustRightInd/>
        <w:jc w:val="both"/>
        <w:outlineLvl w:val="9"/>
        <w:rPr>
          <w:rFonts w:eastAsia="Times New Roman"/>
          <w:b w:val="0"/>
          <w:bCs w:val="0"/>
          <w:sz w:val="24"/>
          <w:szCs w:val="24"/>
        </w:rPr>
      </w:pPr>
      <w:r w:rsidRPr="003F7B7D">
        <w:rPr>
          <w:rFonts w:eastAsia="Times New Roman"/>
          <w:b w:val="0"/>
          <w:bCs w:val="0"/>
          <w:sz w:val="24"/>
          <w:szCs w:val="24"/>
        </w:rPr>
        <w:t>Komisioni për Mbikëqyrjen e Financave Publike, gjatë Legjislaturës V, ka pasur disa takime të tjera në kuadër të punës së komisionit:</w:t>
      </w:r>
    </w:p>
    <w:p w:rsidR="005D1A33" w:rsidRPr="003F7B7D" w:rsidRDefault="005D1A33" w:rsidP="005D1A33">
      <w:pPr>
        <w:adjustRightInd/>
        <w:ind w:left="360"/>
        <w:jc w:val="both"/>
        <w:outlineLvl w:val="9"/>
        <w:rPr>
          <w:rFonts w:eastAsia="Times New Roman"/>
          <w:b w:val="0"/>
          <w:bCs w:val="0"/>
          <w:sz w:val="24"/>
          <w:szCs w:val="24"/>
        </w:rPr>
      </w:pP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21.1.2015, tryezë: “Transparenca buxhetore në Kosovë”, organizuar nga GIZ-i.</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23.1.2015, takim i kryetarit të komisionit, me përfaqësuesit e West Minister Fundation for Democracy.</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3.2.2015, takim i kryetarit me kryetarët e tri komisioneve tjera të Kuvendit, z. Naser Osmani, znj. Teuta Sahatçija dhe z. Muhamet Mustafa.</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12.2.2015, takim me përfaqësuesit e OECD/SIGMA.</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13.2.2015, takim i kryetarit me ambasadoren e Zvicrës, znj. Krystyna Marty Lang.</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 xml:space="preserve">Më 25.2.2015, punëtori e organizuar nga ZAP-i, për komisionin me z.Ian Rogers, përfaqësues nga Zyra Kombëtare e Auditimit të Mbretërisë së Bashkuar. </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lastRenderedPageBreak/>
        <w:t>Më 3.3.2015, punëtori e organizuar nga OSBE, tema: “ Prezantimi i të gjeturave nga monitorimi i punës së KMFP-së nga ana e OSBE-së”.</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26.3.2015, punëtori e organizuar nga GIZ-i, tema: “Punëtoria me misionin vlerësues, në kuadër të evaluimit të projektit të GIZ-it”.</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19.5.2015, tryezë, e organizuar nga GIZ-i, tema:” Reforma në financa publike, krijimi i një sistemi të raportuesve për punën e komisioneve”.</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5.6.2015, zëvendëskryetari i komisionit, ka marrë pjesë në konferencën përmbyllëse të Projektit të Binjakëzimit në ZAP.</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9.6.2015, zëvendëskryetari është takuar me ekipin e PEFA-së.</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9-10 korrik, zëvendëskryetari ka marrë pjesë në konferencën e shtatë vjetore të ZAP-it.</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24.6.2015, zëvendëskryetari ka marrë pjesë në konferencën e Kuvendit dhe Qeverisë së Kosovës, tema:” Plotësimi i vendeve të lira në bordet e institucioneve dhe agjencive të pavarura”.</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13.10.2015, komisioni ka marrë pjesë në punëtorinë njëditore, të organizuar nga GIZ-i, me temën: „Mbështetja e mëtejshme ndaj Komisionit për Mbikëqyrjen e Financave Publike, në mbikëqyrjen efektive të shpenzimeve publike”.</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16.3.2016, punëtori për Projektligjin për auditorin e përgjithshëm dhe Zyrën Kombëtare të Auditimit të Republikës së Kosovës, e mbajtur në “Vila Gërmi”.</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17.3.2016, punëtori për Projektligjin për auditorin e përgjithshëm dhe Zyrën Kombëtare të Auditimit të Republikës së Kosovës, e mbajtur në hotel “Sirius”.</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26.4.2016, tryezë planifikuese e nivelit të lartë, organizuar nga GIZ-i.</w:t>
      </w:r>
    </w:p>
    <w:p w:rsidR="005D1A33" w:rsidRPr="003F7B7D" w:rsidRDefault="005D1A33" w:rsidP="005D1A33">
      <w:pPr>
        <w:numPr>
          <w:ilvl w:val="0"/>
          <w:numId w:val="149"/>
        </w:numPr>
        <w:autoSpaceDE/>
        <w:autoSpaceDN/>
        <w:adjustRightInd/>
        <w:contextualSpacing/>
        <w:jc w:val="left"/>
        <w:outlineLvl w:val="9"/>
        <w:rPr>
          <w:rFonts w:eastAsia="Times New Roman"/>
          <w:b w:val="0"/>
          <w:bCs w:val="0"/>
          <w:sz w:val="24"/>
          <w:szCs w:val="24"/>
        </w:rPr>
      </w:pPr>
      <w:r w:rsidRPr="003F7B7D">
        <w:rPr>
          <w:rFonts w:eastAsia="Times New Roman"/>
          <w:b w:val="0"/>
          <w:bCs w:val="0"/>
          <w:sz w:val="24"/>
          <w:szCs w:val="24"/>
        </w:rPr>
        <w:t xml:space="preserve">Më 24.5.2016, punëtori për planifikimin e aktiviteteve të përbashkëta, Komisioni për Mbikëqyrjen e Financave Publike dhe Komisioni për Buxhet dhe Financa, e organizuar nga GIZ-i. </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Më 26.10.2016, punëtori për planifikimin e aktiviteteve të përbashkëta, si dhe të arriturat në Komisionin për Mbikëqyrjen e Financave Publike dhe Komisionin për Buxhet dhe Financa, e organizuar nga GIZ-i, me eksperten Ema Kellner.</w:t>
      </w:r>
    </w:p>
    <w:p w:rsidR="005D1A33" w:rsidRPr="003F7B7D" w:rsidRDefault="005D1A33" w:rsidP="005D1A33">
      <w:pPr>
        <w:numPr>
          <w:ilvl w:val="0"/>
          <w:numId w:val="149"/>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Më 19 deri 22 janar 2017, punëtori për Projektligjin për kontrollin e brendshëm të financave publike.</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Kryetari i Komisionit dhe stafi i KMFP-së, më 29.3.2017, kanë marrë pjesë në tryezën e organizuar nga NDI, për analizimin e buxhetit të shtetit nga komisionet funksionale.</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 xml:space="preserve">Më 3.2.2017, takim i përbashkët i tri komisioneve parlamentare, </w:t>
      </w:r>
      <w:r w:rsidRPr="003F7B7D">
        <w:rPr>
          <w:rFonts w:eastAsia="Times New Roman"/>
          <w:b w:val="0"/>
          <w:iCs/>
          <w:sz w:val="24"/>
          <w:szCs w:val="24"/>
        </w:rPr>
        <w:t>Komisioni për Legjislacion,</w:t>
      </w:r>
      <w:r w:rsidRPr="003F7B7D">
        <w:rPr>
          <w:rFonts w:eastAsia="Times New Roman"/>
          <w:b w:val="0"/>
          <w:bCs w:val="0"/>
          <w:sz w:val="24"/>
          <w:szCs w:val="24"/>
        </w:rPr>
        <w:t xml:space="preserve"> </w:t>
      </w:r>
      <w:r w:rsidRPr="003F7B7D">
        <w:rPr>
          <w:rFonts w:eastAsia="Times New Roman"/>
          <w:b w:val="0"/>
          <w:iCs/>
          <w:sz w:val="24"/>
          <w:szCs w:val="24"/>
        </w:rPr>
        <w:t>Mandate, Imunitete, Rregulloren e Kuvendit dhe Mbikëqyrjen e Agjencisë Kundër Korrupsioni, Komisioni p</w:t>
      </w:r>
      <w:r w:rsidRPr="003F7B7D">
        <w:rPr>
          <w:rFonts w:eastAsia="Times New Roman"/>
          <w:b w:val="0"/>
          <w:bCs w:val="0"/>
          <w:sz w:val="24"/>
          <w:szCs w:val="24"/>
        </w:rPr>
        <w:t>ër Buxhet dhe Financa dhe Komisioni për Mbikëqyrjen e Financave Publike, ku është diskutuar për Ligjin nr. 03/L-174 për financimin e subjekteve politike.</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 xml:space="preserve">Më 8.2.2017, punëtori e organizuar nga GIZ-i, për Komisionin për Mbikëqyrjen e Financave Publike, </w:t>
      </w:r>
      <w:r w:rsidRPr="003F7B7D">
        <w:rPr>
          <w:rFonts w:eastAsia="Times New Roman"/>
          <w:b w:val="0"/>
          <w:iCs/>
          <w:sz w:val="24"/>
          <w:szCs w:val="24"/>
        </w:rPr>
        <w:t>Komisionin p</w:t>
      </w:r>
      <w:r w:rsidRPr="003F7B7D">
        <w:rPr>
          <w:rFonts w:eastAsia="Times New Roman"/>
          <w:b w:val="0"/>
          <w:bCs w:val="0"/>
          <w:sz w:val="24"/>
          <w:szCs w:val="24"/>
        </w:rPr>
        <w:t xml:space="preserve">ër Buxhet dhe Financa dhe Zyrën Kombëtare të Auditimit, lidhur me përgatitjen e përmbledhjeve ekzekutive të raporteve të ZKA për deputetët e dy komisioneve. </w:t>
      </w:r>
    </w:p>
    <w:p w:rsidR="005D1A33" w:rsidRPr="003F7B7D" w:rsidRDefault="005D1A33" w:rsidP="005D1A33">
      <w:pPr>
        <w:numPr>
          <w:ilvl w:val="0"/>
          <w:numId w:val="149"/>
        </w:numPr>
        <w:autoSpaceDE/>
        <w:autoSpaceDN/>
        <w:adjustRightInd/>
        <w:contextualSpacing/>
        <w:jc w:val="both"/>
        <w:outlineLvl w:val="9"/>
        <w:rPr>
          <w:rFonts w:eastAsia="Times New Roman"/>
          <w:b w:val="0"/>
          <w:bCs w:val="0"/>
          <w:sz w:val="24"/>
          <w:szCs w:val="24"/>
        </w:rPr>
      </w:pPr>
      <w:r w:rsidRPr="003F7B7D">
        <w:rPr>
          <w:rFonts w:eastAsia="Times New Roman"/>
          <w:b w:val="0"/>
          <w:bCs w:val="0"/>
          <w:sz w:val="24"/>
          <w:szCs w:val="24"/>
        </w:rPr>
        <w:t>Takime përgatitore të komisionit, me përfaqësuesit e ZKA-së.</w:t>
      </w:r>
    </w:p>
    <w:p w:rsidR="005D1A33" w:rsidRPr="003F7B7D" w:rsidRDefault="005D1A33" w:rsidP="005D1A33">
      <w:pPr>
        <w:widowControl w:val="0"/>
        <w:jc w:val="both"/>
        <w:outlineLvl w:val="9"/>
        <w:rPr>
          <w:rFonts w:eastAsia="Times New Roman"/>
          <w:sz w:val="24"/>
          <w:szCs w:val="24"/>
        </w:rPr>
      </w:pPr>
    </w:p>
    <w:p w:rsidR="005D1A33" w:rsidRPr="003F7B7D" w:rsidRDefault="005D1A33" w:rsidP="005D1A33">
      <w:pPr>
        <w:widowControl w:val="0"/>
        <w:jc w:val="both"/>
        <w:outlineLvl w:val="9"/>
        <w:rPr>
          <w:rFonts w:eastAsia="Times New Roman"/>
          <w:sz w:val="24"/>
          <w:szCs w:val="24"/>
        </w:rPr>
      </w:pPr>
      <w:r w:rsidRPr="003F7B7D">
        <w:rPr>
          <w:rFonts w:eastAsia="Times New Roman"/>
          <w:i/>
          <w:sz w:val="24"/>
          <w:szCs w:val="24"/>
        </w:rPr>
        <w:t>h</w:t>
      </w:r>
      <w:r w:rsidRPr="003F7B7D">
        <w:rPr>
          <w:rFonts w:eastAsia="Times New Roman"/>
          <w:sz w:val="24"/>
          <w:szCs w:val="24"/>
        </w:rPr>
        <w:t xml:space="preserve">) </w:t>
      </w:r>
      <w:r w:rsidRPr="003F7B7D">
        <w:rPr>
          <w:rFonts w:eastAsia="Times New Roman"/>
          <w:i/>
          <w:sz w:val="24"/>
          <w:szCs w:val="24"/>
        </w:rPr>
        <w:t>Funksionimi dhe sfidat e Komisionit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Komisioni ka përmbushur objektivat e përcaktuara me Rregullore dhe planet vjetore të punës. Përmes shqyrtimit të raporteve të auditimit, raporteve kthyese të organizatave buxhetore, si dhe me nismat e komisionit për adresim të çështjeve me rëndësi në menaxhimin e financave publike, komisioni ka arritur që të ndihmojë organizatat buxhetore, për të arritur progres të kënaqshëm.</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gjatë punës së tij, shpesh ka pasur vështirësi në lidhje me adresimin e rekomandimeve dhe zbatueshmërisë së tyre nga disa OB. Mirëpo, përkundër sfidave në punën e tij, komisioni ka arritur ta mbrojë qëllimin, për të cilin është themeluar, siç është mbikëqyrja e shpenzimit të parasë publike.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48"/>
        </w:numPr>
        <w:autoSpaceDE/>
        <w:autoSpaceDN/>
        <w:adjustRightInd/>
        <w:jc w:val="both"/>
        <w:outlineLvl w:val="9"/>
        <w:rPr>
          <w:rFonts w:eastAsia="Times New Roman"/>
          <w:i/>
          <w:sz w:val="24"/>
          <w:szCs w:val="24"/>
        </w:rPr>
      </w:pPr>
      <w:r w:rsidRPr="003F7B7D">
        <w:rPr>
          <w:rFonts w:eastAsia="Times New Roman"/>
          <w:i/>
          <w:sz w:val="24"/>
          <w:szCs w:val="24"/>
        </w:rPr>
        <w:t>Rezyme e punës së Komisionit</w:t>
      </w:r>
    </w:p>
    <w:p w:rsidR="005D1A33" w:rsidRPr="003F7B7D" w:rsidRDefault="005D1A33" w:rsidP="005D1A33">
      <w:pPr>
        <w:autoSpaceDE/>
        <w:autoSpaceDN/>
        <w:adjustRightInd/>
        <w:ind w:left="36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Mbikëqyrjen e Financave Publike, si Komision Funksional, gjatë Legjislaturës V, ka realizuar këto aktivitete të paraqitura në tabelë:</w:t>
      </w:r>
    </w:p>
    <w:p w:rsidR="005D1A33" w:rsidRPr="003F7B7D" w:rsidRDefault="005D1A33" w:rsidP="005D1A33">
      <w:pPr>
        <w:autoSpaceDE/>
        <w:autoSpaceDN/>
        <w:adjustRightInd/>
        <w:ind w:left="360"/>
        <w:jc w:val="both"/>
        <w:outlineLvl w:val="9"/>
        <w:rPr>
          <w:rFonts w:eastAsia="Times New Roman"/>
          <w:b w:val="0"/>
          <w:bCs w:val="0"/>
          <w:sz w:val="24"/>
          <w:szCs w:val="24"/>
        </w:rPr>
      </w:pPr>
    </w:p>
    <w:p w:rsidR="005D1A33" w:rsidRPr="003F7B7D" w:rsidRDefault="005D1A33" w:rsidP="005D1A33">
      <w:pPr>
        <w:widowControl w:val="0"/>
        <w:outlineLvl w:val="9"/>
        <w:rPr>
          <w:rFonts w:eastAsia="Times New Roman"/>
          <w:bCs w:val="0"/>
          <w:i/>
          <w:sz w:val="24"/>
          <w:szCs w:val="24"/>
        </w:rPr>
      </w:pPr>
      <w:r w:rsidRPr="003F7B7D">
        <w:rPr>
          <w:rFonts w:eastAsia="Times New Roman"/>
          <w:bCs w:val="0"/>
          <w:i/>
          <w:sz w:val="24"/>
          <w:szCs w:val="24"/>
        </w:rPr>
        <w:t>Tabela : Pasqyra e përgjithshme e punës së Komisionit gjatë Legjislaturës V</w:t>
      </w:r>
    </w:p>
    <w:tbl>
      <w:tblPr>
        <w:tblStyle w:val="MediumGrid3-Accent5"/>
        <w:tblW w:w="0" w:type="auto"/>
        <w:tblLook w:val="06A0" w:firstRow="1" w:lastRow="0" w:firstColumn="1" w:lastColumn="0" w:noHBand="1" w:noVBand="1"/>
      </w:tblPr>
      <w:tblGrid>
        <w:gridCol w:w="527"/>
        <w:gridCol w:w="3403"/>
        <w:gridCol w:w="999"/>
        <w:gridCol w:w="909"/>
        <w:gridCol w:w="837"/>
        <w:gridCol w:w="980"/>
        <w:gridCol w:w="1021"/>
      </w:tblGrid>
      <w:tr w:rsidR="005D1A33" w:rsidRPr="00FF0E28" w:rsidTr="00FF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autoSpaceDE/>
              <w:autoSpaceDN/>
              <w:adjustRightInd/>
              <w:outlineLvl w:val="9"/>
              <w:rPr>
                <w:sz w:val="20"/>
                <w:szCs w:val="20"/>
              </w:rPr>
            </w:pPr>
          </w:p>
          <w:p w:rsidR="005D1A33" w:rsidRPr="00FF0E28" w:rsidRDefault="005D1A33" w:rsidP="00CD6CB0">
            <w:pPr>
              <w:autoSpaceDE/>
              <w:autoSpaceDN/>
              <w:adjustRightInd/>
              <w:outlineLvl w:val="9"/>
              <w:rPr>
                <w:sz w:val="20"/>
                <w:szCs w:val="20"/>
              </w:rPr>
            </w:pPr>
            <w:r w:rsidRPr="00FF0E28">
              <w:rPr>
                <w:rFonts w:eastAsia="Times New Roman"/>
                <w:sz w:val="20"/>
                <w:szCs w:val="20"/>
              </w:rPr>
              <w:t>Nr.</w:t>
            </w:r>
          </w:p>
        </w:tc>
        <w:tc>
          <w:tcPr>
            <w:tcW w:w="3764"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rFonts w:eastAsia="Times New Roman"/>
                <w:sz w:val="20"/>
                <w:szCs w:val="20"/>
              </w:rPr>
              <w:t>Indikatorët</w:t>
            </w:r>
          </w:p>
        </w:tc>
        <w:tc>
          <w:tcPr>
            <w:tcW w:w="1072"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sz w:val="20"/>
                <w:szCs w:val="20"/>
              </w:rPr>
              <w:t>2014</w:t>
            </w:r>
          </w:p>
        </w:tc>
        <w:tc>
          <w:tcPr>
            <w:tcW w:w="965"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sz w:val="20"/>
                <w:szCs w:val="20"/>
              </w:rPr>
              <w:t>2015</w:t>
            </w:r>
          </w:p>
        </w:tc>
        <w:tc>
          <w:tcPr>
            <w:tcW w:w="879"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sz w:val="20"/>
                <w:szCs w:val="20"/>
              </w:rPr>
              <w:t>2016</w:t>
            </w:r>
          </w:p>
        </w:tc>
        <w:tc>
          <w:tcPr>
            <w:tcW w:w="1050"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sz w:val="20"/>
                <w:szCs w:val="20"/>
              </w:rPr>
              <w:t>2017</w:t>
            </w:r>
          </w:p>
        </w:tc>
        <w:tc>
          <w:tcPr>
            <w:tcW w:w="1083"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p>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sz w:val="20"/>
                <w:szCs w:val="20"/>
              </w:rPr>
            </w:pPr>
            <w:r w:rsidRPr="00FF0E28">
              <w:rPr>
                <w:rFonts w:eastAsia="Times New Roman"/>
                <w:sz w:val="20"/>
                <w:szCs w:val="20"/>
              </w:rPr>
              <w:t>Totali</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mbledhjeve të mbajtura</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20</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18</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9</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48</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pikave të rendit të ditës</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8</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94</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79</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41</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222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Procesverbale të hartuara</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20</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18</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9</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48</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Projektligje të shqyrtuara (në cilësi të Komisionit Funksional)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Projektligje në procedurën e shqyrtimit në komision</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grupeve punuese të formuara</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Numri i mbledhjeve të grupeve punuese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amendamenteve të shqyrtuara, në cilësi të komisionit të përhershëm</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raporteve të hartuara për projektligje në cilësi të komisionit të përhershëm</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amendamenteve të shqyrtuara, në cilësi të Komisionit Funksional</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18</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19</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37</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Numri i raporteve të hartuara për projektligje, në cilësi të Komisionit Funksional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Dhënia e mendimeve komisioneve të tjera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Shqyrtimi i raporteve vjetore të institucioneve raportuese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Shqyrtimi i kërkesave të institucioneve publike dhe private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Numri i vendimeve që i ka marrë komisioni</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 xml:space="preserve">Numri i raportimeve të ministrave </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18</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10</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6</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34</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Vizitat e realizuara jashtë vendit</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4</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Vizitat e realizuara brenda vendit</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Dëgjime publike</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3</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5</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Monitorimi i ligjeve</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Monitorimi i ligjeve në procedurë në komision</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Rekomandime për emërime në institucionet e pavarura</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w:t>
            </w:r>
          </w:p>
        </w:tc>
      </w:tr>
      <w:tr w:rsidR="005D1A33" w:rsidRPr="00FF0E28" w:rsidTr="00FF0E28">
        <w:trPr>
          <w:trHeight w:val="60"/>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rFonts w:eastAsia="Times New Roman"/>
                <w:b w:val="0"/>
                <w:bCs w:val="0"/>
                <w:sz w:val="20"/>
                <w:szCs w:val="20"/>
              </w:rPr>
              <w:t>Tryeza-punëtori</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15</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5</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4</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24</w:t>
            </w:r>
          </w:p>
        </w:tc>
      </w:tr>
      <w:tr w:rsidR="005D1A33" w:rsidRPr="00FF0E28" w:rsidTr="00FF0E28">
        <w:trPr>
          <w:trHeight w:val="404"/>
        </w:trPr>
        <w:tc>
          <w:tcPr>
            <w:cnfStyle w:val="001000000000" w:firstRow="0" w:lastRow="0" w:firstColumn="1" w:lastColumn="0" w:oddVBand="0" w:evenVBand="0" w:oddHBand="0" w:evenHBand="0" w:firstRowFirstColumn="0" w:firstRowLastColumn="0" w:lastRowFirstColumn="0" w:lastRowLastColumn="0"/>
            <w:tcW w:w="537" w:type="dxa"/>
          </w:tcPr>
          <w:p w:rsidR="005D1A33" w:rsidRPr="00FF0E28" w:rsidRDefault="005D1A33" w:rsidP="00CD6CB0">
            <w:pPr>
              <w:numPr>
                <w:ilvl w:val="0"/>
                <w:numId w:val="172"/>
              </w:numPr>
              <w:autoSpaceDE/>
              <w:autoSpaceDN/>
              <w:adjustRightInd/>
              <w:jc w:val="left"/>
              <w:outlineLvl w:val="9"/>
              <w:rPr>
                <w:rFonts w:eastAsia="Times New Roman"/>
                <w:sz w:val="20"/>
                <w:szCs w:val="20"/>
              </w:rPr>
            </w:pPr>
          </w:p>
        </w:tc>
        <w:tc>
          <w:tcPr>
            <w:tcW w:w="3764" w:type="dxa"/>
            <w:hideMark/>
          </w:tcPr>
          <w:p w:rsidR="005D1A33" w:rsidRPr="00FF0E28" w:rsidRDefault="005D1A33" w:rsidP="00CD6CB0">
            <w:pPr>
              <w:autoSpaceDE/>
              <w:autoSpaceDN/>
              <w:adjustRightInd/>
              <w:jc w:val="left"/>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rPr>
            </w:pPr>
            <w:r w:rsidRPr="00FF0E28">
              <w:rPr>
                <w:rFonts w:eastAsia="Times New Roman"/>
                <w:b w:val="0"/>
                <w:bCs w:val="0"/>
                <w:sz w:val="20"/>
                <w:szCs w:val="20"/>
              </w:rPr>
              <w:t>Numri i raporteve të auditimit të shqyrtuar në komision</w:t>
            </w:r>
          </w:p>
        </w:tc>
        <w:tc>
          <w:tcPr>
            <w:tcW w:w="1072"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w:t>
            </w:r>
          </w:p>
        </w:tc>
        <w:tc>
          <w:tcPr>
            <w:tcW w:w="96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58</w:t>
            </w:r>
          </w:p>
        </w:tc>
        <w:tc>
          <w:tcPr>
            <w:tcW w:w="87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15</w:t>
            </w:r>
          </w:p>
        </w:tc>
        <w:tc>
          <w:tcPr>
            <w:tcW w:w="105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13</w:t>
            </w:r>
          </w:p>
        </w:tc>
        <w:tc>
          <w:tcPr>
            <w:tcW w:w="1083" w:type="dxa"/>
            <w:hideMark/>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b w:val="0"/>
                <w:bCs w:val="0"/>
                <w:sz w:val="20"/>
                <w:szCs w:val="20"/>
              </w:rPr>
            </w:pPr>
            <w:r w:rsidRPr="00FF0E28">
              <w:rPr>
                <w:b w:val="0"/>
                <w:bCs w:val="0"/>
                <w:sz w:val="20"/>
                <w:szCs w:val="20"/>
              </w:rPr>
              <w:t>86</w:t>
            </w:r>
          </w:p>
        </w:tc>
      </w:tr>
    </w:tbl>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Cs w:val="0"/>
          <w:i/>
          <w:sz w:val="24"/>
          <w:szCs w:val="24"/>
        </w:rPr>
      </w:pPr>
    </w:p>
    <w:p w:rsidR="005D1A33" w:rsidRPr="003F7B7D" w:rsidRDefault="005D1A33" w:rsidP="005D1A33">
      <w:pPr>
        <w:autoSpaceDE/>
        <w:autoSpaceDN/>
        <w:adjustRightInd/>
        <w:spacing w:line="259" w:lineRule="auto"/>
        <w:outlineLvl w:val="9"/>
        <w:rPr>
          <w:rFonts w:eastAsia="Times New Roman"/>
          <w:bCs w:val="0"/>
          <w:sz w:val="24"/>
          <w:szCs w:val="24"/>
        </w:rPr>
      </w:pPr>
      <w:r w:rsidRPr="003F7B7D">
        <w:rPr>
          <w:rFonts w:eastAsia="Times New Roman"/>
          <w:bCs w:val="0"/>
          <w:sz w:val="24"/>
          <w:szCs w:val="24"/>
        </w:rPr>
        <w:t>KOMISIONI PËR TË DREJTAT E NJERIUT, BARAZI GJINORE, PËR PERSONA TË PAGJETUR DHE PETICIONE</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Cs w:val="0"/>
          <w:sz w:val="24"/>
          <w:szCs w:val="24"/>
        </w:rPr>
      </w:pPr>
      <w:r w:rsidRPr="003F7B7D">
        <w:rPr>
          <w:rFonts w:eastAsia="Times New Roman"/>
          <w:bCs w:val="0"/>
          <w:sz w:val="24"/>
          <w:szCs w:val="24"/>
        </w:rPr>
        <w:t>I. HYRJE</w:t>
      </w:r>
    </w:p>
    <w:p w:rsidR="005D1A33" w:rsidRPr="003F7B7D" w:rsidRDefault="005D1A33" w:rsidP="00952976">
      <w:pPr>
        <w:widowControl w:val="0"/>
        <w:jc w:val="both"/>
        <w:outlineLvl w:val="9"/>
        <w:rPr>
          <w:rFonts w:eastAsia="Times New Roman"/>
          <w:b w:val="0"/>
          <w:bCs w:val="0"/>
          <w:sz w:val="24"/>
          <w:szCs w:val="24"/>
        </w:rPr>
      </w:pPr>
      <w:r w:rsidRPr="003F7B7D">
        <w:rPr>
          <w:rFonts w:eastAsia="Times New Roman"/>
          <w:b w:val="0"/>
          <w:bCs w:val="0"/>
          <w:sz w:val="24"/>
          <w:szCs w:val="24"/>
        </w:rPr>
        <w:t>Komisioni për të Drejtat e Njeriut, Barazi Gjinore. Personat e Pagjetu</w:t>
      </w:r>
      <w:r w:rsidR="00952976">
        <w:rPr>
          <w:rFonts w:eastAsia="Times New Roman"/>
          <w:b w:val="0"/>
          <w:bCs w:val="0"/>
          <w:sz w:val="24"/>
          <w:szCs w:val="24"/>
        </w:rPr>
        <w:t>r dhe Peticione është Komision f</w:t>
      </w:r>
      <w:r w:rsidRPr="003F7B7D">
        <w:rPr>
          <w:rFonts w:eastAsia="Times New Roman"/>
          <w:b w:val="0"/>
          <w:bCs w:val="0"/>
          <w:sz w:val="24"/>
          <w:szCs w:val="24"/>
        </w:rPr>
        <w:t>unksional i Kuvendit të Republikës se Kosovës. Aktiviteti i Komisionit bazohet në Kushtetutë, ligjet e veçanta dhe Rregulloren e Kuvendit.</w:t>
      </w:r>
      <w:r w:rsidR="00952976">
        <w:rPr>
          <w:rFonts w:eastAsia="Times New Roman"/>
          <w:b w:val="0"/>
          <w:bCs w:val="0"/>
          <w:sz w:val="24"/>
          <w:szCs w:val="24"/>
        </w:rPr>
        <w:t xml:space="preserve"> </w:t>
      </w:r>
      <w:r w:rsidRPr="003F7B7D">
        <w:rPr>
          <w:rFonts w:eastAsia="Times New Roman"/>
          <w:b w:val="0"/>
          <w:bCs w:val="0"/>
          <w:sz w:val="24"/>
          <w:szCs w:val="24"/>
        </w:rPr>
        <w:t xml:space="preserve">Më qëllim të pasqyrimit të punës së tij në Legjislaturën V, </w:t>
      </w:r>
      <w:r w:rsidR="00952976">
        <w:rPr>
          <w:rFonts w:eastAsia="Times New Roman"/>
          <w:b w:val="0"/>
          <w:bCs w:val="0"/>
          <w:sz w:val="24"/>
          <w:szCs w:val="24"/>
        </w:rPr>
        <w:t xml:space="preserve">Raporti </w:t>
      </w:r>
      <w:r w:rsidRPr="003F7B7D">
        <w:rPr>
          <w:rFonts w:eastAsia="Times New Roman"/>
          <w:b w:val="0"/>
          <w:bCs w:val="0"/>
          <w:sz w:val="24"/>
          <w:szCs w:val="24"/>
        </w:rPr>
        <w:t xml:space="preserve">përmban të dhëna, informacione dhe shënime, që tregojnë për aktivitetet dhe për punët që i ka realizuar </w:t>
      </w:r>
      <w:r w:rsidR="00952976">
        <w:rPr>
          <w:rFonts w:eastAsia="Times New Roman"/>
          <w:b w:val="0"/>
          <w:bCs w:val="0"/>
          <w:sz w:val="24"/>
          <w:szCs w:val="24"/>
        </w:rPr>
        <w:t xml:space="preserve">komisioni </w:t>
      </w:r>
      <w:r w:rsidRPr="003F7B7D">
        <w:rPr>
          <w:rFonts w:eastAsia="Times New Roman"/>
          <w:b w:val="0"/>
          <w:bCs w:val="0"/>
          <w:sz w:val="24"/>
          <w:szCs w:val="24"/>
        </w:rPr>
        <w:t>gjatë periudhës 18 dhjetor 2014 – 10 maj 2017, në pajtim me detyrat dhe me përgjegjësitë që i ka të përcaktuara në Rregulloren e Kuvendit të Republikës së Kosovës.</w:t>
      </w:r>
      <w:r w:rsidR="00952976">
        <w:rPr>
          <w:rFonts w:eastAsia="Times New Roman"/>
          <w:b w:val="0"/>
          <w:bCs w:val="0"/>
          <w:sz w:val="24"/>
          <w:szCs w:val="24"/>
        </w:rPr>
        <w:t xml:space="preserve"> </w:t>
      </w:r>
    </w:p>
    <w:p w:rsidR="005D1A33" w:rsidRPr="003F7B7D" w:rsidRDefault="005D1A33" w:rsidP="005D1A33">
      <w:pPr>
        <w:widowControl w:val="0"/>
        <w:jc w:val="both"/>
        <w:outlineLvl w:val="9"/>
        <w:rPr>
          <w:rFonts w:eastAsia="Times New Roman"/>
          <w:bCs w:val="0"/>
          <w:sz w:val="24"/>
          <w:szCs w:val="24"/>
        </w:rPr>
      </w:pPr>
      <w:r w:rsidRPr="003F7B7D">
        <w:rPr>
          <w:rFonts w:eastAsia="Times New Roman"/>
          <w:bCs w:val="0"/>
          <w:sz w:val="24"/>
          <w:szCs w:val="24"/>
        </w:rPr>
        <w:t xml:space="preserve">II. FUSHËVEPRIMI I KOMISIONIT </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Çështjet kryesore të fushëveprimit të komisionit: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për të Drejtat e Njeriut, Barazi Gjinore, Personat e Pagjetur dhe Peticione angazhohet për ndërtimin e infrastrukturës ligjore nën juridiksionin  e tij.</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mbikëqyrë zbatimin e ligjeve dhe akteve nënligjore për zbatimin e ligjeve, konventave ndërkombëtare dhe rekomandimeve të tjera, nga fushëveprimi i tij.</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shqyrton raportin vjetor të Institucionit të Avokatit të Popullit dhe shqyrton zbatimin e rekomandimeve të IAP në fushën e përgjegjësive të Komisionit. </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bashkëpunon me të gjitha institucionet relevante vendore dhe ndërkombëtare, në lëmin e zbatimit të ligjeve dhe standardeve, në fushëveprimin e Komisionit. </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bashkëpunon me të gjitha organizatat qeveritare dhe joqeveritare, mbështetëse të Komisionit.</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bashkëpunon me ekspertë të fushave përkatëse, me qëllim të marrjes së ekspertizave të nevojshme, për çështjet me interes nga fusha e Komisionit.</w:t>
      </w:r>
    </w:p>
    <w:p w:rsidR="005D1A33" w:rsidRPr="003F7B7D" w:rsidRDefault="005D1A33" w:rsidP="005D1A33">
      <w:pPr>
        <w:numPr>
          <w:ilvl w:val="0"/>
          <w:numId w:val="173"/>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bashkëpunon me shoqërinë civile dhe mediat, në interes të punës publike dhe transparente dhe të zhvillimit të demokracisë së drejtpërdrejtë.</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Cs w:val="0"/>
          <w:color w:val="000000"/>
          <w:sz w:val="24"/>
          <w:szCs w:val="24"/>
        </w:rPr>
      </w:pPr>
      <w:r w:rsidRPr="003F7B7D">
        <w:rPr>
          <w:rFonts w:eastAsia="Times New Roman"/>
          <w:bCs w:val="0"/>
          <w:color w:val="000000"/>
          <w:sz w:val="24"/>
          <w:szCs w:val="24"/>
        </w:rPr>
        <w:t xml:space="preserve">Fusha e Drejtave dhe Lirive të Njeriut </w:t>
      </w:r>
    </w:p>
    <w:p w:rsidR="005D1A33" w:rsidRPr="003F7B7D" w:rsidRDefault="005D1A33" w:rsidP="005D1A33">
      <w:pPr>
        <w:autoSpaceDE/>
        <w:autoSpaceDN/>
        <w:adjustRightInd/>
        <w:jc w:val="both"/>
        <w:outlineLvl w:val="9"/>
        <w:rPr>
          <w:rFonts w:eastAsia="Times New Roman"/>
          <w:bCs w:val="0"/>
          <w:color w:val="000000"/>
          <w:sz w:val="24"/>
          <w:szCs w:val="24"/>
        </w:rPr>
      </w:pPr>
    </w:p>
    <w:p w:rsidR="005D1A33" w:rsidRPr="003F7B7D" w:rsidRDefault="005D1A33" w:rsidP="005D1A33">
      <w:pPr>
        <w:autoSpaceDE/>
        <w:autoSpaceDN/>
        <w:adjustRightInd/>
        <w:jc w:val="both"/>
        <w:outlineLvl w:val="9"/>
        <w:rPr>
          <w:rFonts w:eastAsia="Times New Roman"/>
          <w:b w:val="0"/>
          <w:bCs w:val="0"/>
          <w:color w:val="000000"/>
          <w:sz w:val="24"/>
          <w:szCs w:val="24"/>
        </w:rPr>
      </w:pPr>
      <w:r w:rsidRPr="003F7B7D">
        <w:rPr>
          <w:rFonts w:eastAsia="Times New Roman"/>
          <w:b w:val="0"/>
          <w:bCs w:val="0"/>
          <w:color w:val="000000"/>
          <w:sz w:val="24"/>
          <w:szCs w:val="24"/>
        </w:rPr>
        <w:t>Zbatimi i Kushtetutës së Republikës së Kosovës, konventave dhe standardeve ndërkombëtare:</w:t>
      </w:r>
    </w:p>
    <w:p w:rsidR="005D1A33" w:rsidRPr="003F7B7D" w:rsidRDefault="005D1A33" w:rsidP="005D1A33">
      <w:pPr>
        <w:autoSpaceDE/>
        <w:autoSpaceDN/>
        <w:adjustRightInd/>
        <w:jc w:val="both"/>
        <w:outlineLvl w:val="9"/>
        <w:rPr>
          <w:rFonts w:eastAsia="Times New Roman"/>
          <w:b w:val="0"/>
          <w:bCs w:val="0"/>
          <w:color w:val="000000"/>
          <w:sz w:val="24"/>
          <w:szCs w:val="24"/>
        </w:rPr>
      </w:pP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Deklaratën Universale të Drejtave të Njeriut,</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lastRenderedPageBreak/>
        <w:t>Konventën Evropiane  për mbrojtjen e të Drejtave dhe lirive themelore të njeriut dhe protokollet e saj,</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ndërkombëtare mbi të drejtat civile dhe politike  të njeriut dhe protokollet e saj,</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për eliminimin e të gjitha formave të diskriminim racor,</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për eliminimin e të gjitha formave të diskriminim gruas,</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për mbrojtjen e të drejtave të fëmijëve,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Evropiane për gjuhë rajonale,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Konventën Evropiane për gjuhë rajonale dhe minoritare,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Kornizën e Konventës së Këshillit të Evropës për mbrojtjen e minoriteteve kombëtare,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Shqyrtimi i projektligjeve në aspektin e mbrojtjes së të drejtave të njeriut dhe mos diskriminimi në baza ligjore,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Monitorimi i institucioneve ndëshkimore lidhur me respektimin e të drejtave të njeriut,</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Shqyrtimi i rasteve të shkeljes së të drejtave  të qytetarëve gjatë marrjes në pyetje në Polici,</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color w:val="000000"/>
          <w:sz w:val="24"/>
          <w:szCs w:val="24"/>
        </w:rPr>
        <w:t>Monitorimi i të drejtave të personave me aftësi të kufizuar në qasje e tyre në institucionet publiko-private lidhur me realizimin e të drejtave të tyre.</w:t>
      </w:r>
    </w:p>
    <w:p w:rsidR="005D1A33" w:rsidRPr="003F7B7D" w:rsidRDefault="005D1A33" w:rsidP="005D1A33">
      <w:pPr>
        <w:autoSpaceDE/>
        <w:autoSpaceDN/>
        <w:adjustRightInd/>
        <w:jc w:val="both"/>
        <w:outlineLvl w:val="9"/>
        <w:rPr>
          <w:rFonts w:eastAsia="Times New Roman"/>
          <w:b w:val="0"/>
          <w:bCs w:val="0"/>
          <w:color w:val="000000"/>
          <w:sz w:val="24"/>
          <w:szCs w:val="24"/>
        </w:rPr>
      </w:pPr>
    </w:p>
    <w:p w:rsidR="005D1A33" w:rsidRPr="003F7B7D" w:rsidRDefault="005D1A33" w:rsidP="005D1A33">
      <w:pPr>
        <w:autoSpaceDE/>
        <w:autoSpaceDN/>
        <w:adjustRightInd/>
        <w:jc w:val="both"/>
        <w:outlineLvl w:val="9"/>
        <w:rPr>
          <w:rFonts w:eastAsia="Times New Roman"/>
          <w:bCs w:val="0"/>
          <w:sz w:val="24"/>
          <w:szCs w:val="24"/>
        </w:rPr>
      </w:pPr>
      <w:r w:rsidRPr="003F7B7D">
        <w:rPr>
          <w:rFonts w:eastAsia="Times New Roman"/>
          <w:bCs w:val="0"/>
          <w:sz w:val="24"/>
          <w:szCs w:val="24"/>
        </w:rPr>
        <w:t>Fusha e  barazisë gjinore</w:t>
      </w:r>
    </w:p>
    <w:p w:rsidR="005D1A33" w:rsidRPr="003F7B7D" w:rsidRDefault="005D1A33" w:rsidP="005D1A33">
      <w:pPr>
        <w:autoSpaceDE/>
        <w:autoSpaceDN/>
        <w:adjustRightInd/>
        <w:jc w:val="both"/>
        <w:outlineLvl w:val="9"/>
        <w:rPr>
          <w:rFonts w:eastAsia="Times New Roman"/>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Funksional, në pajtim me Ligjin për barazinë gjinore ushtron këto veprimtari: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Mbikëqyrë zbatimin e dispozitave të Ligjit për barazi gjinore,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Mbikëqyrë punën agjencisë për barazi gjinore,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Merr nisma për plotësimin dhe ndryshimin e ligjit dhe të amendamentimit të tij,</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Monitoron marrëveshjet e lidhura ndërkombëtare në fushën e  barazisë gjinore,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Përgatit raporte për kuvend në fushën e barazisë gjinore,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Bashkëpunon me Ministritë dhe Zyrat Komunale,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Monitoron aktet nënligjore dhe përcjell zbatimin e tyre,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 xml:space="preserve"> Bashkëpunon me OJQ- të dhe institucionet publike,</w:t>
      </w:r>
    </w:p>
    <w:p w:rsidR="005D1A33" w:rsidRPr="003F7B7D" w:rsidRDefault="005D1A33" w:rsidP="005D1A33">
      <w:pPr>
        <w:numPr>
          <w:ilvl w:val="0"/>
          <w:numId w:val="7"/>
        </w:numPr>
        <w:autoSpaceDE/>
        <w:autoSpaceDN/>
        <w:adjustRightInd/>
        <w:ind w:left="709"/>
        <w:jc w:val="both"/>
        <w:outlineLvl w:val="9"/>
        <w:rPr>
          <w:rFonts w:eastAsia="Times New Roman"/>
          <w:b w:val="0"/>
          <w:bCs w:val="0"/>
          <w:color w:val="000000"/>
          <w:sz w:val="24"/>
          <w:szCs w:val="24"/>
        </w:rPr>
      </w:pPr>
      <w:r w:rsidRPr="003F7B7D">
        <w:rPr>
          <w:rFonts w:eastAsia="Times New Roman"/>
          <w:b w:val="0"/>
          <w:bCs w:val="0"/>
          <w:sz w:val="24"/>
          <w:szCs w:val="24"/>
        </w:rPr>
        <w:t xml:space="preserve"> Propozon  nisma  për kërkime dhe analiza në fushën barazinë   </w:t>
      </w:r>
    </w:p>
    <w:p w:rsidR="005D1A33" w:rsidRPr="003F7B7D" w:rsidRDefault="005D1A33" w:rsidP="005D1A33">
      <w:p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Gjinore,</w:t>
      </w:r>
    </w:p>
    <w:p w:rsidR="005D1A33" w:rsidRPr="003F7B7D" w:rsidRDefault="005D1A33" w:rsidP="005D1A33">
      <w:pPr>
        <w:numPr>
          <w:ilvl w:val="0"/>
          <w:numId w:val="8"/>
        </w:numPr>
        <w:autoSpaceDE/>
        <w:autoSpaceDN/>
        <w:adjustRightInd/>
        <w:ind w:left="709"/>
        <w:contextualSpacing/>
        <w:jc w:val="both"/>
        <w:outlineLvl w:val="9"/>
        <w:rPr>
          <w:rFonts w:eastAsia="Times New Roman"/>
          <w:b w:val="0"/>
          <w:bCs w:val="0"/>
          <w:sz w:val="24"/>
          <w:szCs w:val="24"/>
        </w:rPr>
      </w:pPr>
      <w:r w:rsidRPr="003F7B7D">
        <w:rPr>
          <w:rFonts w:eastAsia="Times New Roman"/>
          <w:b w:val="0"/>
          <w:bCs w:val="0"/>
          <w:sz w:val="24"/>
          <w:szCs w:val="24"/>
        </w:rPr>
        <w:t>Ndihmon në ngritjen e vetëdijes mbi barazinë gjinore,</w:t>
      </w:r>
    </w:p>
    <w:p w:rsidR="005D1A33" w:rsidRPr="003F7B7D" w:rsidRDefault="005D1A33" w:rsidP="005D1A33">
      <w:pPr>
        <w:numPr>
          <w:ilvl w:val="0"/>
          <w:numId w:val="8"/>
        </w:numPr>
        <w:autoSpaceDE/>
        <w:autoSpaceDN/>
        <w:adjustRightInd/>
        <w:ind w:left="709"/>
        <w:contextualSpacing/>
        <w:jc w:val="both"/>
        <w:outlineLvl w:val="9"/>
        <w:rPr>
          <w:rFonts w:eastAsia="Times New Roman"/>
          <w:b w:val="0"/>
          <w:bCs w:val="0"/>
          <w:sz w:val="24"/>
          <w:szCs w:val="24"/>
        </w:rPr>
      </w:pPr>
      <w:r w:rsidRPr="003F7B7D">
        <w:rPr>
          <w:rFonts w:eastAsia="Times New Roman"/>
          <w:b w:val="0"/>
          <w:bCs w:val="0"/>
          <w:sz w:val="24"/>
          <w:szCs w:val="24"/>
        </w:rPr>
        <w:t xml:space="preserve">Raporton Kuvendit të Kosovës lidhur me punën që është duke bërë   </w:t>
      </w:r>
    </w:p>
    <w:p w:rsidR="005D1A33" w:rsidRPr="003F7B7D" w:rsidRDefault="005D1A33" w:rsidP="005D1A33">
      <w:pPr>
        <w:autoSpaceDE/>
        <w:autoSpaceDN/>
        <w:adjustRightInd/>
        <w:ind w:left="709"/>
        <w:jc w:val="both"/>
        <w:outlineLvl w:val="9"/>
        <w:rPr>
          <w:rFonts w:eastAsia="Times New Roman"/>
          <w:b w:val="0"/>
          <w:bCs w:val="0"/>
          <w:sz w:val="24"/>
          <w:szCs w:val="24"/>
        </w:rPr>
      </w:pPr>
      <w:r w:rsidRPr="003F7B7D">
        <w:rPr>
          <w:rFonts w:eastAsia="Times New Roman"/>
          <w:b w:val="0"/>
          <w:bCs w:val="0"/>
          <w:sz w:val="24"/>
          <w:szCs w:val="24"/>
        </w:rPr>
        <w:t>Komisioni.</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tabs>
          <w:tab w:val="left" w:pos="4860"/>
        </w:tabs>
        <w:autoSpaceDE/>
        <w:autoSpaceDN/>
        <w:adjustRightInd/>
        <w:jc w:val="both"/>
        <w:outlineLvl w:val="9"/>
        <w:rPr>
          <w:rFonts w:eastAsia="Times New Roman"/>
          <w:bCs w:val="0"/>
          <w:sz w:val="24"/>
          <w:szCs w:val="24"/>
        </w:rPr>
      </w:pPr>
      <w:r w:rsidRPr="003F7B7D">
        <w:rPr>
          <w:rFonts w:eastAsia="Times New Roman"/>
          <w:bCs w:val="0"/>
          <w:sz w:val="24"/>
          <w:szCs w:val="24"/>
        </w:rPr>
        <w:t xml:space="preserve">Fusha e Peticioneve </w:t>
      </w:r>
    </w:p>
    <w:p w:rsidR="005D1A33" w:rsidRPr="003F7B7D" w:rsidRDefault="005D1A33" w:rsidP="005D1A33">
      <w:pPr>
        <w:tabs>
          <w:tab w:val="left" w:pos="4860"/>
        </w:tabs>
        <w:autoSpaceDE/>
        <w:autoSpaceDN/>
        <w:adjustRightInd/>
        <w:jc w:val="both"/>
        <w:outlineLvl w:val="9"/>
        <w:rPr>
          <w:rFonts w:eastAsia="Times New Roman"/>
          <w:bCs w:val="0"/>
          <w:sz w:val="24"/>
          <w:szCs w:val="24"/>
        </w:rPr>
      </w:pPr>
    </w:p>
    <w:p w:rsidR="005D1A33" w:rsidRPr="003F7B7D" w:rsidRDefault="005D1A33" w:rsidP="005D1A33">
      <w:pPr>
        <w:tabs>
          <w:tab w:val="left" w:pos="486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Funksional vepron konform Rregullores së Kuvendit lidhur me:</w:t>
      </w:r>
    </w:p>
    <w:p w:rsidR="005D1A33" w:rsidRPr="003F7B7D" w:rsidRDefault="005D1A33" w:rsidP="005D1A33">
      <w:pPr>
        <w:tabs>
          <w:tab w:val="left" w:pos="4860"/>
        </w:tabs>
        <w:autoSpaceDE/>
        <w:autoSpaceDN/>
        <w:adjustRightInd/>
        <w:jc w:val="both"/>
        <w:outlineLvl w:val="9"/>
        <w:rPr>
          <w:rFonts w:eastAsia="Times New Roman"/>
          <w:b w:val="0"/>
          <w:bCs w:val="0"/>
          <w:sz w:val="24"/>
          <w:szCs w:val="24"/>
        </w:rPr>
      </w:pP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Të drejtën</w:t>
      </w:r>
      <w:r w:rsidRPr="003F7B7D">
        <w:rPr>
          <w:rFonts w:eastAsia="Times New Roman"/>
          <w:bCs w:val="0"/>
          <w:sz w:val="24"/>
          <w:szCs w:val="24"/>
        </w:rPr>
        <w:t xml:space="preserve"> e </w:t>
      </w:r>
      <w:r w:rsidRPr="003F7B7D">
        <w:rPr>
          <w:rFonts w:eastAsia="Times New Roman"/>
          <w:b w:val="0"/>
          <w:bCs w:val="0"/>
          <w:sz w:val="24"/>
          <w:szCs w:val="24"/>
        </w:rPr>
        <w:t>parashtrimin e  Peticionit;</w:t>
      </w:r>
      <w:r w:rsidRPr="003F7B7D">
        <w:rPr>
          <w:rFonts w:eastAsia="Times New Roman"/>
          <w:bCs w:val="0"/>
          <w:sz w:val="24"/>
          <w:szCs w:val="24"/>
        </w:rPr>
        <w:t xml:space="preserve"> </w:t>
      </w: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Shqyrtimin e Peticionit;</w:t>
      </w: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Mbledhjen dhe vërtetimin e provave;</w:t>
      </w: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Rekomandimin e Peticionit;</w:t>
      </w: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lastRenderedPageBreak/>
        <w:t xml:space="preserve">Nxjerrjen e përfundimit lidhur me Peticionin; </w:t>
      </w:r>
    </w:p>
    <w:p w:rsidR="005D1A33" w:rsidRPr="003F7B7D" w:rsidRDefault="005D1A33" w:rsidP="005D1A33">
      <w:pPr>
        <w:widowControl w:val="0"/>
        <w:numPr>
          <w:ilvl w:val="0"/>
          <w:numId w:val="9"/>
        </w:numPr>
        <w:autoSpaceDE/>
        <w:autoSpaceDN/>
        <w:adjustRightInd/>
        <w:contextualSpacing/>
        <w:jc w:val="both"/>
        <w:outlineLvl w:val="9"/>
        <w:rPr>
          <w:rFonts w:eastAsia="Times New Roman"/>
          <w:bCs w:val="0"/>
          <w:sz w:val="24"/>
          <w:szCs w:val="24"/>
        </w:rPr>
      </w:pPr>
      <w:r w:rsidRPr="003F7B7D">
        <w:rPr>
          <w:rFonts w:eastAsia="Times New Roman"/>
          <w:b w:val="0"/>
          <w:bCs w:val="0"/>
          <w:sz w:val="24"/>
          <w:szCs w:val="24"/>
        </w:rPr>
        <w:t>Përgjigjën në Peticion.</w:t>
      </w:r>
    </w:p>
    <w:p w:rsidR="005D1A33" w:rsidRPr="003F7B7D" w:rsidRDefault="005D1A33" w:rsidP="005D1A33">
      <w:pPr>
        <w:widowControl w:val="0"/>
        <w:jc w:val="both"/>
        <w:outlineLvl w:val="9"/>
        <w:rPr>
          <w:rFonts w:eastAsia="Times New Roman"/>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Cs w:val="0"/>
          <w:sz w:val="24"/>
          <w:szCs w:val="24"/>
        </w:rPr>
        <w:t xml:space="preserve">III. </w:t>
      </w:r>
      <w:r w:rsidRPr="003F7B7D">
        <w:rPr>
          <w:rFonts w:eastAsia="Times New Roman"/>
          <w:bCs w:val="0"/>
          <w:i/>
          <w:sz w:val="24"/>
          <w:szCs w:val="24"/>
        </w:rPr>
        <w:t xml:space="preserve"> </w:t>
      </w:r>
      <w:r w:rsidRPr="003F7B7D">
        <w:rPr>
          <w:rFonts w:eastAsia="Times New Roman"/>
          <w:bCs w:val="0"/>
          <w:sz w:val="24"/>
          <w:szCs w:val="24"/>
        </w:rPr>
        <w:t>PËRBËRJA DHE STAFI MBËSHTETËS I KOMISIONIT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1.Përbërja e Komisionit:</w:t>
      </w:r>
    </w:p>
    <w:p w:rsidR="005D1A33" w:rsidRPr="003F7B7D" w:rsidRDefault="005D1A33" w:rsidP="005D1A33">
      <w:pPr>
        <w:widowControl w:val="0"/>
        <w:ind w:left="2340"/>
        <w:jc w:val="both"/>
        <w:outlineLvl w:val="9"/>
        <w:rPr>
          <w:rFonts w:eastAsia="Times New Roman"/>
          <w:b w:val="0"/>
          <w:b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646"/>
        <w:gridCol w:w="3118"/>
        <w:gridCol w:w="1418"/>
      </w:tblGrid>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1</w:t>
            </w:r>
          </w:p>
        </w:tc>
        <w:tc>
          <w:tcPr>
            <w:tcW w:w="2646"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Lirije Kajtazi</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Kryetare </w:t>
            </w:r>
          </w:p>
        </w:tc>
        <w:tc>
          <w:tcPr>
            <w:tcW w:w="1418"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LDK</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2</w:t>
            </w:r>
          </w:p>
        </w:tc>
        <w:tc>
          <w:tcPr>
            <w:tcW w:w="2646"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Salihe Mustafa</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Zëvendëskryetare e parë</w:t>
            </w:r>
          </w:p>
        </w:tc>
        <w:tc>
          <w:tcPr>
            <w:tcW w:w="1418"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PDK</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3</w:t>
            </w:r>
          </w:p>
        </w:tc>
        <w:tc>
          <w:tcPr>
            <w:tcW w:w="2646"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sz w:val="24"/>
                <w:szCs w:val="24"/>
              </w:rPr>
            </w:pPr>
            <w:r w:rsidRPr="003F7B7D">
              <w:rPr>
                <w:rFonts w:eastAsia="Times New Roman"/>
                <w:b w:val="0"/>
                <w:sz w:val="24"/>
                <w:szCs w:val="24"/>
              </w:rPr>
              <w:t>Jasmina Zhivkoviq</w:t>
            </w: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sz w:val="24"/>
                <w:szCs w:val="24"/>
              </w:rPr>
            </w:pPr>
            <w:r w:rsidRPr="003F7B7D">
              <w:rPr>
                <w:rFonts w:eastAsia="Times New Roman"/>
                <w:b w:val="0"/>
                <w:sz w:val="24"/>
                <w:szCs w:val="24"/>
              </w:rPr>
              <w:t>Slavko Simiq</w:t>
            </w: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Nenad Rashiq</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Zëvendëskryetare e dytë, deri më 13.2.2015;</w:t>
            </w:r>
          </w:p>
          <w:p w:rsidR="005D1A33" w:rsidRPr="003F7B7D" w:rsidRDefault="005D1A33" w:rsidP="00CD6CB0">
            <w:pPr>
              <w:autoSpaceDE/>
              <w:autoSpaceDN/>
              <w:adjustRightInd/>
              <w:jc w:val="both"/>
              <w:outlineLvl w:val="9"/>
              <w:rPr>
                <w:rFonts w:eastAsia="Times New Roman"/>
                <w:b w:val="0"/>
                <w:bCs w:val="0"/>
                <w:sz w:val="24"/>
                <w:szCs w:val="24"/>
              </w:rPr>
            </w:pPr>
          </w:p>
          <w:p w:rsidR="005D1A33" w:rsidRPr="003F7B7D" w:rsidRDefault="005D1A33" w:rsidP="00CD6CB0">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Zëvendëskryetar i dytë, prej 13.2.2015 deri më 30.11.2015;</w:t>
            </w:r>
          </w:p>
          <w:p w:rsidR="005D1A33" w:rsidRPr="003F7B7D" w:rsidRDefault="005D1A33" w:rsidP="00CD6CB0">
            <w:pPr>
              <w:autoSpaceDE/>
              <w:autoSpaceDN/>
              <w:adjustRightInd/>
              <w:jc w:val="both"/>
              <w:outlineLvl w:val="9"/>
              <w:rPr>
                <w:rFonts w:eastAsia="Times New Roman"/>
                <w:b w:val="0"/>
                <w:bCs w:val="0"/>
                <w:sz w:val="24"/>
                <w:szCs w:val="24"/>
              </w:rPr>
            </w:pPr>
          </w:p>
          <w:p w:rsidR="005D1A33" w:rsidRPr="003F7B7D" w:rsidRDefault="005D1A33" w:rsidP="00CD6CB0">
            <w:pPr>
              <w:autoSpaceDE/>
              <w:autoSpaceDN/>
              <w:adjustRightInd/>
              <w:jc w:val="left"/>
              <w:outlineLvl w:val="9"/>
              <w:rPr>
                <w:rFonts w:eastAsia="Times New Roman"/>
                <w:b w:val="0"/>
                <w:bCs w:val="0"/>
                <w:sz w:val="24"/>
                <w:szCs w:val="24"/>
              </w:rPr>
            </w:pPr>
            <w:r w:rsidRPr="003F7B7D">
              <w:rPr>
                <w:rFonts w:eastAsia="Times New Roman"/>
                <w:b w:val="0"/>
                <w:bCs w:val="0"/>
                <w:sz w:val="24"/>
                <w:szCs w:val="24"/>
              </w:rPr>
              <w:t>Zëvendëskryetar i dytë, prej 30.11.2015.</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GP LS</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4</w:t>
            </w:r>
          </w:p>
        </w:tc>
        <w:tc>
          <w:tcPr>
            <w:tcW w:w="2646"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sz w:val="24"/>
                <w:szCs w:val="24"/>
              </w:rPr>
            </w:pPr>
            <w:r w:rsidRPr="003F7B7D">
              <w:rPr>
                <w:rFonts w:eastAsia="Times New Roman"/>
                <w:b w:val="0"/>
                <w:sz w:val="24"/>
                <w:szCs w:val="24"/>
              </w:rPr>
              <w:t>Mexhide Mjaku-Topalli</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Anëtare</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PDK</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5</w:t>
            </w:r>
          </w:p>
        </w:tc>
        <w:tc>
          <w:tcPr>
            <w:tcW w:w="2646"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sz w:val="24"/>
                <w:szCs w:val="24"/>
              </w:rPr>
            </w:pPr>
            <w:r w:rsidRPr="003F7B7D">
              <w:rPr>
                <w:rFonts w:eastAsia="Times New Roman"/>
                <w:b w:val="0"/>
                <w:sz w:val="24"/>
                <w:szCs w:val="24"/>
              </w:rPr>
              <w:t xml:space="preserve">Etem Arifi </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LDK</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6</w:t>
            </w:r>
          </w:p>
        </w:tc>
        <w:tc>
          <w:tcPr>
            <w:tcW w:w="2646"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sz w:val="24"/>
                <w:szCs w:val="24"/>
              </w:rPr>
            </w:pPr>
            <w:r w:rsidRPr="003F7B7D">
              <w:rPr>
                <w:rFonts w:eastAsia="Times New Roman"/>
                <w:b w:val="0"/>
                <w:sz w:val="24"/>
                <w:szCs w:val="24"/>
              </w:rPr>
              <w:t xml:space="preserve">Mytaher Haskuka </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VV</w:t>
            </w: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7</w:t>
            </w:r>
          </w:p>
        </w:tc>
        <w:tc>
          <w:tcPr>
            <w:tcW w:w="2646"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Teuta Haxhiu </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 xml:space="preserve">Anëtare </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AAK</w:t>
            </w:r>
          </w:p>
        </w:tc>
      </w:tr>
      <w:tr w:rsidR="005D1A33" w:rsidRPr="003F7B7D" w:rsidTr="00CD6CB0">
        <w:trPr>
          <w:trHeight w:val="548"/>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8</w:t>
            </w:r>
          </w:p>
        </w:tc>
        <w:tc>
          <w:tcPr>
            <w:tcW w:w="2646"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Valdete Bajrami</w:t>
            </w:r>
          </w:p>
          <w:p w:rsidR="005D1A33" w:rsidRPr="003F7B7D" w:rsidRDefault="005D1A33" w:rsidP="00CD6CB0">
            <w:pPr>
              <w:autoSpaceDE/>
              <w:autoSpaceDN/>
              <w:adjustRightInd/>
              <w:jc w:val="both"/>
              <w:outlineLvl w:val="9"/>
              <w:rPr>
                <w:rFonts w:eastAsia="Times New Roman"/>
                <w:b w:val="0"/>
                <w:bCs w:val="0"/>
                <w:sz w:val="24"/>
                <w:szCs w:val="24"/>
              </w:rPr>
            </w:pPr>
          </w:p>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Shukrije Bytyqi</w:t>
            </w:r>
          </w:p>
        </w:tc>
        <w:tc>
          <w:tcPr>
            <w:tcW w:w="3118"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left"/>
              <w:outlineLvl w:val="9"/>
              <w:rPr>
                <w:rFonts w:eastAsia="Times New Roman"/>
                <w:b w:val="0"/>
                <w:sz w:val="24"/>
                <w:szCs w:val="24"/>
              </w:rPr>
            </w:pPr>
            <w:r w:rsidRPr="003F7B7D">
              <w:rPr>
                <w:rFonts w:eastAsia="Times New Roman"/>
                <w:b w:val="0"/>
                <w:sz w:val="24"/>
                <w:szCs w:val="24"/>
              </w:rPr>
              <w:t>Anëtare, deri më 28.10.2016;</w:t>
            </w:r>
          </w:p>
          <w:p w:rsidR="005D1A33" w:rsidRPr="003F7B7D" w:rsidRDefault="005D1A33" w:rsidP="00CD6CB0">
            <w:pPr>
              <w:autoSpaceDE/>
              <w:autoSpaceDN/>
              <w:adjustRightInd/>
              <w:jc w:val="both"/>
              <w:outlineLvl w:val="9"/>
              <w:rPr>
                <w:rFonts w:eastAsia="Times New Roman"/>
                <w:b w:val="0"/>
                <w:sz w:val="24"/>
                <w:szCs w:val="24"/>
              </w:rPr>
            </w:pPr>
          </w:p>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Anëtare, prej 28.10.2016.</w:t>
            </w:r>
          </w:p>
        </w:tc>
        <w:tc>
          <w:tcPr>
            <w:tcW w:w="1418" w:type="dxa"/>
            <w:tcBorders>
              <w:top w:val="single" w:sz="4" w:space="0" w:color="auto"/>
              <w:left w:val="single" w:sz="4" w:space="0" w:color="auto"/>
              <w:bottom w:val="single" w:sz="4" w:space="0" w:color="auto"/>
              <w:right w:val="single" w:sz="4" w:space="0" w:color="auto"/>
            </w:tcBorders>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NISMA</w:t>
            </w:r>
          </w:p>
          <w:p w:rsidR="005D1A33" w:rsidRPr="003F7B7D" w:rsidRDefault="005D1A33" w:rsidP="00CD6CB0">
            <w:pPr>
              <w:autoSpaceDE/>
              <w:autoSpaceDN/>
              <w:adjustRightInd/>
              <w:jc w:val="both"/>
              <w:outlineLvl w:val="9"/>
              <w:rPr>
                <w:rFonts w:eastAsia="Times New Roman"/>
                <w:b w:val="0"/>
                <w:bCs w:val="0"/>
                <w:sz w:val="24"/>
                <w:szCs w:val="24"/>
              </w:rPr>
            </w:pPr>
          </w:p>
        </w:tc>
      </w:tr>
      <w:tr w:rsidR="005D1A33" w:rsidRPr="003F7B7D" w:rsidTr="00CD6CB0">
        <w:trPr>
          <w:jc w:val="center"/>
        </w:trPr>
        <w:tc>
          <w:tcPr>
            <w:tcW w:w="46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9</w:t>
            </w:r>
          </w:p>
        </w:tc>
        <w:tc>
          <w:tcPr>
            <w:tcW w:w="2646"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Kujtim Paqaku</w:t>
            </w:r>
          </w:p>
        </w:tc>
        <w:tc>
          <w:tcPr>
            <w:tcW w:w="31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sz w:val="24"/>
                <w:szCs w:val="24"/>
              </w:rPr>
              <w:t>Anëtar</w:t>
            </w:r>
          </w:p>
        </w:tc>
        <w:tc>
          <w:tcPr>
            <w:tcW w:w="1418" w:type="dxa"/>
            <w:tcBorders>
              <w:top w:val="single" w:sz="4" w:space="0" w:color="auto"/>
              <w:left w:val="single" w:sz="4" w:space="0" w:color="auto"/>
              <w:bottom w:val="single" w:sz="4" w:space="0" w:color="auto"/>
              <w:right w:val="single" w:sz="4" w:space="0" w:color="auto"/>
            </w:tcBorders>
            <w:hideMark/>
          </w:tcPr>
          <w:p w:rsidR="005D1A33" w:rsidRPr="003F7B7D" w:rsidRDefault="005D1A33" w:rsidP="00CD6CB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GP  6+</w:t>
            </w:r>
          </w:p>
        </w:tc>
      </w:tr>
    </w:tbl>
    <w:p w:rsidR="005D1A33" w:rsidRPr="003F7B7D" w:rsidRDefault="005D1A33" w:rsidP="005D1A33">
      <w:pPr>
        <w:widowControl w:val="0"/>
        <w:jc w:val="both"/>
        <w:outlineLvl w:val="9"/>
        <w:rPr>
          <w:rFonts w:eastAsia="Times New Roman"/>
          <w:b w:val="0"/>
          <w:bCs w:val="0"/>
          <w:sz w:val="24"/>
          <w:szCs w:val="24"/>
        </w:rPr>
      </w:pPr>
    </w:p>
    <w:p w:rsidR="005D1A33" w:rsidRPr="003F7B7D" w:rsidRDefault="00426794" w:rsidP="005D1A33">
      <w:pPr>
        <w:widowControl w:val="0"/>
        <w:outlineLvl w:val="9"/>
        <w:rPr>
          <w:rFonts w:eastAsia="Times New Roman"/>
          <w:b w:val="0"/>
          <w:bCs w:val="0"/>
          <w:sz w:val="24"/>
          <w:szCs w:val="24"/>
        </w:rPr>
      </w:pPr>
      <w:r>
        <w:rPr>
          <w:rFonts w:eastAsia="Times New Roman"/>
          <w:b w:val="0"/>
          <w:noProof/>
          <w:sz w:val="24"/>
          <w:szCs w:val="24"/>
          <w:lang w:val="en-US"/>
        </w:rPr>
        <w:drawing>
          <wp:inline distT="0" distB="0" distL="0" distR="0">
            <wp:extent cx="4257675" cy="1943100"/>
            <wp:effectExtent l="38100" t="38100" r="66675" b="76200"/>
            <wp:docPr id="4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D1A33" w:rsidRPr="003F7B7D" w:rsidRDefault="005D1A33" w:rsidP="005D1A33">
      <w:pPr>
        <w:widowControl w:val="0"/>
        <w:outlineLvl w:val="9"/>
        <w:rPr>
          <w:rFonts w:eastAsia="Times New Roman"/>
          <w:b w:val="0"/>
          <w:bCs w:val="0"/>
          <w:sz w:val="24"/>
          <w:szCs w:val="24"/>
        </w:rPr>
      </w:pPr>
    </w:p>
    <w:p w:rsidR="005D1A33" w:rsidRPr="003F7B7D" w:rsidRDefault="00426794" w:rsidP="005D1A33">
      <w:pPr>
        <w:widowControl w:val="0"/>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3990975" cy="1924050"/>
            <wp:effectExtent l="171450" t="133350" r="371475" b="304800"/>
            <wp:docPr id="42" name="Picture 18" descr="3.05.2017-Komisioni për të Drejtat e Njeriut, Barazi Gjino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5.2017-Komisioni për të Drejtat e Njeriut, Barazi Gjinore.jpg"/>
                    <pic:cNvPicPr/>
                  </pic:nvPicPr>
                  <pic:blipFill>
                    <a:blip r:embed="rId51" cstate="print"/>
                    <a:stretch>
                      <a:fillRect/>
                    </a:stretch>
                  </pic:blipFill>
                  <pic:spPr>
                    <a:xfrm>
                      <a:off x="0" y="0"/>
                      <a:ext cx="3991369" cy="1924240"/>
                    </a:xfrm>
                    <a:prstGeom prst="rect">
                      <a:avLst/>
                    </a:prstGeom>
                    <a:ln>
                      <a:noFill/>
                    </a:ln>
                    <a:effectLst>
                      <a:outerShdw blurRad="292100" dist="139700" dir="2700000" algn="tl" rotWithShape="0">
                        <a:srgbClr val="333333">
                          <a:alpha val="65000"/>
                        </a:srgbClr>
                      </a:outerShdw>
                    </a:effectLst>
                  </pic:spPr>
                </pic:pic>
              </a:graphicData>
            </a:graphic>
          </wp:inline>
        </w:drawing>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Cs w:val="0"/>
          <w:sz w:val="24"/>
          <w:szCs w:val="24"/>
        </w:rPr>
      </w:pPr>
      <w:r w:rsidRPr="003F7B7D">
        <w:rPr>
          <w:rFonts w:eastAsia="Times New Roman"/>
          <w:bCs w:val="0"/>
          <w:sz w:val="24"/>
          <w:szCs w:val="24"/>
        </w:rPr>
        <w:t>IV. AKTIVITETET E KOMISIONIT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Aktivitetet e Komisionit Funksional gjatë Legjislaturës V, në pikëpamje substanciale dhe kohore, janë  zhvilluar sipas Planeve të punës, të miratuara në fillim të çdo viti. Aktivitet janë realizuar nëpërmjet mbledhjeve të rregullta, mbledhjeve të grupeve të punës, dëgjimeve publike, tryezave të rrumbullakëta, monitorimeve të zbatimit të ligjeve, takimeve zyrtare brenda dhe jashtë vendit dhe nëpërmjet vizitave zyrtare në institucionet përkatëse.</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numPr>
          <w:ilvl w:val="0"/>
          <w:numId w:val="154"/>
        </w:numPr>
        <w:autoSpaceDE/>
        <w:autoSpaceDN/>
        <w:adjustRightInd/>
        <w:jc w:val="left"/>
        <w:outlineLvl w:val="9"/>
        <w:rPr>
          <w:rFonts w:eastAsia="Times New Roman"/>
          <w:bCs w:val="0"/>
          <w:sz w:val="24"/>
          <w:szCs w:val="24"/>
        </w:rPr>
      </w:pPr>
      <w:r w:rsidRPr="003F7B7D">
        <w:rPr>
          <w:rFonts w:eastAsia="Times New Roman"/>
          <w:i/>
          <w:sz w:val="24"/>
          <w:szCs w:val="24"/>
        </w:rPr>
        <w:t xml:space="preserve">Mbledhjet e Komisionit </w:t>
      </w:r>
      <w:r w:rsidRPr="003F7B7D">
        <w:rPr>
          <w:rFonts w:eastAsia="Times New Roman"/>
          <w:bCs w:val="0"/>
          <w:i/>
          <w:sz w:val="24"/>
          <w:szCs w:val="24"/>
        </w:rPr>
        <w:t xml:space="preserve">për </w:t>
      </w:r>
      <w:r w:rsidRPr="003F7B7D">
        <w:rPr>
          <w:rFonts w:eastAsia="Times New Roman"/>
          <w:bCs w:val="0"/>
          <w:sz w:val="24"/>
          <w:szCs w:val="24"/>
        </w:rPr>
        <w:t xml:space="preserve"> </w:t>
      </w:r>
      <w:r w:rsidRPr="003F7B7D">
        <w:rPr>
          <w:rFonts w:eastAsia="Times New Roman"/>
          <w:bCs w:val="0"/>
          <w:i/>
          <w:sz w:val="24"/>
          <w:szCs w:val="24"/>
        </w:rPr>
        <w:t>të Drejtat e Njeriut, Barazi Gjinore, Personat e Pagjetur dhe Peticione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 xml:space="preserve">Komisioni, gjatë legjislaturës V, ka mbajtur gjithsejtë 54 mbledhje të rregullta. Mbledhjet janë mbajtur sipas planit të punës, kanë qenë të organizuara mirë dhe kanë pasur rrjedhë demokratike. </w:t>
      </w:r>
    </w:p>
    <w:p w:rsidR="005D1A33" w:rsidRPr="003F7B7D" w:rsidRDefault="005D1A33" w:rsidP="005D1A33">
      <w:pPr>
        <w:widowControl w:val="0"/>
        <w:jc w:val="both"/>
        <w:outlineLvl w:val="9"/>
        <w:rPr>
          <w:rFonts w:eastAsia="Times New Roman"/>
          <w:bCs w:val="0"/>
          <w:sz w:val="24"/>
          <w:szCs w:val="24"/>
        </w:rPr>
      </w:pPr>
      <w:r w:rsidRPr="003F7B7D">
        <w:rPr>
          <w:rFonts w:eastAsia="Times New Roman"/>
          <w:b w:val="0"/>
          <w:bCs w:val="0"/>
          <w:sz w:val="24"/>
          <w:szCs w:val="24"/>
        </w:rPr>
        <w:t>Mbledhjet janë proceduar sipas Rregullores së Kuvendit të Republikës së Kosovës.</w:t>
      </w:r>
    </w:p>
    <w:p w:rsidR="005D1A33" w:rsidRPr="003F7B7D" w:rsidRDefault="005D1A33" w:rsidP="005D1A33">
      <w:pPr>
        <w:widowControl w:val="0"/>
        <w:jc w:val="both"/>
        <w:outlineLvl w:val="9"/>
        <w:rPr>
          <w:rFonts w:eastAsia="Times New Roman"/>
          <w:bCs w:val="0"/>
          <w:sz w:val="24"/>
          <w:szCs w:val="24"/>
        </w:rPr>
      </w:pPr>
      <w:r w:rsidRPr="003F7B7D">
        <w:rPr>
          <w:rFonts w:eastAsia="Times New Roman"/>
          <w:b w:val="0"/>
          <w:bCs w:val="0"/>
          <w:sz w:val="24"/>
          <w:szCs w:val="24"/>
        </w:rPr>
        <w:t>Në mbledhjet e Komisionit janë ftuar dhe kanë marrë pjesë përfaqësuesit e Qeverisë, respektivisht ministrive përkatëse dhe përfaqësuesit e institucioneve të tjera, konform  përmbajtjes së planit të punës dhe agjendës së mbledhjes përkatëse të Komisionit.</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Në mbledhje të Komisionit, sipas ftesës, kanë  marrë pjesë Avokati i Popullit dhe zv. e Avokatit të Popullit.</w:t>
      </w:r>
      <w:r w:rsidR="00952976">
        <w:rPr>
          <w:rFonts w:eastAsia="Times New Roman"/>
          <w:b w:val="0"/>
          <w:bCs w:val="0"/>
          <w:sz w:val="24"/>
          <w:szCs w:val="24"/>
        </w:rPr>
        <w:t xml:space="preserve"> </w:t>
      </w:r>
      <w:r w:rsidRPr="003F7B7D">
        <w:rPr>
          <w:rFonts w:eastAsia="Times New Roman"/>
          <w:b w:val="0"/>
          <w:bCs w:val="0"/>
          <w:sz w:val="24"/>
          <w:szCs w:val="24"/>
        </w:rPr>
        <w:t xml:space="preserve">Mbledhjet e Komisionit kanë qenë publike dhe janë përcjellur nga përfaqësuesit e organizatave qeveritare dhe joqeveritare vendore e ndërkombëtare: OSBE- së, KDI- së, EULEX-it, UNDP, UNICEF dhe organizata të tjera. </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Puna e Komisionit ka pasur transparencë të plotë. Mbledhjet e Komisionit janë përcjellur nga mediat e shkruara dhe  elektronike si dhe janë publikuar në faqen zyrtare elektronike të Kuvendit.</w:t>
      </w:r>
    </w:p>
    <w:p w:rsidR="005D1A33" w:rsidRPr="003F7B7D" w:rsidRDefault="005D1A33" w:rsidP="005D1A33">
      <w:pPr>
        <w:autoSpaceDE/>
        <w:autoSpaceDN/>
        <w:adjustRightInd/>
        <w:jc w:val="both"/>
        <w:outlineLvl w:val="9"/>
        <w:rPr>
          <w:rFonts w:eastAsia="Times New Roman"/>
          <w:i/>
          <w:sz w:val="24"/>
          <w:szCs w:val="24"/>
        </w:rPr>
      </w:pPr>
    </w:p>
    <w:p w:rsidR="005D1A33" w:rsidRPr="003F7B7D" w:rsidRDefault="005D1A33" w:rsidP="005D1A33">
      <w:pPr>
        <w:numPr>
          <w:ilvl w:val="0"/>
          <w:numId w:val="154"/>
        </w:numPr>
        <w:autoSpaceDE/>
        <w:autoSpaceDN/>
        <w:adjustRightInd/>
        <w:contextualSpacing/>
        <w:jc w:val="left"/>
        <w:outlineLvl w:val="9"/>
        <w:rPr>
          <w:rFonts w:eastAsia="Times New Roman"/>
          <w:i/>
          <w:sz w:val="24"/>
          <w:szCs w:val="24"/>
        </w:rPr>
      </w:pPr>
      <w:r w:rsidRPr="003F7B7D">
        <w:rPr>
          <w:rFonts w:eastAsia="Times New Roman"/>
          <w:i/>
          <w:sz w:val="24"/>
          <w:szCs w:val="24"/>
        </w:rPr>
        <w:t>Projektligjet e shqyrtuara në cilësi të Komisionit Funksional</w:t>
      </w:r>
    </w:p>
    <w:p w:rsidR="005D1A33" w:rsidRPr="003F7B7D" w:rsidRDefault="005D1A33" w:rsidP="005D1A33">
      <w:pPr>
        <w:autoSpaceDE/>
        <w:autoSpaceDN/>
        <w:adjustRightInd/>
        <w:ind w:left="720"/>
        <w:jc w:val="left"/>
        <w:outlineLvl w:val="9"/>
        <w:rPr>
          <w:rFonts w:eastAsia="Times New Roman"/>
          <w:i/>
          <w:sz w:val="24"/>
          <w:szCs w:val="24"/>
        </w:rPr>
      </w:pPr>
    </w:p>
    <w:p w:rsidR="005D1A33" w:rsidRPr="003F7B7D" w:rsidRDefault="005D1A33" w:rsidP="005D1A33">
      <w:pPr>
        <w:autoSpaceDE/>
        <w:autoSpaceDN/>
        <w:adjustRightInd/>
        <w:jc w:val="both"/>
        <w:outlineLvl w:val="9"/>
        <w:rPr>
          <w:rFonts w:eastAsia="Times New Roman"/>
          <w:b w:val="0"/>
          <w:sz w:val="24"/>
          <w:szCs w:val="24"/>
        </w:rPr>
      </w:pPr>
      <w:r w:rsidRPr="003F7B7D">
        <w:rPr>
          <w:rFonts w:eastAsia="Times New Roman"/>
          <w:b w:val="0"/>
          <w:sz w:val="24"/>
          <w:szCs w:val="24"/>
        </w:rPr>
        <w:t>Komisioni, në periudhën raportuese, ka shqyrtuar 6 Projektligje në cilësi të Komisionit Funksional:</w:t>
      </w:r>
    </w:p>
    <w:p w:rsidR="005D1A33" w:rsidRPr="003F7B7D" w:rsidRDefault="005D1A33" w:rsidP="005D1A33">
      <w:pPr>
        <w:autoSpaceDE/>
        <w:autoSpaceDN/>
        <w:adjustRightInd/>
        <w:jc w:val="both"/>
        <w:outlineLvl w:val="9"/>
        <w:rPr>
          <w:rFonts w:eastAsia="Times New Roman"/>
          <w:b w:val="0"/>
          <w:sz w:val="24"/>
          <w:szCs w:val="24"/>
        </w:rPr>
      </w:pPr>
    </w:p>
    <w:p w:rsidR="005D1A33" w:rsidRPr="003F7B7D" w:rsidRDefault="005D1A33" w:rsidP="005D1A33">
      <w:pPr>
        <w:numPr>
          <w:ilvl w:val="0"/>
          <w:numId w:val="157"/>
        </w:numPr>
        <w:autoSpaceDE/>
        <w:autoSpaceDN/>
        <w:adjustRightInd/>
        <w:contextualSpacing/>
        <w:jc w:val="left"/>
        <w:outlineLvl w:val="9"/>
        <w:rPr>
          <w:rFonts w:eastAsia="Times New Roman"/>
          <w:b w:val="0"/>
          <w:sz w:val="24"/>
          <w:szCs w:val="24"/>
        </w:rPr>
      </w:pPr>
      <w:r w:rsidRPr="003F7B7D">
        <w:rPr>
          <w:rFonts w:eastAsia="Times New Roman"/>
          <w:b w:val="0"/>
          <w:sz w:val="24"/>
          <w:szCs w:val="24"/>
        </w:rPr>
        <w:t>Projektligji n</w:t>
      </w:r>
      <w:r w:rsidRPr="003F7B7D">
        <w:rPr>
          <w:rFonts w:eastAsia="Times New Roman"/>
          <w:b w:val="0"/>
          <w:bCs w:val="0"/>
          <w:sz w:val="24"/>
          <w:szCs w:val="24"/>
        </w:rPr>
        <w:t>r. 05/L-019</w:t>
      </w:r>
      <w:r w:rsidRPr="003F7B7D">
        <w:rPr>
          <w:rFonts w:eastAsia="Times New Roman"/>
          <w:b w:val="0"/>
          <w:sz w:val="24"/>
          <w:szCs w:val="24"/>
        </w:rPr>
        <w:t xml:space="preserve"> për Avokatin e Popullit; </w:t>
      </w:r>
    </w:p>
    <w:p w:rsidR="005D1A33" w:rsidRPr="003F7B7D" w:rsidRDefault="005D1A33" w:rsidP="005D1A33">
      <w:pPr>
        <w:numPr>
          <w:ilvl w:val="0"/>
          <w:numId w:val="157"/>
        </w:numPr>
        <w:autoSpaceDE/>
        <w:autoSpaceDN/>
        <w:adjustRightInd/>
        <w:contextualSpacing/>
        <w:jc w:val="left"/>
        <w:outlineLvl w:val="9"/>
        <w:rPr>
          <w:rFonts w:eastAsia="Times New Roman"/>
          <w:b w:val="0"/>
          <w:sz w:val="24"/>
          <w:szCs w:val="24"/>
        </w:rPr>
      </w:pPr>
      <w:r w:rsidRPr="003F7B7D">
        <w:rPr>
          <w:rFonts w:eastAsia="Times New Roman"/>
          <w:b w:val="0"/>
          <w:sz w:val="24"/>
          <w:szCs w:val="24"/>
        </w:rPr>
        <w:t>Projektligji n</w:t>
      </w:r>
      <w:r w:rsidRPr="003F7B7D">
        <w:rPr>
          <w:rFonts w:eastAsia="Times New Roman"/>
          <w:b w:val="0"/>
          <w:bCs w:val="0"/>
          <w:sz w:val="24"/>
          <w:szCs w:val="24"/>
        </w:rPr>
        <w:t xml:space="preserve">r.05/L- 20 </w:t>
      </w:r>
      <w:r w:rsidRPr="003F7B7D">
        <w:rPr>
          <w:rFonts w:eastAsia="Times New Roman"/>
          <w:b w:val="0"/>
          <w:sz w:val="24"/>
          <w:szCs w:val="24"/>
        </w:rPr>
        <w:t>për Barazi Gjinore;</w:t>
      </w:r>
    </w:p>
    <w:p w:rsidR="005D1A33" w:rsidRPr="003F7B7D" w:rsidRDefault="005D1A33" w:rsidP="005D1A33">
      <w:pPr>
        <w:numPr>
          <w:ilvl w:val="0"/>
          <w:numId w:val="157"/>
        </w:numPr>
        <w:autoSpaceDE/>
        <w:autoSpaceDN/>
        <w:adjustRightInd/>
        <w:contextualSpacing/>
        <w:jc w:val="left"/>
        <w:outlineLvl w:val="9"/>
        <w:rPr>
          <w:rFonts w:eastAsia="Times New Roman"/>
          <w:b w:val="0"/>
          <w:sz w:val="24"/>
          <w:szCs w:val="24"/>
        </w:rPr>
      </w:pPr>
      <w:r w:rsidRPr="003F7B7D">
        <w:rPr>
          <w:rFonts w:eastAsia="Times New Roman"/>
          <w:b w:val="0"/>
          <w:sz w:val="24"/>
          <w:szCs w:val="24"/>
        </w:rPr>
        <w:lastRenderedPageBreak/>
        <w:t>Projektligji nr.05/L-021 për Mbrojtjen nga Diskriminimi;</w:t>
      </w:r>
    </w:p>
    <w:p w:rsidR="005D1A33" w:rsidRPr="003F7B7D" w:rsidRDefault="005D1A33" w:rsidP="005D1A33">
      <w:pPr>
        <w:numPr>
          <w:ilvl w:val="0"/>
          <w:numId w:val="157"/>
        </w:numPr>
        <w:autoSpaceDE/>
        <w:autoSpaceDN/>
        <w:adjustRightInd/>
        <w:contextualSpacing/>
        <w:jc w:val="left"/>
        <w:outlineLvl w:val="9"/>
        <w:rPr>
          <w:rFonts w:eastAsia="Times New Roman"/>
          <w:b w:val="0"/>
          <w:bCs w:val="0"/>
          <w:sz w:val="24"/>
          <w:szCs w:val="24"/>
        </w:rPr>
      </w:pPr>
      <w:r w:rsidRPr="003F7B7D">
        <w:rPr>
          <w:rFonts w:eastAsia="Times New Roman"/>
          <w:b w:val="0"/>
          <w:sz w:val="24"/>
          <w:szCs w:val="24"/>
        </w:rPr>
        <w:t>Projektligji nr.</w:t>
      </w:r>
      <w:r w:rsidRPr="003F7B7D">
        <w:rPr>
          <w:rFonts w:eastAsia="Times New Roman"/>
          <w:b w:val="0"/>
          <w:bCs w:val="0"/>
          <w:sz w:val="24"/>
          <w:szCs w:val="24"/>
        </w:rPr>
        <w:t xml:space="preserve"> nr.05/L-067 për  statusin dhe të drejtat e personave paraplegjikë dhe tetraplegjikë</w:t>
      </w:r>
    </w:p>
    <w:p w:rsidR="005D1A33" w:rsidRPr="003F7B7D" w:rsidRDefault="005D1A33" w:rsidP="005D1A33">
      <w:pPr>
        <w:numPr>
          <w:ilvl w:val="0"/>
          <w:numId w:val="157"/>
        </w:numPr>
        <w:autoSpaceDE/>
        <w:autoSpaceDN/>
        <w:adjustRightInd/>
        <w:contextualSpacing/>
        <w:jc w:val="left"/>
        <w:outlineLvl w:val="9"/>
        <w:rPr>
          <w:rFonts w:eastAsia="Times New Roman"/>
          <w:b w:val="0"/>
          <w:sz w:val="24"/>
          <w:szCs w:val="24"/>
        </w:rPr>
      </w:pPr>
      <w:r w:rsidRPr="003F7B7D">
        <w:rPr>
          <w:rFonts w:eastAsia="Times New Roman"/>
          <w:b w:val="0"/>
          <w:sz w:val="24"/>
          <w:szCs w:val="24"/>
        </w:rPr>
        <w:t>Projektligji nr. 05/L-121 për ndryshimin dhe  plotësimin e Ligjit Nr.02/L-31 për Lirinë Fetare në Kosove ( ky projektligj ka mbetur i papërfunduar)</w:t>
      </w:r>
    </w:p>
    <w:p w:rsidR="005D1A33" w:rsidRPr="003F7B7D" w:rsidRDefault="005D1A33" w:rsidP="005D1A33">
      <w:pPr>
        <w:numPr>
          <w:ilvl w:val="0"/>
          <w:numId w:val="157"/>
        </w:numPr>
        <w:autoSpaceDE/>
        <w:autoSpaceDN/>
        <w:adjustRightInd/>
        <w:contextualSpacing/>
        <w:jc w:val="left"/>
        <w:outlineLvl w:val="9"/>
        <w:rPr>
          <w:rFonts w:eastAsia="Times New Roman"/>
          <w:b w:val="0"/>
          <w:sz w:val="24"/>
          <w:szCs w:val="24"/>
        </w:rPr>
      </w:pPr>
      <w:r w:rsidRPr="003F7B7D">
        <w:rPr>
          <w:rFonts w:eastAsia="Times New Roman"/>
          <w:b w:val="0"/>
          <w:sz w:val="24"/>
          <w:szCs w:val="24"/>
        </w:rPr>
        <w:t>Projektligji  n</w:t>
      </w:r>
      <w:r w:rsidRPr="003F7B7D">
        <w:rPr>
          <w:rFonts w:eastAsia="Times New Roman"/>
          <w:b w:val="0"/>
          <w:bCs w:val="0"/>
          <w:sz w:val="24"/>
          <w:szCs w:val="24"/>
        </w:rPr>
        <w:t>r.05/L-105  për Mbrojtjen e Fëmijës (ky projektligj ka mbetur pa u përfunduar).</w:t>
      </w:r>
    </w:p>
    <w:p w:rsidR="005D1A33" w:rsidRPr="003F7B7D" w:rsidRDefault="005D1A33" w:rsidP="005D1A33">
      <w:pPr>
        <w:widowControl w:val="0"/>
        <w:jc w:val="both"/>
        <w:outlineLvl w:val="9"/>
        <w:rPr>
          <w:rFonts w:eastAsia="Times New Roman"/>
          <w:i/>
          <w:sz w:val="24"/>
          <w:szCs w:val="24"/>
        </w:rPr>
      </w:pPr>
    </w:p>
    <w:p w:rsidR="005D1A33" w:rsidRPr="003F7B7D" w:rsidRDefault="005D1A33" w:rsidP="005D1A33">
      <w:pPr>
        <w:widowControl w:val="0"/>
        <w:ind w:left="720" w:hanging="360"/>
        <w:jc w:val="both"/>
        <w:outlineLvl w:val="9"/>
        <w:rPr>
          <w:rFonts w:eastAsia="Times New Roman"/>
          <w:i/>
          <w:sz w:val="24"/>
          <w:szCs w:val="24"/>
        </w:rPr>
      </w:pPr>
      <w:r w:rsidRPr="003F7B7D">
        <w:rPr>
          <w:rFonts w:eastAsia="Times New Roman"/>
          <w:i/>
          <w:sz w:val="24"/>
          <w:szCs w:val="24"/>
        </w:rPr>
        <w:t>c) Shqyrtimi i Raporteve të Institucioneve të Pavarura</w:t>
      </w:r>
    </w:p>
    <w:p w:rsidR="005D1A33" w:rsidRPr="003F7B7D" w:rsidRDefault="005D1A33" w:rsidP="005D1A33">
      <w:pPr>
        <w:widowControl w:val="0"/>
        <w:jc w:val="both"/>
        <w:outlineLvl w:val="9"/>
        <w:rPr>
          <w:rFonts w:eastAsia="Times New Roman"/>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Komisioni, në bazë të fushëveprimit të vet, çdo vit i ka shqyrtuar raportet e institucioneve të pavarura:</w:t>
      </w:r>
    </w:p>
    <w:p w:rsidR="005D1A33" w:rsidRPr="003F7B7D" w:rsidRDefault="005D1A33" w:rsidP="005D1A33">
      <w:pPr>
        <w:widowControl w:val="0"/>
        <w:numPr>
          <w:ilvl w:val="0"/>
          <w:numId w:val="155"/>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Raportin vjetor të Institucionit të Avokatit të Popullit </w:t>
      </w:r>
    </w:p>
    <w:p w:rsidR="005D1A33" w:rsidRPr="003F7B7D" w:rsidRDefault="005D1A33" w:rsidP="005D1A33">
      <w:pPr>
        <w:tabs>
          <w:tab w:val="left" w:pos="5880"/>
        </w:tabs>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ind w:left="720" w:hanging="360"/>
        <w:jc w:val="both"/>
        <w:outlineLvl w:val="9"/>
        <w:rPr>
          <w:rFonts w:eastAsia="Times New Roman"/>
          <w:bCs w:val="0"/>
          <w:i/>
          <w:sz w:val="24"/>
          <w:szCs w:val="24"/>
        </w:rPr>
      </w:pPr>
      <w:r w:rsidRPr="003F7B7D">
        <w:rPr>
          <w:rFonts w:eastAsia="Times New Roman"/>
          <w:bCs w:val="0"/>
          <w:i/>
          <w:sz w:val="24"/>
          <w:szCs w:val="24"/>
        </w:rPr>
        <w:t>d) Nisma legjislative</w:t>
      </w:r>
    </w:p>
    <w:p w:rsidR="005D1A33" w:rsidRPr="003F7B7D" w:rsidRDefault="005D1A33" w:rsidP="005D1A33">
      <w:pPr>
        <w:tabs>
          <w:tab w:val="left" w:pos="5880"/>
        </w:tabs>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Komisioni ka zhvilluar debat për Ndryshimin dhe Plotësimin e Ligjit për Personat e Zhdukur, dhe i ka rekomanduar Qeverisë së Republikës së Kosovës, përmes Kryesisë së Kuvendit, nismën për hartimin e këtij Projektligji.</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Kryesia e Kuvendit e ka shqyrtuar këtë Rekomandim të Komisionit Funksional, në mbledhjen e mbajtur më 3 maj 2017, dhe e ka proceduar në Qeverinë e Republikës së Kosovës.</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ind w:left="720" w:hanging="360"/>
        <w:jc w:val="both"/>
        <w:outlineLvl w:val="9"/>
        <w:rPr>
          <w:rFonts w:eastAsia="Times New Roman"/>
          <w:i/>
          <w:sz w:val="24"/>
          <w:szCs w:val="24"/>
        </w:rPr>
      </w:pPr>
      <w:r w:rsidRPr="003F7B7D">
        <w:rPr>
          <w:rFonts w:eastAsia="Times New Roman"/>
          <w:b w:val="0"/>
          <w:bCs w:val="0"/>
          <w:sz w:val="24"/>
          <w:szCs w:val="24"/>
        </w:rPr>
        <w:t>e</w:t>
      </w:r>
      <w:r w:rsidRPr="003F7B7D">
        <w:rPr>
          <w:rFonts w:eastAsia="Times New Roman"/>
          <w:i/>
          <w:sz w:val="24"/>
          <w:szCs w:val="24"/>
        </w:rPr>
        <w:t>) Dëgjimet publike</w:t>
      </w:r>
    </w:p>
    <w:p w:rsidR="005D1A33" w:rsidRPr="003F7B7D" w:rsidRDefault="005D1A33" w:rsidP="005D1A33">
      <w:pPr>
        <w:widowControl w:val="0"/>
        <w:jc w:val="both"/>
        <w:outlineLvl w:val="9"/>
        <w:rPr>
          <w:rFonts w:eastAsia="Times New Roman"/>
          <w:b w:val="0"/>
          <w:bCs w:val="0"/>
          <w:sz w:val="24"/>
          <w:szCs w:val="24"/>
          <w:u w:val="single"/>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Komisioni Funksional gjatë kësaj Legjislature ka realizuar këto</w:t>
      </w:r>
      <w:r w:rsidRPr="003F7B7D">
        <w:rPr>
          <w:rFonts w:eastAsia="Times New Roman"/>
          <w:b w:val="0"/>
          <w:bCs w:val="0"/>
          <w:color w:val="FF0000"/>
          <w:sz w:val="24"/>
          <w:szCs w:val="24"/>
        </w:rPr>
        <w:t xml:space="preserve"> </w:t>
      </w:r>
      <w:r w:rsidRPr="003F7B7D">
        <w:rPr>
          <w:rFonts w:eastAsia="Times New Roman"/>
          <w:b w:val="0"/>
          <w:bCs w:val="0"/>
          <w:sz w:val="24"/>
          <w:szCs w:val="24"/>
        </w:rPr>
        <w:t>Dëgjime Publike.</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numPr>
          <w:ilvl w:val="1"/>
          <w:numId w:val="7"/>
        </w:numPr>
        <w:autoSpaceDE/>
        <w:autoSpaceDN/>
        <w:adjustRightInd/>
        <w:ind w:left="851"/>
        <w:contextualSpacing/>
        <w:jc w:val="left"/>
        <w:outlineLvl w:val="9"/>
        <w:rPr>
          <w:rFonts w:eastAsia="Times New Roman"/>
          <w:b w:val="0"/>
          <w:bCs w:val="0"/>
          <w:sz w:val="24"/>
          <w:szCs w:val="24"/>
        </w:rPr>
      </w:pPr>
      <w:r w:rsidRPr="003F7B7D">
        <w:rPr>
          <w:rFonts w:eastAsia="Times New Roman"/>
          <w:b w:val="0"/>
          <w:bCs w:val="0"/>
          <w:sz w:val="24"/>
          <w:szCs w:val="24"/>
        </w:rPr>
        <w:t xml:space="preserve">Dëgjim Publik për shqyrtimin e </w:t>
      </w:r>
      <w:r w:rsidRPr="003F7B7D">
        <w:rPr>
          <w:rFonts w:eastAsia="Times New Roman"/>
          <w:b w:val="0"/>
          <w:sz w:val="24"/>
          <w:szCs w:val="24"/>
        </w:rPr>
        <w:t>Projektligji nr.</w:t>
      </w:r>
      <w:r w:rsidRPr="003F7B7D">
        <w:rPr>
          <w:rFonts w:eastAsia="Times New Roman"/>
          <w:b w:val="0"/>
          <w:bCs w:val="0"/>
          <w:sz w:val="24"/>
          <w:szCs w:val="24"/>
        </w:rPr>
        <w:t xml:space="preserve"> nr.05/L-067 për  statusin dhe të drejtat e personave paraplegjikë dhe tetraplegjikë</w:t>
      </w:r>
    </w:p>
    <w:p w:rsidR="005D1A33" w:rsidRPr="003F7B7D" w:rsidRDefault="005D1A33" w:rsidP="005D1A33">
      <w:pPr>
        <w:widowControl w:val="0"/>
        <w:numPr>
          <w:ilvl w:val="1"/>
          <w:numId w:val="7"/>
        </w:numPr>
        <w:autoSpaceDE/>
        <w:autoSpaceDN/>
        <w:adjustRightInd/>
        <w:ind w:left="851"/>
        <w:contextualSpacing/>
        <w:jc w:val="both"/>
        <w:outlineLvl w:val="9"/>
        <w:rPr>
          <w:rFonts w:eastAsia="Times New Roman"/>
          <w:b w:val="0"/>
          <w:bCs w:val="0"/>
          <w:sz w:val="24"/>
          <w:szCs w:val="24"/>
        </w:rPr>
      </w:pPr>
      <w:r w:rsidRPr="003F7B7D">
        <w:rPr>
          <w:rFonts w:eastAsia="Times New Roman"/>
          <w:b w:val="0"/>
          <w:bCs w:val="0"/>
          <w:sz w:val="24"/>
          <w:szCs w:val="24"/>
        </w:rPr>
        <w:t>Dëgjim Publik për mbikëqyrjen e zbatimit te Ligjit për Mbrojtjen nga Dhuna në Familje,</w:t>
      </w:r>
    </w:p>
    <w:p w:rsidR="005D1A33" w:rsidRPr="003F7B7D" w:rsidRDefault="005D1A33" w:rsidP="005D1A33">
      <w:pPr>
        <w:widowControl w:val="0"/>
        <w:numPr>
          <w:ilvl w:val="1"/>
          <w:numId w:val="7"/>
        </w:numPr>
        <w:autoSpaceDE/>
        <w:autoSpaceDN/>
        <w:adjustRightInd/>
        <w:ind w:left="851"/>
        <w:contextualSpacing/>
        <w:jc w:val="both"/>
        <w:outlineLvl w:val="9"/>
        <w:rPr>
          <w:rFonts w:eastAsia="Times New Roman"/>
          <w:b w:val="0"/>
          <w:bCs w:val="0"/>
          <w:sz w:val="24"/>
          <w:szCs w:val="24"/>
        </w:rPr>
      </w:pPr>
      <w:r w:rsidRPr="003F7B7D">
        <w:rPr>
          <w:rFonts w:eastAsia="Times New Roman"/>
          <w:b w:val="0"/>
          <w:bCs w:val="0"/>
          <w:sz w:val="24"/>
          <w:szCs w:val="24"/>
        </w:rPr>
        <w:t>Dëgjim Publik për shqyrtimin e projektligjit nr.05/L-105 për Mbrojtjen e Fëmijës</w:t>
      </w:r>
    </w:p>
    <w:p w:rsidR="005D1A33" w:rsidRPr="003F7B7D" w:rsidRDefault="005D1A33" w:rsidP="005D1A33">
      <w:pPr>
        <w:widowControl w:val="0"/>
        <w:numPr>
          <w:ilvl w:val="1"/>
          <w:numId w:val="7"/>
        </w:numPr>
        <w:autoSpaceDE/>
        <w:autoSpaceDN/>
        <w:adjustRightInd/>
        <w:ind w:left="851"/>
        <w:contextualSpacing/>
        <w:jc w:val="both"/>
        <w:outlineLvl w:val="9"/>
        <w:rPr>
          <w:rFonts w:eastAsia="Times New Roman"/>
          <w:b w:val="0"/>
          <w:bCs w:val="0"/>
          <w:sz w:val="24"/>
          <w:szCs w:val="24"/>
        </w:rPr>
      </w:pPr>
      <w:r w:rsidRPr="003F7B7D">
        <w:rPr>
          <w:rFonts w:eastAsia="Times New Roman"/>
          <w:b w:val="0"/>
          <w:bCs w:val="0"/>
          <w:sz w:val="24"/>
          <w:szCs w:val="24"/>
        </w:rPr>
        <w:t>Dëgjim Publik për monitorimin e zbatimit të rekomandimeve të dala nga mbikëqyrja e zbatimit të ligjit për Personat e verbër.</w:t>
      </w:r>
    </w:p>
    <w:p w:rsidR="005D1A33" w:rsidRPr="003F7B7D" w:rsidRDefault="005D1A33" w:rsidP="005D1A33">
      <w:pPr>
        <w:widowControl w:val="0"/>
        <w:numPr>
          <w:ilvl w:val="1"/>
          <w:numId w:val="7"/>
        </w:numPr>
        <w:autoSpaceDE/>
        <w:autoSpaceDN/>
        <w:adjustRightInd/>
        <w:ind w:left="851"/>
        <w:contextualSpacing/>
        <w:jc w:val="both"/>
        <w:outlineLvl w:val="9"/>
        <w:rPr>
          <w:rFonts w:eastAsia="Times New Roman"/>
          <w:b w:val="0"/>
          <w:bCs w:val="0"/>
          <w:sz w:val="24"/>
          <w:szCs w:val="24"/>
        </w:rPr>
      </w:pPr>
      <w:r w:rsidRPr="003F7B7D">
        <w:rPr>
          <w:rFonts w:eastAsia="Times New Roman"/>
          <w:b w:val="0"/>
          <w:bCs w:val="0"/>
          <w:sz w:val="24"/>
          <w:szCs w:val="24"/>
        </w:rPr>
        <w:t>Tryeza për mbikqyrjen e zbatimit të Rekomandimeve të IAP nga Insitucionet e vendit.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Në të gjitha dëgjimet publike kanë marrë pjesë propozuesit e projektligjeve, ekspertët e fushave përkatëse, grupet e interesit dhe shoqëria civile.</w:t>
      </w:r>
    </w:p>
    <w:p w:rsidR="005D1A33" w:rsidRPr="003F7B7D" w:rsidRDefault="005D1A33" w:rsidP="005D1A33">
      <w:pPr>
        <w:widowControl w:val="0"/>
        <w:ind w:left="720" w:hanging="360"/>
        <w:jc w:val="both"/>
        <w:outlineLvl w:val="9"/>
        <w:rPr>
          <w:rFonts w:eastAsia="Times New Roman"/>
          <w:i/>
          <w:sz w:val="24"/>
          <w:szCs w:val="24"/>
        </w:rPr>
      </w:pPr>
      <w:r w:rsidRPr="003F7B7D">
        <w:rPr>
          <w:rFonts w:eastAsia="Times New Roman"/>
          <w:i/>
          <w:sz w:val="24"/>
          <w:szCs w:val="24"/>
        </w:rPr>
        <w:t>f) Mbikëqyrja e zbatimit të ligjeve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1.Komisioni gjatë kësaj Legjislature, ka mbikëqyrë zbatimin e ligjeve: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5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Ligji nr. 03/L-182 për Mbrojtje nga Dhuna  në Familje</w:t>
      </w:r>
    </w:p>
    <w:p w:rsidR="005D1A33" w:rsidRPr="003F7B7D" w:rsidRDefault="005D1A33" w:rsidP="005D1A33">
      <w:pPr>
        <w:numPr>
          <w:ilvl w:val="0"/>
          <w:numId w:val="156"/>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Ligji nr. 04/-092 për Personat e Verbër.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2. Monitorimi i zbatimit të Rekomandimeve të Institucionit të Avokatit të Popullit: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Komisioni ka mbikëqyrë zbatimin e Rekomandimeve të Institucionit të Avokatit të Popullit, në Institucionet si vijon:</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Ministria e Drejtësisë, Ministria e Punës dhe Mirëqenies Sociale, MASHT, MSH, Agjencia Kosovare e Pronës, Zyra për Qeverisje të Mirë dhe disa Komuna në Kosovë.</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tabs>
          <w:tab w:val="left" w:pos="5880"/>
        </w:tabs>
        <w:autoSpaceDE/>
        <w:autoSpaceDN/>
        <w:adjustRightInd/>
        <w:ind w:left="720" w:hanging="360"/>
        <w:jc w:val="both"/>
        <w:outlineLvl w:val="9"/>
        <w:rPr>
          <w:rFonts w:eastAsia="Times New Roman"/>
          <w:bCs w:val="0"/>
          <w:i/>
          <w:sz w:val="24"/>
          <w:szCs w:val="24"/>
        </w:rPr>
      </w:pPr>
      <w:r w:rsidRPr="003F7B7D">
        <w:rPr>
          <w:rFonts w:eastAsia="Times New Roman"/>
          <w:bCs w:val="0"/>
          <w:i/>
          <w:sz w:val="24"/>
          <w:szCs w:val="24"/>
        </w:rPr>
        <w:t>g</w:t>
      </w:r>
      <w:r w:rsidRPr="003F7B7D">
        <w:rPr>
          <w:rFonts w:eastAsia="Times New Roman"/>
          <w:i/>
          <w:sz w:val="24"/>
          <w:szCs w:val="24"/>
        </w:rPr>
        <w:t xml:space="preserve">) </w:t>
      </w:r>
      <w:r w:rsidRPr="003F7B7D">
        <w:rPr>
          <w:rFonts w:eastAsia="Times New Roman"/>
          <w:bCs w:val="0"/>
          <w:i/>
          <w:sz w:val="24"/>
          <w:szCs w:val="24"/>
        </w:rPr>
        <w:t xml:space="preserve"> Vizitat e Komisionit brenda dhe jashtë vendit</w:t>
      </w:r>
    </w:p>
    <w:p w:rsidR="005D1A33" w:rsidRPr="003F7B7D" w:rsidRDefault="005D1A33" w:rsidP="005D1A33">
      <w:pPr>
        <w:tabs>
          <w:tab w:val="left" w:pos="5880"/>
        </w:tabs>
        <w:autoSpaceDE/>
        <w:autoSpaceDN/>
        <w:adjustRightInd/>
        <w:jc w:val="both"/>
        <w:outlineLvl w:val="9"/>
        <w:rPr>
          <w:rFonts w:eastAsia="Times New Roman"/>
          <w:bCs w:val="0"/>
          <w:i/>
          <w:sz w:val="24"/>
          <w:szCs w:val="24"/>
        </w:rPr>
      </w:pPr>
    </w:p>
    <w:p w:rsidR="005D1A33" w:rsidRPr="003F7B7D" w:rsidRDefault="005D1A33" w:rsidP="005D1A33">
      <w:pPr>
        <w:widowControl w:val="0"/>
        <w:tabs>
          <w:tab w:val="left" w:pos="0"/>
          <w:tab w:val="num" w:pos="840"/>
        </w:tabs>
        <w:jc w:val="both"/>
        <w:outlineLvl w:val="9"/>
        <w:rPr>
          <w:rFonts w:eastAsia="Times New Roman"/>
          <w:bCs w:val="0"/>
          <w:i/>
          <w:sz w:val="24"/>
          <w:szCs w:val="24"/>
        </w:rPr>
      </w:pPr>
      <w:r w:rsidRPr="003F7B7D">
        <w:rPr>
          <w:rFonts w:eastAsia="Times New Roman"/>
          <w:b w:val="0"/>
          <w:bCs w:val="0"/>
          <w:sz w:val="24"/>
          <w:szCs w:val="24"/>
        </w:rPr>
        <w:t>1.</w:t>
      </w:r>
      <w:r w:rsidRPr="003F7B7D">
        <w:rPr>
          <w:rFonts w:eastAsia="Times New Roman"/>
          <w:bCs w:val="0"/>
          <w:i/>
          <w:sz w:val="24"/>
          <w:szCs w:val="24"/>
        </w:rPr>
        <w:t>Vizitat brenda vendit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Punës dhe Mirëqenies Sociale,</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 xml:space="preserve">Shoqatën e Personave të Verbër të Kosovës, </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Shëndetësisë,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Arsimit, Shkencës dhe teknologjisë,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Infrastrukturës,</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Financave,</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Shoqatën e Personave të Verbër në Gjilan,</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Shoqata për Personat e Verbër në Pejë,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Shkollën  Speciale për Personat e Verbër në Peje,</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Kuvendin e Komunës në Pejë,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Njësinë për të Drejtat e Njeriut dhe Komitetin për Komunitete në Gjakovë,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Njësinë për të drejtat e njeriut dhe komunitetin në Graçanicë,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Njësinë për të Drejtat e Njeriut dhe Komitetin për Komunitete në Gjilan,</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Njësinë për të Drejtat e Njeriut dhe Komitetin për Komunitete në Ferizaj,</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Agjencinë për Barazi Gjinore,</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Punës dhe Mirëqenies Sociale,</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Ministrinë e Arsimit Shkencës dhe Teknologjisë,</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Policinë e Kosovës,</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sz w:val="24"/>
          <w:szCs w:val="24"/>
        </w:rPr>
        <w:t>Qendrën për Punë Sociale në Komunën e Gjilanit.</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sz w:val="24"/>
          <w:szCs w:val="24"/>
        </w:rPr>
        <w:t>Qendrën për Punë Sociale në Komunën e Ferizajt,</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Qendrën për Mbrojtjen e Grave dhe Fëmijëve ,,Sht</w:t>
      </w:r>
      <w:r w:rsidRPr="003F7B7D">
        <w:rPr>
          <w:rFonts w:eastAsia="Times New Roman"/>
          <w:b w:val="0"/>
          <w:sz w:val="24"/>
          <w:szCs w:val="24"/>
        </w:rPr>
        <w:t>ë</w:t>
      </w:r>
      <w:r w:rsidRPr="003F7B7D">
        <w:rPr>
          <w:rFonts w:eastAsia="Times New Roman"/>
          <w:b w:val="0"/>
          <w:bCs w:val="0"/>
          <w:sz w:val="24"/>
          <w:szCs w:val="24"/>
        </w:rPr>
        <w:t>pia ime” n</w:t>
      </w:r>
      <w:r w:rsidRPr="003F7B7D">
        <w:rPr>
          <w:rFonts w:eastAsia="Times New Roman"/>
          <w:b w:val="0"/>
          <w:sz w:val="24"/>
          <w:szCs w:val="24"/>
        </w:rPr>
        <w:t>ë</w:t>
      </w:r>
      <w:r w:rsidRPr="003F7B7D">
        <w:rPr>
          <w:rFonts w:eastAsia="Times New Roman"/>
          <w:b w:val="0"/>
          <w:bCs w:val="0"/>
          <w:sz w:val="24"/>
          <w:szCs w:val="24"/>
        </w:rPr>
        <w:t xml:space="preserve"> Ferizaj,</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Kryetarin e Komun</w:t>
      </w:r>
      <w:r w:rsidRPr="003F7B7D">
        <w:rPr>
          <w:rFonts w:eastAsia="Times New Roman"/>
          <w:b w:val="0"/>
          <w:sz w:val="24"/>
          <w:szCs w:val="24"/>
        </w:rPr>
        <w:t>ë</w:t>
      </w:r>
      <w:r w:rsidRPr="003F7B7D">
        <w:rPr>
          <w:rFonts w:eastAsia="Times New Roman"/>
          <w:b w:val="0"/>
          <w:bCs w:val="0"/>
          <w:sz w:val="24"/>
          <w:szCs w:val="24"/>
        </w:rPr>
        <w:t>s s</w:t>
      </w:r>
      <w:r w:rsidRPr="003F7B7D">
        <w:rPr>
          <w:rFonts w:eastAsia="Times New Roman"/>
          <w:b w:val="0"/>
          <w:sz w:val="24"/>
          <w:szCs w:val="24"/>
        </w:rPr>
        <w:t>ë</w:t>
      </w:r>
      <w:r w:rsidRPr="003F7B7D">
        <w:rPr>
          <w:rFonts w:eastAsia="Times New Roman"/>
          <w:b w:val="0"/>
          <w:bCs w:val="0"/>
          <w:sz w:val="24"/>
          <w:szCs w:val="24"/>
        </w:rPr>
        <w:t xml:space="preserve"> Pejës dhe Njësinë e të Drejtave të Njeriut,</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bCs w:val="0"/>
          <w:sz w:val="24"/>
          <w:szCs w:val="24"/>
        </w:rPr>
        <w:t>Kryetarin e Komun</w:t>
      </w:r>
      <w:r w:rsidRPr="003F7B7D">
        <w:rPr>
          <w:rFonts w:eastAsia="Times New Roman"/>
          <w:b w:val="0"/>
          <w:sz w:val="24"/>
          <w:szCs w:val="24"/>
        </w:rPr>
        <w:t>ë</w:t>
      </w:r>
      <w:r w:rsidRPr="003F7B7D">
        <w:rPr>
          <w:rFonts w:eastAsia="Times New Roman"/>
          <w:b w:val="0"/>
          <w:bCs w:val="0"/>
          <w:sz w:val="24"/>
          <w:szCs w:val="24"/>
        </w:rPr>
        <w:t>s s</w:t>
      </w:r>
      <w:r w:rsidRPr="003F7B7D">
        <w:rPr>
          <w:rFonts w:eastAsia="Times New Roman"/>
          <w:b w:val="0"/>
          <w:sz w:val="24"/>
          <w:szCs w:val="24"/>
        </w:rPr>
        <w:t>ë</w:t>
      </w:r>
      <w:r w:rsidRPr="003F7B7D">
        <w:rPr>
          <w:rFonts w:eastAsia="Times New Roman"/>
          <w:b w:val="0"/>
          <w:bCs w:val="0"/>
          <w:sz w:val="24"/>
          <w:szCs w:val="24"/>
        </w:rPr>
        <w:t xml:space="preserve"> Prizrenit dhe Njësinë e t</w:t>
      </w:r>
      <w:r w:rsidRPr="003F7B7D">
        <w:rPr>
          <w:rFonts w:eastAsia="Times New Roman"/>
          <w:b w:val="0"/>
          <w:sz w:val="24"/>
          <w:szCs w:val="24"/>
        </w:rPr>
        <w:t>ë</w:t>
      </w:r>
      <w:r w:rsidRPr="003F7B7D">
        <w:rPr>
          <w:rFonts w:eastAsia="Times New Roman"/>
          <w:b w:val="0"/>
          <w:bCs w:val="0"/>
          <w:sz w:val="24"/>
          <w:szCs w:val="24"/>
        </w:rPr>
        <w:t xml:space="preserve"> Drejtave t</w:t>
      </w:r>
      <w:r w:rsidRPr="003F7B7D">
        <w:rPr>
          <w:rFonts w:eastAsia="Times New Roman"/>
          <w:b w:val="0"/>
          <w:sz w:val="24"/>
          <w:szCs w:val="24"/>
        </w:rPr>
        <w:t>ë</w:t>
      </w:r>
      <w:r w:rsidRPr="003F7B7D">
        <w:rPr>
          <w:rFonts w:eastAsia="Times New Roman"/>
          <w:b w:val="0"/>
          <w:bCs w:val="0"/>
          <w:sz w:val="24"/>
          <w:szCs w:val="24"/>
        </w:rPr>
        <w:t xml:space="preserve"> Njeriut,</w:t>
      </w:r>
    </w:p>
    <w:p w:rsidR="005D1A33" w:rsidRPr="003F7B7D"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sz w:val="24"/>
          <w:szCs w:val="24"/>
        </w:rPr>
        <w:t>Qendrën Korrektuese ne Lipjan,</w:t>
      </w:r>
    </w:p>
    <w:p w:rsidR="005D1A33" w:rsidRDefault="005D1A33" w:rsidP="005D1A33">
      <w:pPr>
        <w:numPr>
          <w:ilvl w:val="0"/>
          <w:numId w:val="158"/>
        </w:numPr>
        <w:autoSpaceDE/>
        <w:autoSpaceDN/>
        <w:adjustRightInd/>
        <w:spacing w:after="200" w:line="276" w:lineRule="auto"/>
        <w:contextualSpacing/>
        <w:jc w:val="both"/>
        <w:outlineLvl w:val="9"/>
        <w:rPr>
          <w:rFonts w:eastAsia="Times New Roman"/>
          <w:b w:val="0"/>
          <w:sz w:val="24"/>
          <w:szCs w:val="24"/>
        </w:rPr>
      </w:pPr>
      <w:r w:rsidRPr="003F7B7D">
        <w:rPr>
          <w:rFonts w:eastAsia="Times New Roman"/>
          <w:b w:val="0"/>
          <w:sz w:val="24"/>
          <w:szCs w:val="24"/>
        </w:rPr>
        <w:t>Qendrën Korrektuese ne Dubravë.</w:t>
      </w:r>
    </w:p>
    <w:p w:rsidR="0011763C" w:rsidRPr="003F7B7D" w:rsidRDefault="0011763C" w:rsidP="0011763C">
      <w:pPr>
        <w:autoSpaceDE/>
        <w:autoSpaceDN/>
        <w:adjustRightInd/>
        <w:spacing w:after="200" w:line="276" w:lineRule="auto"/>
        <w:ind w:left="720"/>
        <w:contextualSpacing/>
        <w:jc w:val="both"/>
        <w:outlineLvl w:val="9"/>
        <w:rPr>
          <w:rFonts w:eastAsia="Times New Roman"/>
          <w:b w:val="0"/>
          <w:sz w:val="24"/>
          <w:szCs w:val="24"/>
        </w:rPr>
      </w:pPr>
    </w:p>
    <w:p w:rsidR="005D1A33" w:rsidRPr="003F7B7D" w:rsidRDefault="005D1A33" w:rsidP="005D1A33">
      <w:pPr>
        <w:widowControl w:val="0"/>
        <w:tabs>
          <w:tab w:val="left" w:pos="0"/>
          <w:tab w:val="num" w:pos="840"/>
        </w:tabs>
        <w:jc w:val="both"/>
        <w:outlineLvl w:val="9"/>
        <w:rPr>
          <w:rFonts w:eastAsia="Times New Roman"/>
          <w:b w:val="0"/>
          <w:bCs w:val="0"/>
          <w:i/>
          <w:sz w:val="24"/>
          <w:szCs w:val="24"/>
        </w:rPr>
      </w:pPr>
      <w:r w:rsidRPr="003F7B7D">
        <w:rPr>
          <w:rFonts w:eastAsia="Times New Roman"/>
          <w:bCs w:val="0"/>
          <w:i/>
          <w:sz w:val="24"/>
          <w:szCs w:val="24"/>
        </w:rPr>
        <w:t>2. Vizitat jashtë vendit</w:t>
      </w:r>
    </w:p>
    <w:p w:rsidR="005D1A33" w:rsidRPr="003F7B7D" w:rsidRDefault="005D1A33" w:rsidP="005D1A33">
      <w:pPr>
        <w:widowControl w:val="0"/>
        <w:tabs>
          <w:tab w:val="left" w:pos="0"/>
          <w:tab w:val="num" w:pos="840"/>
        </w:tabs>
        <w:jc w:val="both"/>
        <w:outlineLvl w:val="9"/>
        <w:rPr>
          <w:rFonts w:eastAsia="Times New Roman"/>
          <w:b w:val="0"/>
          <w:bCs w:val="0"/>
          <w:i/>
          <w:sz w:val="24"/>
          <w:szCs w:val="24"/>
        </w:rPr>
      </w:pPr>
    </w:p>
    <w:p w:rsidR="005D1A33" w:rsidRPr="003F7B7D" w:rsidRDefault="005D1A33" w:rsidP="005D1A33">
      <w:pPr>
        <w:numPr>
          <w:ilvl w:val="0"/>
          <w:numId w:val="174"/>
        </w:numPr>
        <w:autoSpaceDE/>
        <w:autoSpaceDN/>
        <w:adjustRightInd/>
        <w:jc w:val="both"/>
        <w:outlineLvl w:val="9"/>
        <w:rPr>
          <w:rFonts w:eastAsia="Times New Roman"/>
          <w:bCs w:val="0"/>
          <w:sz w:val="24"/>
          <w:szCs w:val="24"/>
        </w:rPr>
      </w:pPr>
      <w:r w:rsidRPr="003F7B7D">
        <w:rPr>
          <w:rFonts w:eastAsia="Times New Roman"/>
          <w:b w:val="0"/>
          <w:bCs w:val="0"/>
          <w:sz w:val="24"/>
          <w:szCs w:val="24"/>
        </w:rPr>
        <w:t>Dy anëtarë të komisionit kanë marrë pjesë në Konferencën e tretë Rajonale parlamentare për të drejtat e njeriut, organizuar në Sarajevë, më 23-25 nëntor 2015</w:t>
      </w:r>
      <w:r w:rsidRPr="003F7B7D">
        <w:rPr>
          <w:rFonts w:eastAsia="Times New Roman"/>
          <w:bCs w:val="0"/>
          <w:sz w:val="24"/>
          <w:szCs w:val="24"/>
        </w:rPr>
        <w:t xml:space="preserve">. </w:t>
      </w:r>
    </w:p>
    <w:p w:rsidR="005D1A33" w:rsidRPr="003F7B7D" w:rsidRDefault="005D1A33" w:rsidP="005D1A33">
      <w:pPr>
        <w:numPr>
          <w:ilvl w:val="0"/>
          <w:numId w:val="174"/>
        </w:numPr>
        <w:autoSpaceDE/>
        <w:autoSpaceDN/>
        <w:adjustRightInd/>
        <w:jc w:val="both"/>
        <w:outlineLvl w:val="9"/>
        <w:rPr>
          <w:rFonts w:eastAsia="Times New Roman"/>
          <w:bCs w:val="0"/>
          <w:sz w:val="24"/>
          <w:szCs w:val="24"/>
        </w:rPr>
      </w:pPr>
      <w:r w:rsidRPr="003F7B7D">
        <w:rPr>
          <w:rFonts w:eastAsia="Times New Roman"/>
          <w:b w:val="0"/>
          <w:bCs w:val="0"/>
          <w:sz w:val="24"/>
          <w:szCs w:val="24"/>
        </w:rPr>
        <w:t xml:space="preserve">Delegacioni i Komisionit Funksional, i ftuar nga Parlamenti Evropian, ka marrë pjesë në Konferencën ndër parlamentare, me temën: </w:t>
      </w:r>
      <w:r w:rsidRPr="003F7B7D">
        <w:rPr>
          <w:rFonts w:eastAsia="Times New Roman"/>
          <w:b w:val="0"/>
          <w:bCs w:val="0"/>
          <w:i/>
          <w:sz w:val="24"/>
          <w:szCs w:val="24"/>
        </w:rPr>
        <w:t xml:space="preserve">Mosdiskriminimi i Personave me Aftësi të Kufizuara, </w:t>
      </w:r>
      <w:r w:rsidRPr="003F7B7D">
        <w:rPr>
          <w:rFonts w:eastAsia="Times New Roman"/>
          <w:b w:val="0"/>
          <w:bCs w:val="0"/>
          <w:sz w:val="24"/>
          <w:szCs w:val="24"/>
        </w:rPr>
        <w:t>e cila u mbajt në Bruksel, Belgjikë, nga data 28 – 29 nëntor 2016. Delegacioni ishte në këtë përbërje: Lirije Kajtazi, Nenad Rashiq, Mexhide Mjaku-Topalli dhe Mytaher Haskuka.</w:t>
      </w:r>
    </w:p>
    <w:p w:rsidR="005D1A33" w:rsidRPr="003F7B7D" w:rsidRDefault="005D1A33" w:rsidP="005D1A33">
      <w:pPr>
        <w:numPr>
          <w:ilvl w:val="0"/>
          <w:numId w:val="17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lastRenderedPageBreak/>
        <w:t xml:space="preserve">Anëtarët e Komisionit, nga data 12. 12. 2016, deri më 16. 12. 2016, kanë qenë në vizitë studimore në Suedi, me qëllim të njohjes me praktikat e këtij shteti, lidhur me Projektligjin për mbrojtjen e fëmijës. </w:t>
      </w:r>
    </w:p>
    <w:p w:rsidR="005D1A33" w:rsidRPr="003F7B7D" w:rsidRDefault="005D1A33" w:rsidP="005D1A33">
      <w:pPr>
        <w:numPr>
          <w:ilvl w:val="0"/>
          <w:numId w:val="17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Anëtarët e Komisionit nga data 20 – 22 shkurt 2017, kanë realizuar një vizitë zyrtare në Kuvendin e Shqipërisë dhe institucione të tjera. Vizita është realizuar me ftesë të z. Fatmir Xhafaj, kryetar i Komisionit për Çështje Ligjore, Administratë Publike dhe të Drejtat e Njeriut. </w:t>
      </w:r>
    </w:p>
    <w:p w:rsidR="005D1A33" w:rsidRPr="003F7B7D" w:rsidRDefault="005D1A33" w:rsidP="005D1A33">
      <w:pPr>
        <w:numPr>
          <w:ilvl w:val="0"/>
          <w:numId w:val="17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Kryetarja e Komisionit Funksional nga data 20 – 21 mars 2017 ka marrë pjesë në Konferencën e mbajtur në Parlamentin Evropian, në Bruksel, Belgjikë, me titull: </w:t>
      </w:r>
      <w:r w:rsidRPr="003F7B7D">
        <w:rPr>
          <w:rFonts w:eastAsia="Times New Roman"/>
          <w:b w:val="0"/>
          <w:bCs w:val="0"/>
          <w:i/>
          <w:sz w:val="24"/>
          <w:szCs w:val="24"/>
        </w:rPr>
        <w:t>“Ndriçimi i së vërtetës për luftëtarët dhe civilët e pagjetur në luftën kroate për pavarësi”</w:t>
      </w:r>
      <w:r w:rsidRPr="003F7B7D">
        <w:rPr>
          <w:rFonts w:eastAsia="Times New Roman"/>
          <w:b w:val="0"/>
          <w:bCs w:val="0"/>
          <w:sz w:val="24"/>
          <w:szCs w:val="24"/>
        </w:rPr>
        <w:t>. Vizita është realizuar me ftesë të z. Ivica Toliç, deputet në Parlamentin Evropian.</w:t>
      </w:r>
    </w:p>
    <w:p w:rsidR="005D1A33" w:rsidRPr="003F7B7D" w:rsidRDefault="005D1A33" w:rsidP="005D1A33">
      <w:pPr>
        <w:numPr>
          <w:ilvl w:val="0"/>
          <w:numId w:val="174"/>
        </w:numPr>
        <w:autoSpaceDE/>
        <w:autoSpaceDN/>
        <w:adjustRightInd/>
        <w:jc w:val="both"/>
        <w:outlineLvl w:val="9"/>
        <w:rPr>
          <w:rFonts w:eastAsia="Times New Roman"/>
          <w:b w:val="0"/>
          <w:bCs w:val="0"/>
          <w:sz w:val="24"/>
          <w:szCs w:val="24"/>
        </w:rPr>
      </w:pPr>
      <w:r w:rsidRPr="003F7B7D">
        <w:rPr>
          <w:rFonts w:eastAsia="Times New Roman"/>
          <w:b w:val="0"/>
          <w:bCs w:val="0"/>
          <w:sz w:val="24"/>
          <w:szCs w:val="24"/>
        </w:rPr>
        <w:t>Anëtarja e Komisionit Funksional, znj. Mexhide Mjaku-Topalli, nga data 6 – 7 prill 2017, ka realizuar një vizitë zyrtare në Kuvendin e Republikës së Malit të Zi, ku ka marrë pjesë në Seancën e Gjashtë të “Parlamentit të Grave”. Vizita është realizuar me ftesë të znj. Nada Drobnjak, kryetare e Komisionit për Barazi Gjinore në Parlamentin e Malit të Zi.</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widowControl w:val="0"/>
        <w:tabs>
          <w:tab w:val="left" w:pos="0"/>
          <w:tab w:val="num" w:pos="840"/>
        </w:tabs>
        <w:spacing w:after="200" w:line="276" w:lineRule="auto"/>
        <w:jc w:val="both"/>
        <w:outlineLvl w:val="9"/>
        <w:rPr>
          <w:rFonts w:eastAsia="Times New Roman"/>
          <w:bCs w:val="0"/>
          <w:i/>
          <w:sz w:val="24"/>
          <w:szCs w:val="24"/>
        </w:rPr>
      </w:pPr>
      <w:r w:rsidRPr="003F7B7D">
        <w:rPr>
          <w:rFonts w:eastAsia="Times New Roman"/>
          <w:bCs w:val="0"/>
          <w:sz w:val="24"/>
          <w:szCs w:val="24"/>
        </w:rPr>
        <w:t xml:space="preserve">h) </w:t>
      </w:r>
      <w:r w:rsidRPr="003F7B7D">
        <w:rPr>
          <w:rFonts w:eastAsia="Times New Roman"/>
          <w:bCs w:val="0"/>
          <w:i/>
          <w:sz w:val="24"/>
          <w:szCs w:val="24"/>
        </w:rPr>
        <w:t>Takimet individuale të kryetares dhe anëtarëve të tjerë të Komisionit</w:t>
      </w:r>
    </w:p>
    <w:p w:rsidR="005D1A33" w:rsidRPr="003F7B7D" w:rsidRDefault="005D1A33" w:rsidP="005D1A33">
      <w:pPr>
        <w:widowControl w:val="0"/>
        <w:tabs>
          <w:tab w:val="left" w:pos="0"/>
          <w:tab w:val="num" w:pos="840"/>
        </w:tabs>
        <w:jc w:val="both"/>
        <w:outlineLvl w:val="9"/>
        <w:rPr>
          <w:rFonts w:eastAsia="Times New Roman"/>
          <w:b w:val="0"/>
          <w:bCs w:val="0"/>
          <w:sz w:val="24"/>
          <w:szCs w:val="24"/>
        </w:rPr>
      </w:pPr>
      <w:r w:rsidRPr="003F7B7D">
        <w:rPr>
          <w:rFonts w:eastAsia="Times New Roman"/>
          <w:b w:val="0"/>
          <w:bCs w:val="0"/>
          <w:sz w:val="24"/>
          <w:szCs w:val="24"/>
        </w:rPr>
        <w:t>Gjatë vitit 2015, janë realizuar këto takime dhe pjesëmarrje:</w:t>
      </w:r>
    </w:p>
    <w:p w:rsidR="005D1A33" w:rsidRPr="003F7B7D" w:rsidRDefault="005D1A33" w:rsidP="005D1A33">
      <w:pPr>
        <w:widowControl w:val="0"/>
        <w:tabs>
          <w:tab w:val="left" w:pos="0"/>
          <w:tab w:val="num" w:pos="840"/>
        </w:tabs>
        <w:jc w:val="both"/>
        <w:outlineLvl w:val="9"/>
        <w:rPr>
          <w:rFonts w:eastAsia="Times New Roman"/>
          <w:b w:val="0"/>
          <w:bCs w:val="0"/>
          <w:sz w:val="24"/>
          <w:szCs w:val="24"/>
        </w:rPr>
      </w:pP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përfaqësuesit e ambasadës së Zvicrës, në zyrën e kryetares, më 03.03.2015.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shefen e UNICEF –it në Kosovë, në zyrën e kryetares, më 10.03.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Tryezën e organizuar nga UNICEF-i, për prezantimin e gjendjes së fundit të fëmijëve, grave dhe burrave në Kosovë, në Prishtinë, më 31.03.2015.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përfaqësuesit e Kryqit të Kuq Ndërkombëtar, në zyrën e kryetares, më 07. 04.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me përfaqësuesit e shoqatave familjare të personave të zhdukur dhe institucioneve e organizatave të angazhuara për ndriçimin e fatit të personave të zhdukur, ka marrë pjesë Mexhide Mjaku-Topalli- anëtare e Komisionit. Prishtinë, më 21.04.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Komisionit dhe kryetares së Komisionit me shefin e Misionit të OSBE- së në Kosovë,  në Kuvend,  më 13.05.2015.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në mbledhjen e Komisionit Qeveritar për Personat e Zhdukur, Mutaher Haskuka- anëtar i Komisionit, më 08.06.2015.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konferencën e organizuar nga KOMF, Prishtinë, më 24.06.2015,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Grupi punues për shqyrtimin e Peticionit për Mr. Ukshin Hoti me Komisionin Qeveritar për Personat e Zhdukur,  në zyrën e komisionit qeveritar, më 20.02.2015.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Takimi në Ministrinë e Integrimit Evropian,(DPSA), ka marrë pjesë Mexhide </w:t>
      </w:r>
      <w:r w:rsidRPr="003F7B7D">
        <w:rPr>
          <w:rFonts w:eastAsia="Times New Roman"/>
          <w:b w:val="0"/>
          <w:bCs w:val="0"/>
          <w:sz w:val="24"/>
          <w:szCs w:val="24"/>
        </w:rPr>
        <w:lastRenderedPageBreak/>
        <w:t>Mjaku-Topalli, anëtare e Komisionit, më 06.07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në Ministrinë e Integrimit Evropian (DPSA), ka marrë pjesë Salihe Mustafa, nënkryetare e Komisionit, më 08.07.2015.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në Ministrinë e Integrimit Evropian (DPSA), ka marrë pjesë Lirije Kajtazi, kryetare e Komisionit, 14.07.2015.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Pjesëmarrja në mbledhjen e Komisionit Qeveritar për Persona të Zhdukur, Mytaher Haskuka, anëtar i Komisionit. </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me zyrtarët e Agjencisë për Barazi Gjinore, Lirije Kajtazi-kryetare e komisionit, më 29.04.2015.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në tryezën e organizuar nga ABGJ-ZKM, lidhur me Udhëzimin administrativ për regjistrimin e pronës, Lirije Kajtazi-kryetare e Komisionit, më 09.03.2015.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me z. Thomas Melia, ndihmës sekretar i Shtetit (SHBA), Lirije Kajtazi-kryetare e Komisionit, 06.02.2015.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me përfaqësuesit e USAID, lidhur me programin për të drejtat pronësore, Lirije Kajtazi kryetare e Komisionit, më 02.02.2015.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Takimet e deputetëve në Beograd, Lirije Kajtazi-kryetare e Komisionit, më 01.06.2015.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në Punëtorinë dyditore në Prishtinë, për identifikimin dhe arritjen me konsensus për çështjet kryesore. Programi për të Drejtat Pronësore, Lirije Kajtazi-kryetare e Komisionit, më 22-23.06.2015.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me znj. Leilan Farha - raportuese speciale e OKB për strehim adekuat. Lirije Kajtazi-kryetare e Komisionit, 26.05.215.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Vizitë studimore në Kroaci, për Qeverisjen dhe Llogaridhënien në Sektorit Sigurisë, Lirije Kajtazi-Kryetare e Komisionit, më 5-8.07.2015.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Java e Gruas, lidhur me të drejtat pronësore të grave, organizuar nga USAID, Lirije Kajtazi-Kryetare e Komisionit, më 23.03.2015.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Lirije Kajtazi në Qendrën “George Marshall” në Gjermani, tema: “Politika dhe Siguria Nacionale”, 18-19 maj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me shoqatat e familjarëve të personave të pagjetur në Gjilan, Lirije Kajtazi-kryetare e Komisionit.</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me personat me  sindromin Daun në Kosovë, Lirije Kajtazi-kryetare e Komisionit, më 21 maj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Komisionit me përfaqësuesit e NDI-së nga Beogradi me temën: Prezantimi i Raportit për komunitetit LGBT në rajon, 6.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Konferencën e organizuar nga UNICEF-i dhe Enti i Statistikave me temën: Investimi për fëmijët, 19.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me përfaqësuesin e Ambasadës së SHBA-ve në Kosovë, tema Ligji për Lirinë fetare në Kosovë, 19.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me përfaqësuesit e Ambasadës së Shqipërisë, tema: Personat e zhdukur, 23.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 xml:space="preserve">Takimi i Komisionit me të dërguarin special të Departamentit të shtetit </w:t>
      </w:r>
      <w:r w:rsidRPr="003F7B7D">
        <w:rPr>
          <w:rFonts w:eastAsia="Times New Roman"/>
          <w:b w:val="0"/>
          <w:bCs w:val="0"/>
          <w:sz w:val="24"/>
          <w:szCs w:val="24"/>
        </w:rPr>
        <w:lastRenderedPageBreak/>
        <w:t>Amerikan, z. Randy Berry, tema: Komuniteti LGBT,</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tryezën e rrumbullakët të organizuar nga DCAF, tema: Siguria kibernetike- sfidat e qeverisjes demokratike. Implikimet për mbikëqyrjen parlamentare dhe roli i Kuvendit të Kosovës, 6.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takimin e organizuar nga ambasada e SHBA-ve, tema: Përkrahja e të drejtave të viktimave, 19.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takimin e organizuar nga Ministria e Drejtësisë, tema: Hartimi i Strategjisë Kombëtare për të drejtat pronësore, 23.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takimin e organizuar UNKT, tema: Lansimi dhe jetësimi i objektivave për zhvillim të qëndrueshëm në Kosovë, 24.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mbledhjen e Komisionit Qeveritar për personat e zhdukur, 26. 11.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Komisionit me fëmijët nga OJQ “Syri i Vizionit”, tema: Prezantimi i Raportit të monitorimit të zbatimit të Konventës ndërkombëtare për të drejtat e fëmijës, 20. 11.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 i kryetares më konsulentin e UNICEF-it, tema: diskutim për pozitën dhe të drejtat e fëmijëve në Kosovë, 7. 10.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tryezën e organizuar nga IAP, tema: Bashkëpunimi i IAP me njësitet për të drejtat e njeriut në Republikën e Kosovës, 11. 11. 2015,</w:t>
      </w:r>
    </w:p>
    <w:p w:rsidR="005D1A33" w:rsidRPr="003F7B7D" w:rsidRDefault="005D1A33" w:rsidP="005D1A33">
      <w:pPr>
        <w:widowControl w:val="0"/>
        <w:numPr>
          <w:ilvl w:val="0"/>
          <w:numId w:val="159"/>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Takimi i z. Nenad Rashiq, me përfaqësuesit e Ministrisë së Financave, për shqyrtimin e Projektligjit për statusin dhe t</w:t>
      </w:r>
      <w:r w:rsidRPr="003F7B7D">
        <w:rPr>
          <w:rFonts w:eastAsia="Times New Roman"/>
          <w:b w:val="0"/>
          <w:sz w:val="24"/>
          <w:szCs w:val="24"/>
        </w:rPr>
        <w:t>ë</w:t>
      </w:r>
      <w:r w:rsidRPr="003F7B7D">
        <w:rPr>
          <w:rFonts w:eastAsia="Times New Roman"/>
          <w:b w:val="0"/>
          <w:bCs w:val="0"/>
          <w:sz w:val="24"/>
          <w:szCs w:val="24"/>
        </w:rPr>
        <w:t xml:space="preserve"> drejtat e personave paraplegjikë dhe tetraplegjikë, më 1.2.2016. </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mbledhjen e Komisionit Qeveritar për Personat e Zhdukur, më 3.2.2016.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Komisionit n</w:t>
      </w:r>
      <w:r w:rsidRPr="003F7B7D">
        <w:rPr>
          <w:rFonts w:eastAsia="Times New Roman"/>
          <w:b w:val="0"/>
          <w:sz w:val="24"/>
          <w:szCs w:val="24"/>
        </w:rPr>
        <w:t>ë</w:t>
      </w:r>
      <w:r w:rsidRPr="003F7B7D">
        <w:rPr>
          <w:rFonts w:eastAsia="Times New Roman"/>
          <w:b w:val="0"/>
          <w:bCs w:val="0"/>
          <w:sz w:val="24"/>
          <w:szCs w:val="24"/>
        </w:rPr>
        <w:t xml:space="preserve"> debatin e organizuar nga organizata “CLARD” me temën: ,,Koordinimi i organizuar për mbrojtjen e viktimave t</w:t>
      </w:r>
      <w:r w:rsidRPr="003F7B7D">
        <w:rPr>
          <w:rFonts w:eastAsia="Times New Roman"/>
          <w:b w:val="0"/>
          <w:sz w:val="24"/>
          <w:szCs w:val="24"/>
        </w:rPr>
        <w:t>ë</w:t>
      </w:r>
      <w:r w:rsidRPr="003F7B7D">
        <w:rPr>
          <w:rFonts w:eastAsia="Times New Roman"/>
          <w:b w:val="0"/>
          <w:bCs w:val="0"/>
          <w:sz w:val="24"/>
          <w:szCs w:val="24"/>
        </w:rPr>
        <w:t xml:space="preserve"> dhunës n</w:t>
      </w:r>
      <w:r w:rsidRPr="003F7B7D">
        <w:rPr>
          <w:rFonts w:eastAsia="Times New Roman"/>
          <w:b w:val="0"/>
          <w:sz w:val="24"/>
          <w:szCs w:val="24"/>
        </w:rPr>
        <w:t>ë</w:t>
      </w:r>
      <w:r w:rsidRPr="003F7B7D">
        <w:rPr>
          <w:rFonts w:eastAsia="Times New Roman"/>
          <w:b w:val="0"/>
          <w:bCs w:val="0"/>
          <w:sz w:val="24"/>
          <w:szCs w:val="24"/>
        </w:rPr>
        <w:t xml:space="preserve"> familje”, më 4.2.2016.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deputetin nga Bosnjë e Hercegovina, z.</w:t>
      </w:r>
      <w:r w:rsidRPr="003F7B7D">
        <w:rPr>
          <w:rFonts w:eastAsia="Times New Roman"/>
          <w:b w:val="0"/>
          <w:bCs w:val="0"/>
          <w:color w:val="FF0000"/>
          <w:sz w:val="24"/>
          <w:szCs w:val="24"/>
        </w:rPr>
        <w:t xml:space="preserve"> </w:t>
      </w:r>
      <w:r w:rsidRPr="003F7B7D">
        <w:rPr>
          <w:rFonts w:eastAsia="Times New Roman"/>
          <w:b w:val="0"/>
          <w:bCs w:val="0"/>
          <w:sz w:val="24"/>
          <w:szCs w:val="24"/>
        </w:rPr>
        <w:t>Shemsudin Mehmedoviq, më 25.2.2016.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debatin e hapur me temën: ,,Obligimi i institucioneve në ofrimin e shërbimeve në rastet e dhunës në familje dhe përgjegjësitë ndër- institucionale për të luftuar këtë dukuri”, më 29.2.2016.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Komisionit me Avokatin e Popullit nga Shqipëria, z. Igli Totozani, më 7.3.2016.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mbledhjen e Komisionit Qeveritar për Personat e Zhdukur, më 6.4.2016.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përfaqësuesit e Organizatës “ECMI”, më 12.4.2016.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 xml:space="preserve">Takim i anëtareve të Komisionit me përfaqësuesit e Këshillit Prokurorial të </w:t>
      </w:r>
      <w:r w:rsidRPr="003F7B7D">
        <w:rPr>
          <w:rFonts w:eastAsia="Times New Roman"/>
          <w:b w:val="0"/>
          <w:bCs w:val="0"/>
          <w:sz w:val="24"/>
          <w:szCs w:val="24"/>
        </w:rPr>
        <w:lastRenderedPageBreak/>
        <w:t>Kosovës, lidhur me mbikëqyrjen e zbatimit të Ligjit për mbrojtjen nga dhuna në familje, më 15.4.2016.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anëtareve të Komisionit me përfaqësuesit e Këshillit Gjyqësor të Kosovës, lidhur me mbikëqyrjen e zbatimit të Ligjit për mbrojtjen nga dhuna në familje, më 15.4.2016.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Avokatin e Popullit, më 15.4.2016.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në tryezën e organizuar nga IAP, me temën: ,,Diskriminimi në punë dhe lidhur me punën”, më 20.4.2016.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tryezën e organizuar nga KQPZH, me temën: ,,Sfidat në procesin  e ndriçimit të fatit të personave të zhdukur në Kosovë, gjatë luftës dhe gjendja e familjeve të personave të zhdukur”, më 26.4.2016.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Komisionit me z. Bajram Gecaj, zëvendësministër në MAPL, lidhur me monitorimin e funksionimit të njësive për të drejtat e njeriut nëpër komuna, më 3.5.2016.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në tryezën e organizuar nga UNICEF, me temën: ,,Lansimi i raportit, fuqizimi i kujdesit të bazuar në familje, fuqizimi i punës sociale”,  më 4.5.2016.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tryezën e organizuar nga IAP, me temën: ,,Koordinimi i institucioneve dhe mbrojtja nga dhuna në familje” më 4.5.2016.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zëvendëskryetarit të Komisionit, z. Nenad Rashiq në konferencën  e prezantimit të programit të organizuar nga  ECMI, më 11.5.2016.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anëtares së Komisionit, znj.Mexhide Mjaku- Topalli, në punëtorinë e organizuar nga UNICEF, me temën: ,,Mbi kujdesin alternativ për mbrojtjen dhe mirëqenien e fëmijëve të rrezikuar”, më 30 dhe 31 maj 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Komisionit me përfaqësues të UNICE-it, lidhur me Projektligjin për mbrojtjen e fëmijës, më 14.6.2016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 xml:space="preserve">Pjesëmarrja e anëtares së Komisionit, znj. Mexhide Mjaku- Topalli, në seminarin e organizuar nga  Zyra e Komisionarit të Lartë për të Drejtat e Njeriut, Misioni i Kombeve të Bashkuara në Kosovë, me temën: ,,Mbrojtja e të drejtave të fëmijëve në sistemin e drejtësisë penale, më 15 dhe 16 qershor 2016. </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Cs w:val="0"/>
          <w:sz w:val="24"/>
          <w:szCs w:val="24"/>
        </w:rPr>
      </w:pPr>
      <w:r w:rsidRPr="003F7B7D">
        <w:rPr>
          <w:rFonts w:eastAsia="Times New Roman"/>
          <w:b w:val="0"/>
          <w:bCs w:val="0"/>
          <w:sz w:val="24"/>
          <w:szCs w:val="24"/>
        </w:rPr>
        <w:t>Takim i kryetares dhe zëvendëskryetarit të Komisionit, me z. Bogoljub Staletoviq, zëvendës i Avokatit të Popullit, më 20.6.2016.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në debatin e organizuar nga Ministria e Drejtësisë, me temën: ,,Qasja e gruas në pronë”, më 23.6.2016.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kryetares së Komisionit me përfaqësuesit e organizatës “Syri i vizionit” dhe “Save the Children”, lidhur me Projektligjin për mbrojtjen e fëmijës, më 7.7.2016.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Komisionit në tryezën e organizuar nga KQPZH, për shënimin e ditës ndërkombëtare të personave të zhdukur –Rasti i Kosovës, dt.29.08.2016.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lastRenderedPageBreak/>
        <w:t>Pjesëmarrja e kryetares së Komisionit dhe anëtares Mexhide Mjaku-Topalli, në tryezën e organizuar nga Komiteti i Grave të Verbra të Kosovës, më 23.9.2016.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 xml:space="preserve">Pjesëmarrja e kryetares së Komisionit në Seminarin e 93-të të Ros Roth, në mbështetje të Kuvendit të Republikës së Kosovës, me përkrahjen Qeverisë së Zvicrës, nga 22-24 tetor 2016. </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 Mexhide Mjaku-Topalli, në punëtorinë e organizuar për koncept - dokumentin për trajtimin e personave me aftësi të kufizuar, organizuar nga  MPMS, më 24.10.2016.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 Mexhide Mjaku-Topalli, në punëtorinë e organizuar për koncept-dokumentin për trajtimin e personave me aftësi të kufizuara, organizuar nga MPMS, më 25.10.2016.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 Mexhide Mjaku-Topalli, në konferencën rajonale, lidhur me arritjet dhe sfidat e politikave për barazi gjinore në Kosovë, organizuar nga Qendra Kosovare për Studime Gjinore, më 18.11.2016.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 Mexhide Mjaku-Topalli, në Ditën Ndërkombëtare për Eliminimin e Dhunës ndaj Gruas-16 ditët e aktivizimit, më 25.11.2016.</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Kryetares me Përfaqësues të ambasadës së Britanisë së Madhe, për mundësin e ndryshimit te Ligjit për Perona te zhdukur, më13.2.2017;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së Komisionit ne mbledhjen e Kryetarit të Kuvendit me Kryetarët e Komisioneve Parlamentare, më 13.3.2017;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Komisionit me Drejtorët Rajonal të Organizatës “Save the Children”, më 16.3.2017, në Kuvend;</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znj.Mexhide Mjaku-Topalli, ne lansimin e raportit ,,Rrjeti i Sigurt për Mbrojtjen e Fëmijës-Faza e III-te, 2017-2019’’te organizatës “Terres Des Homes”, më 29.3.2017;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 Mexhide Mjaku-Topalli, në grupin punues të Komisionit për Buxhet dhe Financa, për shqyrtimin e amendamenteve në Projektligjin për mbrojtjen e Fëmijës, më 29.3.2017;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Takim i Komisionit me përfaqësuesit e Save the Children nga Suedia, më 5.4.2017;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kryetares se Komisionit në takimin e organizuar nga Komisioni për Pune të Jashtme, në takimin koordinues të Komisioneve Parlamentare mbi procesin e dialogut Kosovë –Serbi, më 12.4.2017;</w:t>
      </w:r>
    </w:p>
    <w:p w:rsidR="005D1A33" w:rsidRPr="003F7B7D" w:rsidRDefault="005D1A33" w:rsidP="005D1A33">
      <w:pPr>
        <w:widowControl w:val="0"/>
        <w:numPr>
          <w:ilvl w:val="0"/>
          <w:numId w:val="159"/>
        </w:numPr>
        <w:autoSpaceDE/>
        <w:autoSpaceDN/>
        <w:adjustRightInd/>
        <w:spacing w:after="200" w:line="276" w:lineRule="auto"/>
        <w:ind w:left="810"/>
        <w:contextualSpacing/>
        <w:jc w:val="both"/>
        <w:outlineLvl w:val="9"/>
        <w:rPr>
          <w:rFonts w:eastAsia="Times New Roman"/>
          <w:b w:val="0"/>
          <w:bCs w:val="0"/>
          <w:sz w:val="24"/>
          <w:szCs w:val="24"/>
        </w:rPr>
      </w:pPr>
      <w:r w:rsidRPr="003F7B7D">
        <w:rPr>
          <w:rFonts w:eastAsia="Times New Roman"/>
          <w:b w:val="0"/>
          <w:bCs w:val="0"/>
          <w:sz w:val="24"/>
          <w:szCs w:val="24"/>
        </w:rPr>
        <w:t>Pjesëmarrja e znj.Mexhide Mjaku-Topalli, në  punëtorinë e Nënkomisionit për Mandate, Imunitete dhe Rregullore te Kuvendit dhe NDI, lidhur me Rregulloren e Kuvendit, me 27.4.2017;</w:t>
      </w:r>
    </w:p>
    <w:p w:rsidR="005D1A33" w:rsidRPr="003F7B7D" w:rsidRDefault="005D1A33" w:rsidP="005D1A33">
      <w:pPr>
        <w:widowControl w:val="0"/>
        <w:ind w:left="630" w:hanging="630"/>
        <w:jc w:val="both"/>
        <w:outlineLvl w:val="9"/>
        <w:rPr>
          <w:rFonts w:eastAsia="Times New Roman"/>
          <w:bCs w:val="0"/>
          <w:sz w:val="24"/>
          <w:szCs w:val="24"/>
        </w:rPr>
      </w:pPr>
      <w:r w:rsidRPr="003F7B7D">
        <w:rPr>
          <w:rFonts w:eastAsia="Times New Roman"/>
          <w:bCs w:val="0"/>
          <w:sz w:val="24"/>
          <w:szCs w:val="24"/>
        </w:rPr>
        <w:t>i) Përzgjedhja e kandidatëve për Avokat të Popullit dhe zv.Avokat të Popullit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Zhvillimi i procedurave për rekrutimin e kandidatëve për Avokat të Popullit.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tabs>
          <w:tab w:val="left" w:pos="5880"/>
        </w:tabs>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Komisioni ka zhvilluar procedurat për rekrutimin e kandidatëve për Avokat të Popullit, konform ligjit dhe Rregullores, dy herë radhazi, respektivisht deri në zgjedhjen e Avokatit të Popullit. Paneli rekrutues për rekrutimin e kandidatëve për Avokat të </w:t>
      </w:r>
      <w:r w:rsidRPr="003F7B7D">
        <w:rPr>
          <w:rFonts w:eastAsia="Times New Roman"/>
          <w:b w:val="0"/>
          <w:bCs w:val="0"/>
          <w:sz w:val="24"/>
          <w:szCs w:val="24"/>
        </w:rPr>
        <w:lastRenderedPageBreak/>
        <w:t>Popullit ka mbajtur 4 (katër) mbledhje dhe 2 (dy) seanca intervistuese me kandidatët për Avokat të Popullit.</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 xml:space="preserve">Po ashtu Avokati i Popullit ka përfunduar procedurat për zgjedhjen e 5 zëvendësve të Avokatit të Popullit. </w:t>
      </w:r>
    </w:p>
    <w:p w:rsidR="005D1A33" w:rsidRPr="003F7B7D" w:rsidRDefault="005D1A33" w:rsidP="005D1A33">
      <w:pPr>
        <w:widowControl w:val="0"/>
        <w:jc w:val="both"/>
        <w:outlineLvl w:val="9"/>
        <w:rPr>
          <w:rFonts w:eastAsia="Times New Roman"/>
          <w:b w:val="0"/>
          <w:bCs w:val="0"/>
          <w:sz w:val="24"/>
          <w:szCs w:val="24"/>
        </w:rPr>
      </w:pPr>
      <w:r w:rsidRPr="003F7B7D">
        <w:rPr>
          <w:rFonts w:eastAsia="Times New Roman"/>
          <w:b w:val="0"/>
          <w:bCs w:val="0"/>
          <w:sz w:val="24"/>
          <w:szCs w:val="24"/>
        </w:rPr>
        <w:t>Komisioni Funksional e ka shqyrtuar listën e kandidateve të propozuar, por për shkak të shpërbërjes së kësaj legjislature të Parlamentit nuk ka arritur të procedohet për votim ne seancë.</w:t>
      </w:r>
    </w:p>
    <w:p w:rsidR="005D1A33" w:rsidRPr="003F7B7D" w:rsidRDefault="005D1A33" w:rsidP="005D1A33">
      <w:pPr>
        <w:widowControl w:val="0"/>
        <w:jc w:val="both"/>
        <w:outlineLvl w:val="9"/>
        <w:rPr>
          <w:rFonts w:eastAsia="Times New Roman"/>
          <w:bCs w:val="0"/>
          <w:sz w:val="24"/>
          <w:szCs w:val="24"/>
        </w:rPr>
      </w:pPr>
    </w:p>
    <w:p w:rsidR="005D1A33" w:rsidRPr="003F7B7D" w:rsidRDefault="005D1A33" w:rsidP="005D1A33">
      <w:pPr>
        <w:widowControl w:val="0"/>
        <w:jc w:val="both"/>
        <w:outlineLvl w:val="9"/>
        <w:rPr>
          <w:rFonts w:eastAsia="Times New Roman"/>
          <w:bCs w:val="0"/>
          <w:sz w:val="24"/>
          <w:szCs w:val="24"/>
        </w:rPr>
      </w:pPr>
      <w:r w:rsidRPr="003F7B7D">
        <w:rPr>
          <w:rFonts w:eastAsia="Times New Roman"/>
          <w:bCs w:val="0"/>
          <w:sz w:val="24"/>
          <w:szCs w:val="24"/>
        </w:rPr>
        <w:t>V. REZYME E PUNËS SË KOMISIONIT</w:t>
      </w:r>
    </w:p>
    <w:p w:rsidR="005D1A33" w:rsidRPr="003F7B7D" w:rsidRDefault="005D1A33" w:rsidP="005D1A33">
      <w:pPr>
        <w:autoSpaceDE/>
        <w:autoSpaceDN/>
        <w:adjustRightInd/>
        <w:ind w:right="-1260"/>
        <w:jc w:val="both"/>
        <w:outlineLvl w:val="9"/>
        <w:rPr>
          <w:rFonts w:eastAsia="Times New Roman"/>
          <w:b w:val="0"/>
          <w:bCs w:val="0"/>
          <w:sz w:val="24"/>
          <w:szCs w:val="24"/>
        </w:rPr>
      </w:pPr>
    </w:p>
    <w:p w:rsidR="005D1A33" w:rsidRPr="003F7B7D" w:rsidRDefault="005D1A33" w:rsidP="005D1A33">
      <w:pPr>
        <w:autoSpaceDE/>
        <w:autoSpaceDN/>
        <w:adjustRightInd/>
        <w:ind w:right="-1260"/>
        <w:jc w:val="both"/>
        <w:outlineLvl w:val="9"/>
        <w:rPr>
          <w:rFonts w:eastAsia="Times New Roman"/>
          <w:b w:val="0"/>
          <w:bCs w:val="0"/>
          <w:sz w:val="24"/>
          <w:szCs w:val="24"/>
        </w:rPr>
      </w:pPr>
      <w:r w:rsidRPr="003F7B7D">
        <w:rPr>
          <w:rFonts w:eastAsia="Times New Roman"/>
          <w:b w:val="0"/>
          <w:bCs w:val="0"/>
          <w:sz w:val="24"/>
          <w:szCs w:val="24"/>
        </w:rPr>
        <w:t xml:space="preserve">Komisioni për </w:t>
      </w:r>
      <w:r w:rsidRPr="003F7B7D">
        <w:rPr>
          <w:rFonts w:eastAsia="Times New Roman"/>
          <w:b w:val="0"/>
          <w:bCs w:val="0"/>
          <w:color w:val="000000"/>
          <w:sz w:val="24"/>
          <w:szCs w:val="24"/>
        </w:rPr>
        <w:t>të Drejtat e Njeriut, Barazi Gjinore, për Persona të Pagjetur dhe Peticione, si Komision Funksional ka realizuar këto aktivitete të parqaitura në formë tabelare: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widowControl w:val="0"/>
        <w:outlineLvl w:val="9"/>
        <w:rPr>
          <w:rFonts w:eastAsia="Times New Roman"/>
          <w:bCs w:val="0"/>
          <w:i/>
          <w:sz w:val="24"/>
          <w:szCs w:val="24"/>
        </w:rPr>
      </w:pPr>
      <w:r w:rsidRPr="003F7B7D">
        <w:rPr>
          <w:rFonts w:eastAsia="Times New Roman"/>
          <w:bCs w:val="0"/>
          <w:i/>
          <w:sz w:val="24"/>
          <w:szCs w:val="24"/>
        </w:rPr>
        <w:t>Tabela: Pasqyra e përgjithshme e punës së Komisionit gjatë Legjislaturës V</w:t>
      </w:r>
    </w:p>
    <w:tbl>
      <w:tblPr>
        <w:tblStyle w:val="MediumGrid3-Accent5"/>
        <w:tblW w:w="0" w:type="auto"/>
        <w:tblLook w:val="06A0" w:firstRow="1" w:lastRow="0" w:firstColumn="1" w:lastColumn="0" w:noHBand="1" w:noVBand="1"/>
      </w:tblPr>
      <w:tblGrid>
        <w:gridCol w:w="532"/>
        <w:gridCol w:w="3438"/>
        <w:gridCol w:w="986"/>
        <w:gridCol w:w="896"/>
        <w:gridCol w:w="824"/>
        <w:gridCol w:w="968"/>
        <w:gridCol w:w="1032"/>
      </w:tblGrid>
      <w:tr w:rsidR="005D1A33" w:rsidRPr="00FF0E28" w:rsidTr="00FF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autoSpaceDE/>
              <w:autoSpaceDN/>
              <w:adjustRightInd/>
              <w:spacing w:line="276" w:lineRule="auto"/>
              <w:outlineLvl w:val="9"/>
              <w:rPr>
                <w:sz w:val="20"/>
                <w:szCs w:val="20"/>
                <w:lang w:eastAsia="sq-AL"/>
              </w:rPr>
            </w:pPr>
          </w:p>
          <w:p w:rsidR="005D1A33" w:rsidRPr="00FF0E28" w:rsidRDefault="005D1A33" w:rsidP="00CD6CB0">
            <w:pPr>
              <w:autoSpaceDE/>
              <w:autoSpaceDN/>
              <w:adjustRightInd/>
              <w:spacing w:line="276" w:lineRule="auto"/>
              <w:outlineLvl w:val="9"/>
              <w:rPr>
                <w:sz w:val="20"/>
                <w:szCs w:val="20"/>
                <w:lang w:eastAsia="sq-AL"/>
              </w:rPr>
            </w:pPr>
            <w:r w:rsidRPr="00FF0E28">
              <w:rPr>
                <w:rFonts w:eastAsia="Times New Roman"/>
                <w:sz w:val="20"/>
                <w:szCs w:val="20"/>
                <w:lang w:eastAsia="sq-AL"/>
              </w:rPr>
              <w:t>Nr.</w:t>
            </w:r>
          </w:p>
        </w:tc>
        <w:tc>
          <w:tcPr>
            <w:tcW w:w="3536"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rFonts w:eastAsia="Times New Roman"/>
                <w:sz w:val="20"/>
                <w:szCs w:val="20"/>
                <w:lang w:eastAsia="sq-AL"/>
              </w:rPr>
              <w:t>Indikatorët</w:t>
            </w:r>
          </w:p>
        </w:tc>
        <w:tc>
          <w:tcPr>
            <w:tcW w:w="1005"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sz w:val="20"/>
                <w:szCs w:val="20"/>
                <w:lang w:eastAsia="sq-AL"/>
              </w:rPr>
              <w:t>2014</w:t>
            </w:r>
          </w:p>
        </w:tc>
        <w:tc>
          <w:tcPr>
            <w:tcW w:w="910"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sz w:val="20"/>
                <w:szCs w:val="20"/>
                <w:lang w:eastAsia="sq-AL"/>
              </w:rPr>
              <w:t>2015</w:t>
            </w:r>
          </w:p>
        </w:tc>
        <w:tc>
          <w:tcPr>
            <w:tcW w:w="835"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sz w:val="20"/>
                <w:szCs w:val="20"/>
                <w:lang w:eastAsia="sq-AL"/>
              </w:rPr>
              <w:t>2016</w:t>
            </w:r>
          </w:p>
        </w:tc>
        <w:tc>
          <w:tcPr>
            <w:tcW w:w="986"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sz w:val="20"/>
                <w:szCs w:val="20"/>
                <w:lang w:eastAsia="sq-AL"/>
              </w:rPr>
              <w:t>2017</w:t>
            </w:r>
          </w:p>
        </w:tc>
        <w:tc>
          <w:tcPr>
            <w:tcW w:w="1049" w:type="dxa"/>
          </w:tcPr>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p>
          <w:p w:rsidR="005D1A33" w:rsidRPr="00FF0E28" w:rsidRDefault="005D1A33" w:rsidP="00CD6CB0">
            <w:pPr>
              <w:autoSpaceDE/>
              <w:autoSpaceDN/>
              <w:adjustRightInd/>
              <w:spacing w:line="276" w:lineRule="auto"/>
              <w:outlineLvl w:val="9"/>
              <w:cnfStyle w:val="100000000000" w:firstRow="1" w:lastRow="0" w:firstColumn="0" w:lastColumn="0" w:oddVBand="0" w:evenVBand="0" w:oddHBand="0" w:evenHBand="0" w:firstRowFirstColumn="0" w:firstRowLastColumn="0" w:lastRowFirstColumn="0" w:lastRowLastColumn="0"/>
              <w:rPr>
                <w:sz w:val="20"/>
                <w:szCs w:val="20"/>
                <w:lang w:eastAsia="sq-AL"/>
              </w:rPr>
            </w:pPr>
            <w:r w:rsidRPr="00FF0E28">
              <w:rPr>
                <w:rFonts w:eastAsia="Times New Roman"/>
                <w:sz w:val="20"/>
                <w:szCs w:val="20"/>
                <w:lang w:eastAsia="sq-AL"/>
              </w:rPr>
              <w:t>Totali</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mbledhjeve të mbajtura</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27</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16</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10</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54</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pikave të rendit të ditës</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80</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58</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33</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172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Procesverbale të hartuara</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27</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16</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10</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54</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Projektligje të shqyrtuara (në cilësi të Komisionit Funksional)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6</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Projektligje në procedurën e shqyrtimit në komision</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grupeve punuese të formuara</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10</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14</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Numri i mbledhjeve të grupeve punuese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18</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10</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31</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amendamenteve të shqyrtuara në cilësi të komisionit të përhershëm</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raporteve të hartuara për projektligje në cilësi të komisionit të përhershëm</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amendamenteve të shqyrtuara në cilësi të Komisionit Funksional</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34</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17</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39</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90</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Numri i raporteve të hartuara për projektligje në cilësi të Komisionit Funksional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6</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Dhënia e mendimeve komisioneve të tjera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Shqyrtimi i raporteve vjetore të institucioneve raportuese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Shqyrtimi i kërkesave të institucioneve publike dhe private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1</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Numri i vendimeve që i ka marrë komisioni</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14</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10</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13</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37</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 xml:space="preserve">Numri i raportimeve të ministrave </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2</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Vizitat e realizuara jashtë vendit</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3</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6</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Vizitat e realizuara brenda vendit</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18</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5</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25</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Dëgjime publike</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4</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4</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Monitorimi i ligjeve</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2</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Monitorimi i ligjeve në procedurë në komision</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p>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2</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Rekomandime për emërime në Institucionet e Pavarura</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5</w:t>
            </w:r>
          </w:p>
        </w:tc>
      </w:tr>
      <w:tr w:rsidR="005D1A33" w:rsidRPr="00FF0E28" w:rsidTr="00FF0E28">
        <w:trPr>
          <w:trHeight w:val="278"/>
        </w:trPr>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numPr>
                <w:ilvl w:val="0"/>
                <w:numId w:val="175"/>
              </w:numPr>
              <w:autoSpaceDE/>
              <w:autoSpaceDN/>
              <w:adjustRightInd/>
              <w:spacing w:line="276" w:lineRule="auto"/>
              <w:jc w:val="left"/>
              <w:outlineLvl w:val="9"/>
              <w:rPr>
                <w:rFonts w:eastAsia="Times New Roman"/>
                <w:sz w:val="20"/>
                <w:szCs w:val="20"/>
                <w:lang w:eastAsia="sq-AL"/>
              </w:rPr>
            </w:pPr>
          </w:p>
        </w:tc>
        <w:tc>
          <w:tcPr>
            <w:tcW w:w="3536" w:type="dxa"/>
            <w:hideMark/>
          </w:tcPr>
          <w:p w:rsidR="005D1A33" w:rsidRPr="00FF0E28" w:rsidRDefault="005D1A33" w:rsidP="00CD6CB0">
            <w:pPr>
              <w:autoSpaceDE/>
              <w:autoSpaceDN/>
              <w:adjustRightInd/>
              <w:spacing w:line="276" w:lineRule="auto"/>
              <w:jc w:val="left"/>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rFonts w:eastAsia="Times New Roman"/>
                <w:b w:val="0"/>
                <w:bCs w:val="0"/>
                <w:sz w:val="20"/>
                <w:szCs w:val="20"/>
                <w:lang w:eastAsia="sq-AL"/>
              </w:rPr>
              <w:t>Tryeza-punëtori</w:t>
            </w:r>
          </w:p>
        </w:tc>
        <w:tc>
          <w:tcPr>
            <w:tcW w:w="100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910"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1</w:t>
            </w:r>
          </w:p>
        </w:tc>
        <w:tc>
          <w:tcPr>
            <w:tcW w:w="835"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2</w:t>
            </w:r>
          </w:p>
        </w:tc>
        <w:tc>
          <w:tcPr>
            <w:tcW w:w="986" w:type="dxa"/>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b w:val="0"/>
                <w:bCs w:val="0"/>
                <w:sz w:val="20"/>
                <w:szCs w:val="20"/>
                <w:lang w:eastAsia="sq-AL"/>
              </w:rPr>
            </w:pPr>
            <w:r w:rsidRPr="00FF0E28">
              <w:rPr>
                <w:b w:val="0"/>
                <w:bCs w:val="0"/>
                <w:sz w:val="20"/>
                <w:szCs w:val="20"/>
                <w:lang w:eastAsia="sq-AL"/>
              </w:rPr>
              <w:t>/</w:t>
            </w:r>
          </w:p>
        </w:tc>
        <w:tc>
          <w:tcPr>
            <w:tcW w:w="1049" w:type="dxa"/>
            <w:hideMark/>
          </w:tcPr>
          <w:p w:rsidR="005D1A33" w:rsidRPr="00FF0E28" w:rsidRDefault="005D1A33" w:rsidP="00CD6CB0">
            <w:pPr>
              <w:autoSpaceDE/>
              <w:autoSpaceDN/>
              <w:adjustRightInd/>
              <w:spacing w:line="276" w:lineRule="auto"/>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3</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autoSpaceDE/>
              <w:autoSpaceDN/>
              <w:adjustRightInd/>
              <w:jc w:val="both"/>
              <w:outlineLvl w:val="9"/>
              <w:rPr>
                <w:rFonts w:ascii="Calibri" w:eastAsia="Times New Roman" w:hAnsi="Calibri"/>
                <w:sz w:val="20"/>
                <w:szCs w:val="20"/>
                <w:lang w:eastAsia="sq-AL"/>
              </w:rPr>
            </w:pPr>
            <w:r w:rsidRPr="00FF0E28">
              <w:rPr>
                <w:rFonts w:ascii="Calibri" w:eastAsia="Times New Roman" w:hAnsi="Calibri"/>
                <w:sz w:val="20"/>
                <w:szCs w:val="20"/>
                <w:lang w:eastAsia="sq-AL"/>
              </w:rPr>
              <w:t>24.</w:t>
            </w:r>
          </w:p>
        </w:tc>
        <w:tc>
          <w:tcPr>
            <w:tcW w:w="3536" w:type="dxa"/>
          </w:tcPr>
          <w:p w:rsidR="005D1A33" w:rsidRPr="00FF0E28" w:rsidRDefault="005D1A33" w:rsidP="00CD6CB0">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eastAsia="Times New Roman"/>
                <w:b w:val="0"/>
                <w:bCs w:val="0"/>
                <w:sz w:val="20"/>
                <w:szCs w:val="20"/>
                <w:lang w:eastAsia="sq-AL"/>
              </w:rPr>
              <w:t>Peticionet e shqyrtuara</w:t>
            </w:r>
          </w:p>
        </w:tc>
        <w:tc>
          <w:tcPr>
            <w:tcW w:w="100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w:t>
            </w:r>
          </w:p>
        </w:tc>
        <w:tc>
          <w:tcPr>
            <w:tcW w:w="91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9</w:t>
            </w:r>
          </w:p>
        </w:tc>
        <w:tc>
          <w:tcPr>
            <w:tcW w:w="83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8</w:t>
            </w:r>
          </w:p>
        </w:tc>
        <w:tc>
          <w:tcPr>
            <w:tcW w:w="986"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10</w:t>
            </w:r>
          </w:p>
        </w:tc>
        <w:tc>
          <w:tcPr>
            <w:tcW w:w="104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27</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535" w:type="dxa"/>
          </w:tcPr>
          <w:p w:rsidR="005D1A33" w:rsidRPr="00FF0E28" w:rsidRDefault="005D1A33" w:rsidP="00CD6CB0">
            <w:pPr>
              <w:autoSpaceDE/>
              <w:autoSpaceDN/>
              <w:adjustRightInd/>
              <w:jc w:val="both"/>
              <w:outlineLvl w:val="9"/>
              <w:rPr>
                <w:rFonts w:ascii="Calibri" w:eastAsia="Times New Roman" w:hAnsi="Calibri"/>
                <w:sz w:val="20"/>
                <w:szCs w:val="20"/>
                <w:lang w:eastAsia="sq-AL"/>
              </w:rPr>
            </w:pPr>
            <w:r w:rsidRPr="00FF0E28">
              <w:rPr>
                <w:rFonts w:ascii="Calibri" w:eastAsia="Times New Roman" w:hAnsi="Calibri"/>
                <w:sz w:val="20"/>
                <w:szCs w:val="20"/>
                <w:lang w:eastAsia="sq-AL"/>
              </w:rPr>
              <w:t>25</w:t>
            </w:r>
          </w:p>
        </w:tc>
        <w:tc>
          <w:tcPr>
            <w:tcW w:w="3536" w:type="dxa"/>
          </w:tcPr>
          <w:p w:rsidR="005D1A33" w:rsidRPr="00FF0E28" w:rsidRDefault="005D1A33" w:rsidP="00CD6CB0">
            <w:pPr>
              <w:autoSpaceDE/>
              <w:autoSpaceDN/>
              <w:adjustRightInd/>
              <w:jc w:val="both"/>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0"/>
                <w:lang w:eastAsia="sq-AL"/>
              </w:rPr>
            </w:pPr>
            <w:r w:rsidRPr="00FF0E28">
              <w:rPr>
                <w:rFonts w:eastAsia="Times New Roman"/>
                <w:b w:val="0"/>
                <w:bCs w:val="0"/>
                <w:sz w:val="20"/>
                <w:szCs w:val="20"/>
                <w:lang w:eastAsia="sq-AL"/>
              </w:rPr>
              <w:t>Raportimi i Avokatit të Popullit në Komision</w:t>
            </w:r>
          </w:p>
        </w:tc>
        <w:tc>
          <w:tcPr>
            <w:tcW w:w="100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w:t>
            </w:r>
          </w:p>
        </w:tc>
        <w:tc>
          <w:tcPr>
            <w:tcW w:w="91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3</w:t>
            </w:r>
          </w:p>
        </w:tc>
        <w:tc>
          <w:tcPr>
            <w:tcW w:w="835"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2</w:t>
            </w:r>
          </w:p>
        </w:tc>
        <w:tc>
          <w:tcPr>
            <w:tcW w:w="986"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2</w:t>
            </w:r>
          </w:p>
        </w:tc>
        <w:tc>
          <w:tcPr>
            <w:tcW w:w="104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sq-AL"/>
              </w:rPr>
            </w:pPr>
            <w:r w:rsidRPr="00FF0E28">
              <w:rPr>
                <w:rFonts w:ascii="Calibri" w:eastAsia="Times New Roman" w:hAnsi="Calibri"/>
                <w:b w:val="0"/>
                <w:bCs w:val="0"/>
                <w:sz w:val="20"/>
                <w:szCs w:val="20"/>
                <w:lang w:eastAsia="sq-AL"/>
              </w:rPr>
              <w:t>7</w:t>
            </w:r>
          </w:p>
        </w:tc>
      </w:tr>
    </w:tbl>
    <w:p w:rsidR="005D1A33" w:rsidRPr="003F7B7D" w:rsidRDefault="005D1A33" w:rsidP="005D1A33">
      <w:pPr>
        <w:autoSpaceDE/>
        <w:autoSpaceDN/>
        <w:adjustRightInd/>
        <w:ind w:right="-1260"/>
        <w:jc w:val="both"/>
        <w:outlineLvl w:val="9"/>
        <w:rPr>
          <w:rFonts w:eastAsia="Times New Roman"/>
          <w:b w:val="0"/>
          <w:bCs w:val="0"/>
          <w:sz w:val="24"/>
          <w:szCs w:val="24"/>
        </w:rPr>
      </w:pPr>
    </w:p>
    <w:p w:rsidR="00FF0E28" w:rsidRDefault="00FF0E28" w:rsidP="005D1A33">
      <w:pPr>
        <w:autoSpaceDE/>
        <w:autoSpaceDN/>
        <w:adjustRightInd/>
        <w:spacing w:line="259" w:lineRule="auto"/>
        <w:outlineLvl w:val="9"/>
        <w:rPr>
          <w:rFonts w:eastAsia="Times New Roman"/>
          <w:bCs w:val="0"/>
          <w:sz w:val="24"/>
          <w:szCs w:val="24"/>
          <w:lang w:eastAsia="en-GB"/>
        </w:rPr>
      </w:pPr>
    </w:p>
    <w:p w:rsidR="005D1A33" w:rsidRPr="003F7B7D" w:rsidRDefault="005D1A33" w:rsidP="005D1A33">
      <w:pPr>
        <w:autoSpaceDE/>
        <w:autoSpaceDN/>
        <w:adjustRightInd/>
        <w:spacing w:line="259" w:lineRule="auto"/>
        <w:outlineLvl w:val="9"/>
        <w:rPr>
          <w:rFonts w:eastAsia="Times New Roman"/>
          <w:bCs w:val="0"/>
          <w:sz w:val="24"/>
          <w:szCs w:val="24"/>
          <w:lang w:eastAsia="en-GB"/>
        </w:rPr>
      </w:pPr>
      <w:r w:rsidRPr="003F7B7D">
        <w:rPr>
          <w:rFonts w:eastAsia="Times New Roman"/>
          <w:bCs w:val="0"/>
          <w:sz w:val="24"/>
          <w:szCs w:val="24"/>
          <w:lang w:eastAsia="en-GB"/>
        </w:rPr>
        <w:t>KOMISIONET AD-HOC</w:t>
      </w:r>
    </w:p>
    <w:p w:rsidR="005D1A33" w:rsidRPr="003F7B7D" w:rsidRDefault="005D1A33" w:rsidP="005D1A33">
      <w:pPr>
        <w:autoSpaceDE/>
        <w:autoSpaceDN/>
        <w:adjustRightInd/>
        <w:jc w:val="both"/>
        <w:outlineLvl w:val="9"/>
        <w:rPr>
          <w:rFonts w:eastAsia="Times New Roman"/>
          <w:b w:val="0"/>
          <w:bCs w:val="0"/>
          <w:sz w:val="24"/>
          <w:szCs w:val="24"/>
          <w:lang w:eastAsia="en-GB"/>
        </w:rPr>
      </w:pPr>
    </w:p>
    <w:p w:rsidR="005D1A33" w:rsidRPr="003F7B7D" w:rsidRDefault="005D1A33" w:rsidP="005D1A33">
      <w:pPr>
        <w:autoSpaceDE/>
        <w:autoSpaceDN/>
        <w:adjustRightInd/>
        <w:jc w:val="both"/>
        <w:outlineLvl w:val="9"/>
        <w:rPr>
          <w:rFonts w:eastAsia="Times New Roman"/>
          <w:bCs w:val="0"/>
          <w:sz w:val="24"/>
          <w:szCs w:val="24"/>
          <w:lang w:eastAsia="en-GB"/>
        </w:rPr>
      </w:pPr>
      <w:r w:rsidRPr="003F7B7D">
        <w:rPr>
          <w:rFonts w:eastAsia="Times New Roman"/>
          <w:bCs w:val="0"/>
          <w:sz w:val="24"/>
          <w:szCs w:val="24"/>
          <w:lang w:eastAsia="en-GB"/>
        </w:rPr>
        <w:t>I. HYRJE</w:t>
      </w:r>
      <w:r w:rsidRPr="003F7B7D">
        <w:rPr>
          <w:rFonts w:ascii="Book Antiqua" w:eastAsia="Times New Roman" w:hAnsi="Book Antiqua"/>
          <w:bCs w:val="0"/>
          <w:sz w:val="24"/>
          <w:szCs w:val="24"/>
          <w:lang w:eastAsia="en-GB"/>
        </w:rPr>
        <w:t xml:space="preserve"> </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lang w:eastAsia="en-GB"/>
        </w:rPr>
        <w:t xml:space="preserve">Në mbështetje të nenit 77 të Kushtetutës së Kosovës, si dhe nenit </w:t>
      </w:r>
      <w:r w:rsidRPr="003F7B7D">
        <w:rPr>
          <w:rFonts w:eastAsia="Times New Roman"/>
          <w:b w:val="0"/>
          <w:bCs w:val="0"/>
          <w:sz w:val="24"/>
          <w:szCs w:val="24"/>
        </w:rPr>
        <w:t>71 të Rregullores së Kuvendit, Kuvendi mund ta formojë një komision Ad – Hoc, që e ka autoritetin e Komisionit Funksional. Komisioni ad hoc është komision i përkohshëm, i cili merret me shqyrtimin e një çështjeje të veçantë. Nëse Kuvendi e formon një komision ad hoc, në vendimin e formimit duhet të përfshihet përbërja e komisionit në përputhje me nenin 63 të Rregullores.</w:t>
      </w:r>
    </w:p>
    <w:p w:rsidR="005D1A33" w:rsidRPr="003F7B7D" w:rsidRDefault="005D1A33" w:rsidP="005D1A33">
      <w:pPr>
        <w:jc w:val="both"/>
        <w:outlineLvl w:val="9"/>
        <w:rPr>
          <w:rFonts w:eastAsia="Times New Roman"/>
          <w:b w:val="0"/>
          <w:bCs w:val="0"/>
          <w:sz w:val="24"/>
          <w:szCs w:val="24"/>
        </w:rPr>
      </w:pPr>
    </w:p>
    <w:p w:rsidR="005D1A33" w:rsidRPr="003F7B7D" w:rsidRDefault="005D1A33" w:rsidP="005D1A33">
      <w:pPr>
        <w:widowControl w:val="0"/>
        <w:jc w:val="both"/>
        <w:outlineLvl w:val="9"/>
        <w:rPr>
          <w:rFonts w:eastAsia="Times New Roman"/>
          <w:bCs w:val="0"/>
          <w:sz w:val="24"/>
          <w:szCs w:val="24"/>
        </w:rPr>
      </w:pPr>
      <w:r w:rsidRPr="003F7B7D">
        <w:rPr>
          <w:rFonts w:eastAsia="Times New Roman"/>
          <w:bCs w:val="0"/>
          <w:sz w:val="24"/>
          <w:szCs w:val="24"/>
        </w:rPr>
        <w:t xml:space="preserve">II. MBLEDHJET E KOMISIONEVE </w:t>
      </w:r>
    </w:p>
    <w:p w:rsidR="005D1A33" w:rsidRPr="003F7B7D" w:rsidRDefault="005D1A33" w:rsidP="005D1A33">
      <w:pPr>
        <w:widowControl w:val="0"/>
        <w:jc w:val="both"/>
        <w:outlineLvl w:val="9"/>
        <w:rPr>
          <w:rFonts w:eastAsia="Times New Roman"/>
          <w:bCs w:val="0"/>
          <w:sz w:val="24"/>
          <w:szCs w:val="24"/>
        </w:rPr>
      </w:pPr>
    </w:p>
    <w:p w:rsidR="005D1A33" w:rsidRPr="003F7B7D" w:rsidRDefault="005D1A33" w:rsidP="005D1A33">
      <w:pPr>
        <w:jc w:val="both"/>
        <w:outlineLvl w:val="9"/>
        <w:rPr>
          <w:rFonts w:eastAsia="Times New Roman"/>
          <w:b w:val="0"/>
          <w:bCs w:val="0"/>
          <w:sz w:val="24"/>
          <w:szCs w:val="24"/>
        </w:rPr>
      </w:pPr>
      <w:r w:rsidRPr="003F7B7D">
        <w:rPr>
          <w:rFonts w:eastAsia="Times New Roman"/>
          <w:b w:val="0"/>
          <w:bCs w:val="0"/>
          <w:sz w:val="24"/>
          <w:szCs w:val="24"/>
        </w:rPr>
        <w:t>Në mbledhje komisionet kanë shqyrtuar listat e kandidatëve të cilët kanë aplikuar për anëtarë, dhe kanë ftuar për intervistë kandidatët të cilët kanë plotësuar kushtet ligjore për të qenë anëtarë. Gjatë intervistimit të kandidatëve, anëtarët e komisionit kanë vlerësuar me pikë secilin kandidat, në fletëvlerësimet e tyre, secili anëtar i komisionit ka pasur një fletëvlerësim dhe</w:t>
      </w:r>
      <w:r w:rsidRPr="003F7B7D">
        <w:rPr>
          <w:rFonts w:eastAsia="Times New Roman"/>
          <w:bCs w:val="0"/>
          <w:sz w:val="24"/>
          <w:szCs w:val="24"/>
        </w:rPr>
        <w:t xml:space="preserve"> </w:t>
      </w:r>
      <w:r w:rsidRPr="003F7B7D">
        <w:rPr>
          <w:rFonts w:eastAsia="Times New Roman"/>
          <w:b w:val="0"/>
          <w:bCs w:val="0"/>
          <w:sz w:val="24"/>
          <w:szCs w:val="24"/>
        </w:rPr>
        <w:t>poentimi ka qenë i fshehtë.</w:t>
      </w:r>
    </w:p>
    <w:p w:rsidR="005D1A33" w:rsidRPr="003F7B7D" w:rsidRDefault="005D1A33" w:rsidP="005D1A33">
      <w:pPr>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w:t>
      </w:r>
      <w:r w:rsidRPr="003F7B7D">
        <w:rPr>
          <w:rFonts w:eastAsia="Times New Roman"/>
          <w:bCs w:val="0"/>
          <w:sz w:val="24"/>
          <w:szCs w:val="24"/>
        </w:rPr>
        <w:t>vitit 2015</w:t>
      </w:r>
      <w:r w:rsidRPr="003F7B7D">
        <w:rPr>
          <w:rFonts w:eastAsia="Times New Roman"/>
          <w:b w:val="0"/>
          <w:bCs w:val="0"/>
          <w:sz w:val="24"/>
          <w:szCs w:val="24"/>
        </w:rPr>
        <w:t xml:space="preserve"> janë mbajtur mbledhjet si vijon:</w:t>
      </w:r>
    </w:p>
    <w:p w:rsidR="005D1A33" w:rsidRPr="00952976" w:rsidRDefault="005D1A33" w:rsidP="00952976">
      <w:pPr>
        <w:pStyle w:val="ListParagraph"/>
        <w:widowControl w:val="0"/>
        <w:numPr>
          <w:ilvl w:val="0"/>
          <w:numId w:val="221"/>
        </w:numPr>
        <w:jc w:val="both"/>
      </w:pPr>
      <w:r w:rsidRPr="00952976">
        <w:t>Komisioni Ad- hoc për përzgjedhjen e anëtarëve të Komisionit të Pavarur për Media,  ka mbajtur 3 mbledhje.</w:t>
      </w:r>
    </w:p>
    <w:p w:rsidR="005D1A33" w:rsidRPr="00952976" w:rsidRDefault="005D1A33" w:rsidP="00952976">
      <w:pPr>
        <w:pStyle w:val="ListParagraph"/>
        <w:widowControl w:val="0"/>
        <w:numPr>
          <w:ilvl w:val="0"/>
          <w:numId w:val="221"/>
        </w:numPr>
        <w:jc w:val="both"/>
      </w:pPr>
      <w:r w:rsidRPr="00952976">
        <w:t>Komisioni Ad- Hoc për përzgjedhjen e anëtarëve të Këshillit të Pavarur Mbikëqyrës për Shërbimin Civil, ka mbajtur 4 mbledhje.</w:t>
      </w:r>
    </w:p>
    <w:p w:rsidR="005D1A33" w:rsidRPr="00952976" w:rsidRDefault="005D1A33" w:rsidP="00952976">
      <w:pPr>
        <w:pStyle w:val="ListParagraph"/>
        <w:widowControl w:val="0"/>
        <w:numPr>
          <w:ilvl w:val="0"/>
          <w:numId w:val="221"/>
        </w:numPr>
        <w:jc w:val="both"/>
      </w:pPr>
      <w:r w:rsidRPr="00952976">
        <w:t>Komisioni Ad hoc për përzgjedhjen e anëtarëve të Bordit të RTK-së, ka mbajtur 3 mbledhje.</w:t>
      </w:r>
    </w:p>
    <w:p w:rsidR="005D1A33" w:rsidRPr="003F7B7D" w:rsidRDefault="005D1A33" w:rsidP="005D1A33">
      <w:pPr>
        <w:widowControl w:val="0"/>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w:t>
      </w:r>
      <w:r w:rsidRPr="003F7B7D">
        <w:rPr>
          <w:rFonts w:eastAsia="Times New Roman"/>
          <w:bCs w:val="0"/>
          <w:sz w:val="24"/>
          <w:szCs w:val="24"/>
        </w:rPr>
        <w:t>vitit 2016</w:t>
      </w:r>
      <w:r w:rsidRPr="003F7B7D">
        <w:rPr>
          <w:rFonts w:eastAsia="Times New Roman"/>
          <w:b w:val="0"/>
          <w:bCs w:val="0"/>
          <w:sz w:val="24"/>
          <w:szCs w:val="24"/>
        </w:rPr>
        <w:t xml:space="preserve"> janë mbajtur mbledhjet si vijon:</w:t>
      </w:r>
    </w:p>
    <w:p w:rsidR="005D1A33" w:rsidRPr="00952976" w:rsidRDefault="005D1A33" w:rsidP="00952976">
      <w:pPr>
        <w:pStyle w:val="ListParagraph"/>
        <w:widowControl w:val="0"/>
        <w:numPr>
          <w:ilvl w:val="0"/>
          <w:numId w:val="222"/>
        </w:numPr>
        <w:jc w:val="both"/>
      </w:pPr>
      <w:r w:rsidRPr="00952976">
        <w:t>Komisioni Ad- Hoc për përzgjedhjen e anëtarëve të Bordit për Ankesa të Mediave, ka mbajtur 5 mbledhje.</w:t>
      </w:r>
    </w:p>
    <w:p w:rsidR="005D1A33" w:rsidRPr="00952976" w:rsidRDefault="005D1A33" w:rsidP="00952976">
      <w:pPr>
        <w:pStyle w:val="ListParagraph"/>
        <w:widowControl w:val="0"/>
        <w:numPr>
          <w:ilvl w:val="0"/>
          <w:numId w:val="222"/>
        </w:numPr>
        <w:jc w:val="both"/>
      </w:pPr>
      <w:r w:rsidRPr="00952976">
        <w:t>Komisioni Ad- Hoc për përzgjedhjen e anëtarëve të Bordit të RTK-së, ka mbajtur 6 mbledhje.</w:t>
      </w:r>
    </w:p>
    <w:p w:rsidR="005D1A33" w:rsidRPr="00952976" w:rsidRDefault="005D1A33" w:rsidP="00952976">
      <w:pPr>
        <w:pStyle w:val="ListParagraph"/>
        <w:widowControl w:val="0"/>
        <w:numPr>
          <w:ilvl w:val="0"/>
          <w:numId w:val="222"/>
        </w:numPr>
        <w:jc w:val="both"/>
      </w:pPr>
      <w:r w:rsidRPr="00952976">
        <w:t>Komisioni Ad- Hoc për përzgjedhjen e anëtarëve të Komisionit të Pavarur për Media, ka mbajtur 3 mbledhje.</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Gjatë </w:t>
      </w:r>
      <w:r w:rsidRPr="003F7B7D">
        <w:rPr>
          <w:rFonts w:eastAsia="Times New Roman"/>
          <w:bCs w:val="0"/>
          <w:sz w:val="24"/>
          <w:szCs w:val="24"/>
        </w:rPr>
        <w:t>vitit 2017</w:t>
      </w:r>
      <w:r w:rsidRPr="003F7B7D">
        <w:rPr>
          <w:rFonts w:eastAsia="Times New Roman"/>
          <w:b w:val="0"/>
          <w:bCs w:val="0"/>
          <w:sz w:val="24"/>
          <w:szCs w:val="24"/>
        </w:rPr>
        <w:t xml:space="preserve"> janë mbajtur mbledhjet si vijon:</w:t>
      </w:r>
    </w:p>
    <w:p w:rsidR="005D1A33" w:rsidRPr="00952976" w:rsidRDefault="005D1A33" w:rsidP="00952976">
      <w:pPr>
        <w:pStyle w:val="ListParagraph"/>
        <w:widowControl w:val="0"/>
        <w:numPr>
          <w:ilvl w:val="0"/>
          <w:numId w:val="223"/>
        </w:numPr>
        <w:jc w:val="both"/>
      </w:pPr>
      <w:r w:rsidRPr="00952976">
        <w:t>Komisioni Ad- Hoc për përzgjedhjen e anëtarëve të Bordit për Ankesa të Mediave, ka mbajtur 2 mbledhje.</w:t>
      </w:r>
    </w:p>
    <w:p w:rsidR="005D1A33" w:rsidRPr="00952976" w:rsidRDefault="005D1A33" w:rsidP="00952976">
      <w:pPr>
        <w:pStyle w:val="ListParagraph"/>
        <w:widowControl w:val="0"/>
        <w:numPr>
          <w:ilvl w:val="0"/>
          <w:numId w:val="223"/>
        </w:numPr>
        <w:jc w:val="both"/>
      </w:pPr>
      <w:r w:rsidRPr="00952976">
        <w:t xml:space="preserve">Komisioni Ad -Hoc për përzgjedhjen e anëtarëve të Komisionit të Pavarur për </w:t>
      </w:r>
      <w:r w:rsidRPr="00952976">
        <w:lastRenderedPageBreak/>
        <w:t>Media, ka mbajtur 1 mbledhje.</w:t>
      </w:r>
    </w:p>
    <w:p w:rsidR="005D1A33" w:rsidRPr="00952976" w:rsidRDefault="005D1A33" w:rsidP="00952976">
      <w:pPr>
        <w:pStyle w:val="ListParagraph"/>
        <w:widowControl w:val="0"/>
        <w:numPr>
          <w:ilvl w:val="0"/>
          <w:numId w:val="223"/>
        </w:numPr>
        <w:jc w:val="both"/>
      </w:pPr>
      <w:r w:rsidRPr="00952976">
        <w:t>Komisioni Ad-Hoc për përzgjedhjen e një anëtari të Bordit të RTK-së, ka mbetur në procedurë në komision.</w:t>
      </w:r>
    </w:p>
    <w:p w:rsidR="005D1A33" w:rsidRPr="00952976" w:rsidRDefault="005D1A33" w:rsidP="00952976">
      <w:pPr>
        <w:pStyle w:val="ListParagraph"/>
        <w:numPr>
          <w:ilvl w:val="0"/>
          <w:numId w:val="223"/>
        </w:numPr>
        <w:jc w:val="both"/>
      </w:pPr>
      <w:r w:rsidRPr="00952976">
        <w:t xml:space="preserve">Komisionet Ad- Hoc kanë hartuar rekomandimet për Kuvendin e Kosovës për emërimin e anëtarëve në organet e pavarura. </w:t>
      </w:r>
    </w:p>
    <w:p w:rsidR="005D1A33" w:rsidRPr="003F7B7D" w:rsidRDefault="005D1A33" w:rsidP="005D1A33">
      <w:pPr>
        <w:widowControl w:val="0"/>
        <w:jc w:val="both"/>
        <w:outlineLvl w:val="9"/>
        <w:rPr>
          <w:rFonts w:eastAsia="Times New Roman"/>
          <w:sz w:val="24"/>
          <w:szCs w:val="24"/>
          <w:u w:val="single"/>
        </w:rPr>
      </w:pPr>
    </w:p>
    <w:p w:rsidR="005D1A33" w:rsidRDefault="005D1A33" w:rsidP="005D1A33">
      <w:pPr>
        <w:widowControl w:val="0"/>
        <w:jc w:val="both"/>
        <w:outlineLvl w:val="9"/>
        <w:rPr>
          <w:rFonts w:eastAsia="Times New Roman"/>
          <w:b w:val="0"/>
          <w:sz w:val="24"/>
          <w:szCs w:val="24"/>
        </w:rPr>
      </w:pPr>
      <w:r w:rsidRPr="003F7B7D">
        <w:rPr>
          <w:rFonts w:eastAsia="Times New Roman"/>
          <w:sz w:val="24"/>
          <w:szCs w:val="24"/>
        </w:rPr>
        <w:t xml:space="preserve">Tabela  A - </w:t>
      </w:r>
      <w:r w:rsidRPr="003F7B7D">
        <w:rPr>
          <w:rFonts w:eastAsia="Times New Roman"/>
          <w:b w:val="0"/>
          <w:sz w:val="24"/>
          <w:szCs w:val="24"/>
        </w:rPr>
        <w:t xml:space="preserve">Pasqyra e përgjithshme e punës së Komisioneve gjatë vitit 2014 – 2017 </w:t>
      </w:r>
    </w:p>
    <w:p w:rsidR="00714AC3" w:rsidRPr="003F7B7D" w:rsidRDefault="00714AC3" w:rsidP="005D1A33">
      <w:pPr>
        <w:widowControl w:val="0"/>
        <w:jc w:val="both"/>
        <w:outlineLvl w:val="9"/>
        <w:rPr>
          <w:rFonts w:eastAsia="Times New Roman"/>
          <w:b w:val="0"/>
          <w:sz w:val="24"/>
          <w:szCs w:val="24"/>
        </w:rPr>
      </w:pPr>
    </w:p>
    <w:tbl>
      <w:tblPr>
        <w:tblStyle w:val="MediumGrid3-Accent5"/>
        <w:tblW w:w="0" w:type="auto"/>
        <w:tblLook w:val="06A0" w:firstRow="1" w:lastRow="0" w:firstColumn="1" w:lastColumn="0" w:noHBand="1" w:noVBand="1"/>
      </w:tblPr>
      <w:tblGrid>
        <w:gridCol w:w="3708"/>
        <w:gridCol w:w="1080"/>
        <w:gridCol w:w="929"/>
        <w:gridCol w:w="1144"/>
        <w:gridCol w:w="1090"/>
      </w:tblGrid>
      <w:tr w:rsidR="005D1A33" w:rsidRPr="00FF0E28" w:rsidTr="00FF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5D1A33" w:rsidRPr="00FF0E28" w:rsidRDefault="005D1A33" w:rsidP="00CD6CB0">
            <w:pPr>
              <w:autoSpaceDE/>
              <w:autoSpaceDN/>
              <w:adjustRightInd/>
              <w:jc w:val="both"/>
              <w:outlineLvl w:val="9"/>
              <w:rPr>
                <w:rFonts w:eastAsia="Times New Roman"/>
                <w:sz w:val="20"/>
                <w:szCs w:val="24"/>
              </w:rPr>
            </w:pPr>
          </w:p>
        </w:tc>
        <w:tc>
          <w:tcPr>
            <w:tcW w:w="1080"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4"/>
              </w:rPr>
            </w:pPr>
            <w:r w:rsidRPr="00FF0E28">
              <w:rPr>
                <w:rFonts w:eastAsia="Times New Roman"/>
                <w:sz w:val="20"/>
                <w:szCs w:val="24"/>
              </w:rPr>
              <w:t>2015</w:t>
            </w:r>
          </w:p>
        </w:tc>
        <w:tc>
          <w:tcPr>
            <w:tcW w:w="929"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4"/>
              </w:rPr>
            </w:pPr>
            <w:r w:rsidRPr="00FF0E28">
              <w:rPr>
                <w:rFonts w:eastAsia="Times New Roman"/>
                <w:sz w:val="20"/>
                <w:szCs w:val="24"/>
              </w:rPr>
              <w:t>2016</w:t>
            </w:r>
          </w:p>
        </w:tc>
        <w:tc>
          <w:tcPr>
            <w:tcW w:w="1144"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4"/>
              </w:rPr>
            </w:pPr>
            <w:r w:rsidRPr="00FF0E28">
              <w:rPr>
                <w:rFonts w:eastAsia="Times New Roman"/>
                <w:sz w:val="20"/>
                <w:szCs w:val="24"/>
              </w:rPr>
              <w:t>2017</w:t>
            </w:r>
          </w:p>
        </w:tc>
        <w:tc>
          <w:tcPr>
            <w:tcW w:w="1090" w:type="dxa"/>
          </w:tcPr>
          <w:p w:rsidR="005D1A33" w:rsidRPr="00FF0E28" w:rsidRDefault="005D1A33" w:rsidP="00CD6CB0">
            <w:pPr>
              <w:autoSpaceDE/>
              <w:autoSpaceDN/>
              <w:adjustRightInd/>
              <w:outlineLvl w:val="9"/>
              <w:cnfStyle w:val="100000000000" w:firstRow="1" w:lastRow="0" w:firstColumn="0" w:lastColumn="0" w:oddVBand="0" w:evenVBand="0" w:oddHBand="0" w:evenHBand="0" w:firstRowFirstColumn="0" w:firstRowLastColumn="0" w:lastRowFirstColumn="0" w:lastRowLastColumn="0"/>
              <w:rPr>
                <w:rFonts w:eastAsia="Times New Roman"/>
                <w:sz w:val="20"/>
                <w:szCs w:val="24"/>
              </w:rPr>
            </w:pPr>
            <w:r w:rsidRPr="00FF0E28">
              <w:rPr>
                <w:rFonts w:eastAsia="Times New Roman"/>
                <w:sz w:val="20"/>
                <w:szCs w:val="24"/>
              </w:rPr>
              <w:t>Totali</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3708" w:type="dxa"/>
          </w:tcPr>
          <w:p w:rsidR="005D1A33" w:rsidRPr="00FF0E28" w:rsidRDefault="005D1A33" w:rsidP="00CD6CB0">
            <w:pPr>
              <w:autoSpaceDE/>
              <w:autoSpaceDN/>
              <w:adjustRightInd/>
              <w:jc w:val="both"/>
              <w:outlineLvl w:val="9"/>
              <w:rPr>
                <w:rFonts w:eastAsia="Times New Roman"/>
                <w:sz w:val="20"/>
                <w:szCs w:val="24"/>
              </w:rPr>
            </w:pPr>
            <w:r w:rsidRPr="00FF0E28">
              <w:rPr>
                <w:rFonts w:eastAsia="Times New Roman"/>
                <w:sz w:val="20"/>
                <w:szCs w:val="24"/>
              </w:rPr>
              <w:t xml:space="preserve">Mbledhjet e mbajtura </w:t>
            </w:r>
          </w:p>
        </w:tc>
        <w:tc>
          <w:tcPr>
            <w:tcW w:w="108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10</w:t>
            </w:r>
          </w:p>
        </w:tc>
        <w:tc>
          <w:tcPr>
            <w:tcW w:w="92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14</w:t>
            </w:r>
          </w:p>
        </w:tc>
        <w:tc>
          <w:tcPr>
            <w:tcW w:w="1144"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3</w:t>
            </w:r>
          </w:p>
        </w:tc>
        <w:tc>
          <w:tcPr>
            <w:tcW w:w="109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27</w:t>
            </w:r>
          </w:p>
        </w:tc>
      </w:tr>
      <w:tr w:rsidR="005D1A33" w:rsidRPr="00FF0E28" w:rsidTr="00FF0E28">
        <w:trPr>
          <w:trHeight w:val="322"/>
        </w:trPr>
        <w:tc>
          <w:tcPr>
            <w:cnfStyle w:val="001000000000" w:firstRow="0" w:lastRow="0" w:firstColumn="1" w:lastColumn="0" w:oddVBand="0" w:evenVBand="0" w:oddHBand="0" w:evenHBand="0" w:firstRowFirstColumn="0" w:firstRowLastColumn="0" w:lastRowFirstColumn="0" w:lastRowLastColumn="0"/>
            <w:tcW w:w="3708" w:type="dxa"/>
          </w:tcPr>
          <w:p w:rsidR="005D1A33" w:rsidRPr="00FF0E28" w:rsidRDefault="005D1A33" w:rsidP="00CD6CB0">
            <w:pPr>
              <w:autoSpaceDE/>
              <w:autoSpaceDN/>
              <w:adjustRightInd/>
              <w:jc w:val="both"/>
              <w:outlineLvl w:val="9"/>
              <w:rPr>
                <w:rFonts w:eastAsia="Times New Roman"/>
                <w:sz w:val="20"/>
                <w:szCs w:val="24"/>
              </w:rPr>
            </w:pPr>
            <w:r w:rsidRPr="00FF0E28">
              <w:rPr>
                <w:rFonts w:eastAsia="Times New Roman"/>
                <w:sz w:val="20"/>
                <w:szCs w:val="24"/>
              </w:rPr>
              <w:t>Kandidatët e propozuar për anëtarë</w:t>
            </w:r>
          </w:p>
        </w:tc>
        <w:tc>
          <w:tcPr>
            <w:tcW w:w="108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110</w:t>
            </w:r>
          </w:p>
        </w:tc>
        <w:tc>
          <w:tcPr>
            <w:tcW w:w="92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71</w:t>
            </w:r>
          </w:p>
        </w:tc>
        <w:tc>
          <w:tcPr>
            <w:tcW w:w="1144"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14</w:t>
            </w:r>
          </w:p>
        </w:tc>
        <w:tc>
          <w:tcPr>
            <w:tcW w:w="109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195</w:t>
            </w:r>
          </w:p>
        </w:tc>
      </w:tr>
      <w:tr w:rsidR="005D1A33" w:rsidRPr="00FF0E28" w:rsidTr="00FF0E28">
        <w:tc>
          <w:tcPr>
            <w:cnfStyle w:val="001000000000" w:firstRow="0" w:lastRow="0" w:firstColumn="1" w:lastColumn="0" w:oddVBand="0" w:evenVBand="0" w:oddHBand="0" w:evenHBand="0" w:firstRowFirstColumn="0" w:firstRowLastColumn="0" w:lastRowFirstColumn="0" w:lastRowLastColumn="0"/>
            <w:tcW w:w="3708" w:type="dxa"/>
          </w:tcPr>
          <w:p w:rsidR="005D1A33" w:rsidRPr="00FF0E28" w:rsidRDefault="005D1A33" w:rsidP="00CD6CB0">
            <w:pPr>
              <w:autoSpaceDE/>
              <w:autoSpaceDN/>
              <w:adjustRightInd/>
              <w:jc w:val="both"/>
              <w:outlineLvl w:val="9"/>
              <w:rPr>
                <w:rFonts w:eastAsia="Times New Roman"/>
                <w:sz w:val="20"/>
                <w:szCs w:val="24"/>
              </w:rPr>
            </w:pPr>
            <w:r w:rsidRPr="00FF0E28">
              <w:rPr>
                <w:rFonts w:eastAsia="Times New Roman"/>
                <w:sz w:val="20"/>
                <w:szCs w:val="24"/>
              </w:rPr>
              <w:t>Rekomandimet e Komisioneve</w:t>
            </w:r>
          </w:p>
        </w:tc>
        <w:tc>
          <w:tcPr>
            <w:tcW w:w="108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5</w:t>
            </w:r>
          </w:p>
        </w:tc>
        <w:tc>
          <w:tcPr>
            <w:tcW w:w="929"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7</w:t>
            </w:r>
          </w:p>
        </w:tc>
        <w:tc>
          <w:tcPr>
            <w:tcW w:w="1144"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2</w:t>
            </w:r>
          </w:p>
        </w:tc>
        <w:tc>
          <w:tcPr>
            <w:tcW w:w="1090" w:type="dxa"/>
          </w:tcPr>
          <w:p w:rsidR="005D1A33" w:rsidRPr="00FF0E28" w:rsidRDefault="005D1A33" w:rsidP="00CD6CB0">
            <w:pPr>
              <w:autoSpaceDE/>
              <w:autoSpaceDN/>
              <w:adjustRightInd/>
              <w:outlineLvl w:val="9"/>
              <w:cnfStyle w:val="000000000000" w:firstRow="0" w:lastRow="0" w:firstColumn="0" w:lastColumn="0" w:oddVBand="0" w:evenVBand="0" w:oddHBand="0" w:evenHBand="0" w:firstRowFirstColumn="0" w:firstRowLastColumn="0" w:lastRowFirstColumn="0" w:lastRowLastColumn="0"/>
              <w:rPr>
                <w:rFonts w:eastAsia="Times New Roman"/>
                <w:b w:val="0"/>
                <w:bCs w:val="0"/>
                <w:sz w:val="20"/>
                <w:szCs w:val="24"/>
              </w:rPr>
            </w:pPr>
            <w:r w:rsidRPr="00FF0E28">
              <w:rPr>
                <w:rFonts w:eastAsia="Times New Roman"/>
                <w:b w:val="0"/>
                <w:bCs w:val="0"/>
                <w:sz w:val="20"/>
                <w:szCs w:val="24"/>
              </w:rPr>
              <w:t>14</w:t>
            </w:r>
          </w:p>
        </w:tc>
      </w:tr>
    </w:tbl>
    <w:p w:rsidR="005D1A33" w:rsidRDefault="005D1A33" w:rsidP="005D1A33">
      <w:pPr>
        <w:tabs>
          <w:tab w:val="left" w:pos="4148"/>
        </w:tabs>
        <w:autoSpaceDE/>
        <w:autoSpaceDN/>
        <w:adjustRightInd/>
        <w:jc w:val="both"/>
        <w:outlineLvl w:val="9"/>
        <w:rPr>
          <w:rFonts w:eastAsia="Times New Roman"/>
          <w:b w:val="0"/>
          <w:bCs w:val="0"/>
          <w:sz w:val="24"/>
          <w:szCs w:val="24"/>
        </w:rPr>
      </w:pPr>
    </w:p>
    <w:p w:rsidR="00714AC3" w:rsidRPr="003F7B7D" w:rsidRDefault="00714AC3" w:rsidP="005D1A33">
      <w:pPr>
        <w:tabs>
          <w:tab w:val="left" w:pos="4148"/>
        </w:tabs>
        <w:autoSpaceDE/>
        <w:autoSpaceDN/>
        <w:adjustRightInd/>
        <w:jc w:val="both"/>
        <w:outlineLvl w:val="9"/>
        <w:rPr>
          <w:rFonts w:eastAsia="Times New Roman"/>
          <w:b w:val="0"/>
          <w:bCs w:val="0"/>
          <w:sz w:val="24"/>
          <w:szCs w:val="24"/>
        </w:rPr>
      </w:pPr>
    </w:p>
    <w:p w:rsidR="005D1A33" w:rsidRPr="003F7B7D" w:rsidRDefault="005D1A33" w:rsidP="005D1A33">
      <w:pPr>
        <w:tabs>
          <w:tab w:val="left" w:pos="4148"/>
        </w:tabs>
        <w:autoSpaceDE/>
        <w:autoSpaceDN/>
        <w:adjustRightInd/>
        <w:jc w:val="both"/>
        <w:outlineLvl w:val="9"/>
        <w:rPr>
          <w:rFonts w:eastAsia="Times New Roman"/>
          <w:b w:val="0"/>
          <w:bCs w:val="0"/>
          <w:sz w:val="24"/>
          <w:szCs w:val="24"/>
        </w:rPr>
      </w:pPr>
      <w:r w:rsidRPr="003F7B7D">
        <w:rPr>
          <w:rFonts w:eastAsia="Times New Roman"/>
          <w:bCs w:val="0"/>
          <w:sz w:val="24"/>
          <w:szCs w:val="24"/>
        </w:rPr>
        <w:t>KOMISIONI PARLAMENTAR PËR STABILIZIM ASOCIIM</w:t>
      </w:r>
    </w:p>
    <w:p w:rsidR="005D1A33" w:rsidRPr="003F7B7D" w:rsidRDefault="005D1A33" w:rsidP="005D1A33">
      <w:pPr>
        <w:tabs>
          <w:tab w:val="left" w:pos="4148"/>
        </w:tabs>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Komisioni Parlamentar për Stabilizim-Asociim (KPSA) është themeluar me vendimin </w:t>
      </w:r>
      <w:r w:rsidRPr="003F7B7D">
        <w:rPr>
          <w:rFonts w:eastAsia="Times New Roman"/>
          <w:b w:val="0"/>
          <w:sz w:val="24"/>
          <w:szCs w:val="24"/>
        </w:rPr>
        <w:t xml:space="preserve">e Kryesisë së Kuvendit të Kosovës nr. 05-V-270 të datës 18 mars 2016 duke u bazuar në nenin 132 të Marrëveshjes së Stabilizim-Asociimit ndërmjet Bashkimit Evropian dhe Komunitetit të Energjisë Atomike. Ky Komision </w:t>
      </w:r>
      <w:r w:rsidRPr="003F7B7D">
        <w:rPr>
          <w:rFonts w:eastAsia="Times New Roman"/>
          <w:b w:val="0"/>
          <w:bCs w:val="0"/>
          <w:sz w:val="24"/>
          <w:szCs w:val="24"/>
        </w:rPr>
        <w:t xml:space="preserve">përbëhet nga 13 (trembëdhjetë) anëtarë të rregullt dhe 3 (tre) anëtarë zëvendësues të cilët janë pjesë e delegacionit të Kuvendit të Kosovës në kuadër të KPSA BE-Kosovë. </w:t>
      </w:r>
    </w:p>
    <w:p w:rsidR="005D1A33" w:rsidRPr="003F7B7D" w:rsidRDefault="005D1A33" w:rsidP="005D1A33">
      <w:pPr>
        <w:autoSpaceDE/>
        <w:autoSpaceDN/>
        <w:adjustRightInd/>
        <w:jc w:val="both"/>
        <w:outlineLvl w:val="9"/>
        <w:rPr>
          <w:b w:val="0"/>
          <w:bCs w:val="0"/>
          <w:sz w:val="24"/>
          <w:szCs w:val="24"/>
          <w:u w:val="single"/>
          <w:lang w:eastAsia="en-GB"/>
        </w:rPr>
      </w:pPr>
    </w:p>
    <w:p w:rsidR="005D1A33" w:rsidRPr="003F7B7D" w:rsidRDefault="005D1A33" w:rsidP="005D1A33">
      <w:pPr>
        <w:autoSpaceDE/>
        <w:autoSpaceDN/>
        <w:adjustRightInd/>
        <w:jc w:val="both"/>
        <w:outlineLvl w:val="9"/>
        <w:rPr>
          <w:b w:val="0"/>
          <w:bCs w:val="0"/>
          <w:sz w:val="24"/>
          <w:szCs w:val="24"/>
          <w:lang w:eastAsia="en-GB"/>
        </w:rPr>
      </w:pPr>
      <w:r w:rsidRPr="003F7B7D">
        <w:rPr>
          <w:b w:val="0"/>
          <w:bCs w:val="0"/>
          <w:sz w:val="24"/>
          <w:szCs w:val="24"/>
          <w:u w:val="single"/>
          <w:lang w:eastAsia="en-GB"/>
        </w:rPr>
        <w:t>Anëtarët</w:t>
      </w:r>
      <w:r w:rsidRPr="003F7B7D">
        <w:rPr>
          <w:b w:val="0"/>
          <w:bCs w:val="0"/>
          <w:sz w:val="24"/>
          <w:szCs w:val="24"/>
          <w:lang w:eastAsia="en-GB"/>
        </w:rPr>
        <w:t>:</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 xml:space="preserve">Xhavit Haliti, kryetar  </w:t>
      </w:r>
      <w:r w:rsidRPr="003F7B7D">
        <w:rPr>
          <w:b w:val="0"/>
          <w:bCs w:val="0"/>
          <w:sz w:val="24"/>
          <w:szCs w:val="24"/>
          <w:lang w:eastAsia="en-GB"/>
        </w:rPr>
        <w:tab/>
        <w:t>( PDK)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Sabri Hamiti, nënkryetar</w:t>
      </w:r>
      <w:r w:rsidRPr="003F7B7D">
        <w:rPr>
          <w:b w:val="0"/>
          <w:bCs w:val="0"/>
          <w:sz w:val="24"/>
          <w:szCs w:val="24"/>
          <w:lang w:eastAsia="en-GB"/>
        </w:rPr>
        <w:tab/>
        <w:t xml:space="preserve">(LDK) </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Adem Grabovci</w:t>
      </w:r>
      <w:r w:rsidRPr="003F7B7D">
        <w:rPr>
          <w:b w:val="0"/>
          <w:bCs w:val="0"/>
          <w:sz w:val="24"/>
          <w:szCs w:val="24"/>
          <w:lang w:eastAsia="en-GB"/>
        </w:rPr>
        <w:tab/>
      </w:r>
      <w:r w:rsidRPr="003F7B7D">
        <w:rPr>
          <w:b w:val="0"/>
          <w:bCs w:val="0"/>
          <w:sz w:val="24"/>
          <w:szCs w:val="24"/>
          <w:lang w:eastAsia="en-GB"/>
        </w:rPr>
        <w:tab/>
        <w:t>(PDK)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 xml:space="preserve">Selvije Halimi </w:t>
      </w:r>
      <w:r w:rsidRPr="003F7B7D">
        <w:rPr>
          <w:b w:val="0"/>
          <w:bCs w:val="0"/>
          <w:sz w:val="24"/>
          <w:szCs w:val="24"/>
          <w:lang w:eastAsia="en-GB"/>
        </w:rPr>
        <w:tab/>
      </w:r>
      <w:r w:rsidRPr="003F7B7D">
        <w:rPr>
          <w:b w:val="0"/>
          <w:bCs w:val="0"/>
          <w:sz w:val="24"/>
          <w:szCs w:val="24"/>
          <w:lang w:eastAsia="en-GB"/>
        </w:rPr>
        <w:tab/>
        <w:t>(PDK)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Ismet Beqiri</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(LDK)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Njomza Emini</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(LDK)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Visar Ymeri</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(VV)</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Donika Kadaj- Bujupi</w:t>
      </w:r>
      <w:r w:rsidRPr="003F7B7D">
        <w:rPr>
          <w:b w:val="0"/>
          <w:bCs w:val="0"/>
          <w:sz w:val="24"/>
          <w:szCs w:val="24"/>
          <w:lang w:eastAsia="en-GB"/>
        </w:rPr>
        <w:tab/>
      </w:r>
      <w:r w:rsidRPr="003F7B7D">
        <w:rPr>
          <w:b w:val="0"/>
          <w:bCs w:val="0"/>
          <w:sz w:val="24"/>
          <w:szCs w:val="24"/>
          <w:lang w:eastAsia="en-GB"/>
        </w:rPr>
        <w:tab/>
        <w:t>(VV)</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 xml:space="preserve"> Pal Lekaj</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(AAK)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Time Kadrijaj</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(AAK)</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Valdete Bajrami</w:t>
      </w:r>
      <w:r w:rsidRPr="003F7B7D">
        <w:rPr>
          <w:b w:val="0"/>
          <w:bCs w:val="0"/>
          <w:sz w:val="24"/>
          <w:szCs w:val="24"/>
          <w:lang w:eastAsia="en-GB"/>
        </w:rPr>
        <w:tab/>
      </w:r>
      <w:r w:rsidRPr="003F7B7D">
        <w:rPr>
          <w:b w:val="0"/>
          <w:bCs w:val="0"/>
          <w:sz w:val="24"/>
          <w:szCs w:val="24"/>
          <w:lang w:eastAsia="en-GB"/>
        </w:rPr>
        <w:tab/>
        <w:t>(NISMA)</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 xml:space="preserve"> Kujtim Paqaku</w:t>
      </w:r>
      <w:r w:rsidRPr="003F7B7D">
        <w:rPr>
          <w:b w:val="0"/>
          <w:bCs w:val="0"/>
          <w:sz w:val="24"/>
          <w:szCs w:val="24"/>
          <w:lang w:eastAsia="en-GB"/>
        </w:rPr>
        <w:tab/>
      </w:r>
      <w:r w:rsidRPr="003F7B7D">
        <w:rPr>
          <w:b w:val="0"/>
          <w:bCs w:val="0"/>
          <w:sz w:val="24"/>
          <w:szCs w:val="24"/>
          <w:lang w:eastAsia="en-GB"/>
        </w:rPr>
        <w:tab/>
        <w:t>(6+)</w:t>
      </w:r>
    </w:p>
    <w:p w:rsidR="005D1A33" w:rsidRPr="003F7B7D" w:rsidRDefault="005D1A33" w:rsidP="005D1A33">
      <w:pPr>
        <w:numPr>
          <w:ilvl w:val="0"/>
          <w:numId w:val="183"/>
        </w:numPr>
        <w:autoSpaceDE/>
        <w:autoSpaceDN/>
        <w:adjustRightInd/>
        <w:contextualSpacing/>
        <w:jc w:val="left"/>
        <w:outlineLvl w:val="9"/>
        <w:rPr>
          <w:b w:val="0"/>
          <w:bCs w:val="0"/>
          <w:sz w:val="24"/>
          <w:szCs w:val="24"/>
          <w:lang w:eastAsia="en-GB"/>
        </w:rPr>
      </w:pPr>
      <w:r w:rsidRPr="003F7B7D">
        <w:rPr>
          <w:b w:val="0"/>
          <w:bCs w:val="0"/>
          <w:sz w:val="24"/>
          <w:szCs w:val="24"/>
          <w:lang w:eastAsia="en-GB"/>
        </w:rPr>
        <w:t>Nenad Rasic</w:t>
      </w:r>
      <w:r w:rsidRPr="003F7B7D">
        <w:rPr>
          <w:b w:val="0"/>
          <w:bCs w:val="0"/>
          <w:sz w:val="24"/>
          <w:szCs w:val="24"/>
          <w:lang w:eastAsia="en-GB"/>
        </w:rPr>
        <w:tab/>
      </w:r>
      <w:r w:rsidRPr="003F7B7D">
        <w:rPr>
          <w:b w:val="0"/>
          <w:bCs w:val="0"/>
          <w:sz w:val="24"/>
          <w:szCs w:val="24"/>
          <w:lang w:eastAsia="en-GB"/>
        </w:rPr>
        <w:tab/>
      </w:r>
      <w:r w:rsidRPr="003F7B7D">
        <w:rPr>
          <w:b w:val="0"/>
          <w:bCs w:val="0"/>
          <w:sz w:val="24"/>
          <w:szCs w:val="24"/>
          <w:lang w:eastAsia="en-GB"/>
        </w:rPr>
        <w:tab/>
        <w:t>(LS)</w:t>
      </w:r>
    </w:p>
    <w:p w:rsidR="005D1A33" w:rsidRPr="003F7B7D" w:rsidRDefault="005D1A33" w:rsidP="005D1A33">
      <w:pPr>
        <w:autoSpaceDE/>
        <w:autoSpaceDN/>
        <w:adjustRightInd/>
        <w:jc w:val="both"/>
        <w:outlineLvl w:val="9"/>
        <w:rPr>
          <w:b w:val="0"/>
          <w:bCs w:val="0"/>
          <w:sz w:val="24"/>
          <w:szCs w:val="24"/>
          <w:u w:val="single"/>
          <w:lang w:eastAsia="en-GB"/>
        </w:rPr>
      </w:pPr>
    </w:p>
    <w:p w:rsidR="005D1A33" w:rsidRPr="003F7B7D" w:rsidRDefault="005D1A33" w:rsidP="005D1A33">
      <w:pPr>
        <w:autoSpaceDE/>
        <w:autoSpaceDN/>
        <w:adjustRightInd/>
        <w:jc w:val="both"/>
        <w:outlineLvl w:val="9"/>
        <w:rPr>
          <w:b w:val="0"/>
          <w:bCs w:val="0"/>
          <w:sz w:val="24"/>
          <w:szCs w:val="24"/>
          <w:u w:val="single"/>
          <w:lang w:eastAsia="en-GB"/>
        </w:rPr>
      </w:pPr>
      <w:r w:rsidRPr="003F7B7D">
        <w:rPr>
          <w:b w:val="0"/>
          <w:bCs w:val="0"/>
          <w:sz w:val="24"/>
          <w:szCs w:val="24"/>
          <w:u w:val="single"/>
          <w:lang w:eastAsia="en-GB"/>
        </w:rPr>
        <w:t>Anëtarët zëvendësues</w:t>
      </w:r>
    </w:p>
    <w:p w:rsidR="005D1A33" w:rsidRPr="003F7B7D" w:rsidRDefault="005D1A33" w:rsidP="005D1A33">
      <w:pPr>
        <w:numPr>
          <w:ilvl w:val="0"/>
          <w:numId w:val="184"/>
        </w:numPr>
        <w:autoSpaceDE/>
        <w:autoSpaceDN/>
        <w:adjustRightInd/>
        <w:contextualSpacing/>
        <w:jc w:val="left"/>
        <w:outlineLvl w:val="9"/>
        <w:rPr>
          <w:b w:val="0"/>
          <w:bCs w:val="0"/>
          <w:sz w:val="24"/>
          <w:szCs w:val="24"/>
          <w:lang w:eastAsia="en-GB"/>
        </w:rPr>
      </w:pPr>
      <w:r w:rsidRPr="003F7B7D">
        <w:rPr>
          <w:b w:val="0"/>
          <w:bCs w:val="0"/>
          <w:sz w:val="24"/>
          <w:szCs w:val="24"/>
          <w:lang w:eastAsia="en-GB"/>
        </w:rPr>
        <w:t>Muhamet Mustafa</w:t>
      </w:r>
      <w:r w:rsidRPr="003F7B7D">
        <w:rPr>
          <w:b w:val="0"/>
          <w:bCs w:val="0"/>
          <w:sz w:val="24"/>
          <w:szCs w:val="24"/>
          <w:lang w:eastAsia="en-GB"/>
        </w:rPr>
        <w:tab/>
      </w:r>
      <w:r w:rsidRPr="003F7B7D">
        <w:rPr>
          <w:b w:val="0"/>
          <w:bCs w:val="0"/>
          <w:sz w:val="24"/>
          <w:szCs w:val="24"/>
          <w:lang w:eastAsia="en-GB"/>
        </w:rPr>
        <w:tab/>
        <w:t>(LDK)</w:t>
      </w:r>
    </w:p>
    <w:p w:rsidR="005D1A33" w:rsidRPr="003F7B7D" w:rsidRDefault="005D1A33" w:rsidP="005D1A33">
      <w:pPr>
        <w:numPr>
          <w:ilvl w:val="0"/>
          <w:numId w:val="184"/>
        </w:numPr>
        <w:autoSpaceDE/>
        <w:autoSpaceDN/>
        <w:adjustRightInd/>
        <w:contextualSpacing/>
        <w:jc w:val="left"/>
        <w:outlineLvl w:val="9"/>
        <w:rPr>
          <w:b w:val="0"/>
          <w:bCs w:val="0"/>
          <w:sz w:val="24"/>
          <w:szCs w:val="24"/>
          <w:lang w:eastAsia="en-GB"/>
        </w:rPr>
      </w:pPr>
      <w:r w:rsidRPr="003F7B7D">
        <w:rPr>
          <w:b w:val="0"/>
          <w:bCs w:val="0"/>
          <w:sz w:val="24"/>
          <w:szCs w:val="24"/>
          <w:lang w:eastAsia="en-GB"/>
        </w:rPr>
        <w:t xml:space="preserve">Luljeta Veseli-Gutaj </w:t>
      </w:r>
      <w:r w:rsidRPr="003F7B7D">
        <w:rPr>
          <w:b w:val="0"/>
          <w:bCs w:val="0"/>
          <w:sz w:val="24"/>
          <w:szCs w:val="24"/>
          <w:lang w:eastAsia="en-GB"/>
        </w:rPr>
        <w:tab/>
      </w:r>
      <w:r w:rsidRPr="003F7B7D">
        <w:rPr>
          <w:b w:val="0"/>
          <w:bCs w:val="0"/>
          <w:sz w:val="24"/>
          <w:szCs w:val="24"/>
          <w:lang w:eastAsia="en-GB"/>
        </w:rPr>
        <w:tab/>
        <w:t>(PDK)</w:t>
      </w:r>
    </w:p>
    <w:p w:rsidR="005D1A33" w:rsidRPr="003F7B7D" w:rsidRDefault="005D1A33" w:rsidP="005D1A33">
      <w:pPr>
        <w:numPr>
          <w:ilvl w:val="0"/>
          <w:numId w:val="184"/>
        </w:numPr>
        <w:autoSpaceDE/>
        <w:autoSpaceDN/>
        <w:adjustRightInd/>
        <w:contextualSpacing/>
        <w:jc w:val="left"/>
        <w:outlineLvl w:val="9"/>
        <w:rPr>
          <w:b w:val="0"/>
          <w:bCs w:val="0"/>
          <w:sz w:val="24"/>
          <w:szCs w:val="24"/>
          <w:lang w:eastAsia="en-GB"/>
        </w:rPr>
      </w:pPr>
      <w:r w:rsidRPr="003F7B7D">
        <w:rPr>
          <w:b w:val="0"/>
          <w:bCs w:val="0"/>
          <w:sz w:val="24"/>
          <w:szCs w:val="24"/>
          <w:lang w:eastAsia="en-GB"/>
        </w:rPr>
        <w:t>Slobodan Petroviq</w:t>
      </w:r>
      <w:r w:rsidRPr="003F7B7D">
        <w:rPr>
          <w:b w:val="0"/>
          <w:bCs w:val="0"/>
          <w:sz w:val="24"/>
          <w:szCs w:val="24"/>
          <w:lang w:eastAsia="en-GB"/>
        </w:rPr>
        <w:tab/>
      </w:r>
      <w:r w:rsidRPr="003F7B7D">
        <w:rPr>
          <w:b w:val="0"/>
          <w:bCs w:val="0"/>
          <w:sz w:val="24"/>
          <w:szCs w:val="24"/>
          <w:lang w:eastAsia="en-GB"/>
        </w:rPr>
        <w:tab/>
        <w:t>(LS)</w:t>
      </w:r>
    </w:p>
    <w:p w:rsidR="005D1A33" w:rsidRPr="003F7B7D" w:rsidRDefault="005D1A33" w:rsidP="005D1A33">
      <w:pPr>
        <w:autoSpaceDE/>
        <w:autoSpaceDN/>
        <w:adjustRightInd/>
        <w:ind w:left="720"/>
        <w:contextualSpacing/>
        <w:jc w:val="left"/>
        <w:outlineLvl w:val="9"/>
        <w:rPr>
          <w:b w:val="0"/>
          <w:bCs w:val="0"/>
          <w:sz w:val="24"/>
          <w:szCs w:val="24"/>
          <w:lang w:eastAsia="en-GB"/>
        </w:rPr>
      </w:pPr>
    </w:p>
    <w:p w:rsidR="005D1A33" w:rsidRPr="003F7B7D" w:rsidRDefault="00426794" w:rsidP="005D1A33">
      <w:pPr>
        <w:autoSpaceDE/>
        <w:autoSpaceDN/>
        <w:adjustRightInd/>
        <w:contextualSpacing/>
        <w:outlineLvl w:val="9"/>
        <w:rPr>
          <w:b w:val="0"/>
          <w:bCs w:val="0"/>
          <w:sz w:val="24"/>
          <w:szCs w:val="24"/>
          <w:lang w:eastAsia="en-GB"/>
        </w:rPr>
      </w:pPr>
      <w:r>
        <w:rPr>
          <w:b w:val="0"/>
          <w:noProof/>
          <w:sz w:val="24"/>
          <w:szCs w:val="24"/>
          <w:lang w:val="en-US"/>
        </w:rPr>
        <w:lastRenderedPageBreak/>
        <w:drawing>
          <wp:inline distT="0" distB="0" distL="0" distR="0">
            <wp:extent cx="3971925" cy="2000250"/>
            <wp:effectExtent l="38100" t="38100" r="66675" b="76200"/>
            <wp:docPr id="43"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1A33" w:rsidRPr="003F7B7D" w:rsidRDefault="00426794" w:rsidP="005D1A33">
      <w:pPr>
        <w:autoSpaceDE/>
        <w:autoSpaceDN/>
        <w:adjustRightInd/>
        <w:contextualSpacing/>
        <w:outlineLvl w:val="9"/>
        <w:rPr>
          <w:b w:val="0"/>
          <w:bCs w:val="0"/>
          <w:sz w:val="24"/>
          <w:szCs w:val="24"/>
          <w:lang w:eastAsia="en-GB"/>
        </w:rPr>
      </w:pPr>
      <w:r>
        <w:rPr>
          <w:b w:val="0"/>
          <w:noProof/>
          <w:sz w:val="24"/>
          <w:szCs w:val="24"/>
          <w:lang w:val="en-US"/>
        </w:rPr>
        <w:drawing>
          <wp:inline distT="0" distB="0" distL="0" distR="0">
            <wp:extent cx="3981450" cy="1933575"/>
            <wp:effectExtent l="171450" t="133350" r="361950" b="314325"/>
            <wp:docPr id="44" name="Picture 19" descr="27.03.2017-Komisioni Parlamentar për Stabilizim Asoci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03.2017-Komisioni Parlamentar për Stabilizim Asociim.JPG"/>
                    <pic:cNvPicPr/>
                  </pic:nvPicPr>
                  <pic:blipFill>
                    <a:blip r:embed="rId53" cstate="print"/>
                    <a:stretch>
                      <a:fillRect/>
                    </a:stretch>
                  </pic:blipFill>
                  <pic:spPr>
                    <a:xfrm>
                      <a:off x="0" y="0"/>
                      <a:ext cx="3982160" cy="1933920"/>
                    </a:xfrm>
                    <a:prstGeom prst="rect">
                      <a:avLst/>
                    </a:prstGeom>
                    <a:ln>
                      <a:noFill/>
                    </a:ln>
                    <a:effectLst>
                      <a:outerShdw blurRad="292100" dist="139700" dir="2700000" algn="tl" rotWithShape="0">
                        <a:srgbClr val="333333">
                          <a:alpha val="65000"/>
                        </a:srgbClr>
                      </a:outerShdw>
                    </a:effectLst>
                  </pic:spPr>
                </pic:pic>
              </a:graphicData>
            </a:graphic>
          </wp:inline>
        </w:drawing>
      </w:r>
    </w:p>
    <w:p w:rsidR="005D1A33" w:rsidRPr="003F7B7D" w:rsidRDefault="005D1A33" w:rsidP="005D1A33">
      <w:pPr>
        <w:autoSpaceDE/>
        <w:autoSpaceDN/>
        <w:adjustRightInd/>
        <w:contextualSpacing/>
        <w:outlineLvl w:val="9"/>
        <w:rPr>
          <w:b w:val="0"/>
          <w:bCs w:val="0"/>
          <w:sz w:val="24"/>
          <w:szCs w:val="24"/>
          <w:lang w:eastAsia="en-GB"/>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KPSA në periudhën kohore mars 2016 maj 2017 ka mbajtur 21 (njëzet e një) mbledhje të rregullta në kuadër të përgatitjeve të takimit të parë, të dytë dhe të tretë të KPSA BE- Kosovë. KPSA në takimet përgatitore ka shqyrtuar agjendën, si dhe çështje të tjera lidhur me takimin e parë, të dytë dhe të tretë të KPSA BE-Kosovë si dhe në vazhdimësi ka ftuar ministrat e Qeverisë së Republikës se Kosovës për raportim.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sz w:val="24"/>
          <w:szCs w:val="24"/>
        </w:rPr>
      </w:pPr>
      <w:r w:rsidRPr="003F7B7D">
        <w:rPr>
          <w:rFonts w:eastAsia="Times New Roman"/>
          <w:bCs w:val="0"/>
          <w:sz w:val="24"/>
          <w:szCs w:val="24"/>
        </w:rPr>
        <w:t>Takimi i parë</w:t>
      </w:r>
      <w:r w:rsidRPr="003F7B7D">
        <w:rPr>
          <w:rFonts w:eastAsia="Times New Roman"/>
          <w:b w:val="0"/>
          <w:bCs w:val="0"/>
          <w:sz w:val="24"/>
          <w:szCs w:val="24"/>
        </w:rPr>
        <w:t xml:space="preserve"> konstituiv i KPSA BE- Kosovë i cili u kryesua nga z. Xhavit Haliti në cilësinë e udhëheqësit të delegacionit të Kuvendit të Kosovës, si dhe z. Tonino Picula, në cilësinë e udhëheqësit të delegacionit të Parlamentit Evropian, është mbajtur më 16-17 maj 2016 në Prishtinë. Me themelimin e këtij komisioni, marrëdhëniet ndërparlamentare në mes të dyja Parlamenteve janë ngritur në një nivel më të lartë. Ky trup i përbashkët ndërmjet deputetëve të Parlamentit Evropian dhe Kuvendit të Republikës së Kosovës u themelua në bazë të nenit 132 të </w:t>
      </w:r>
      <w:r w:rsidRPr="003F7B7D">
        <w:rPr>
          <w:rFonts w:eastAsia="Times New Roman"/>
          <w:b w:val="0"/>
          <w:sz w:val="24"/>
          <w:szCs w:val="24"/>
        </w:rPr>
        <w:t xml:space="preserve">Marrëveshjes së Stabilizim-Asociimit ndërmjet Bashkimit Evropian dhe Komunitetit të Energjisë Atomike dhe ka për qëllim shkëmbimin e mendimeve të të dyja delegacioneve ndërparlamentare lidhur me procesin e Stabilizim Asociimit, përkatësisht implementimin e MSA-së. </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Në takimin e parë u miratua Rregullorja e Punës së këtij Komisioni e cila më pas u miratua edhe nga Byroja e Parlamentin Evropian, si dhe nga Kryesia e Kuvendit të Republikës së Kosovës. Pjesë e agjendës së këtij takimi ishin temat të cilat ndërlidhen drejtpërsëdrejti me zbatimin e MSA-së siç janë: Gjendja e marrëdhënieve BE-Kosovë: </w:t>
      </w:r>
      <w:r w:rsidRPr="003F7B7D">
        <w:rPr>
          <w:rFonts w:eastAsia="Times New Roman"/>
          <w:b w:val="0"/>
          <w:bCs w:val="0"/>
          <w:sz w:val="24"/>
          <w:szCs w:val="24"/>
        </w:rPr>
        <w:lastRenderedPageBreak/>
        <w:t>Shkëmbimi i pikëpamjeve me përfaqësues të Përfaqësuesit të Lartë për Punë të Jashtme dhe Politika të Sigurisë dhe përfaqësuesit e Qeverisë së Kosovës; Dialogu politik dhe funksionimi i institucioneve demokratike; Marrëdhëniet me fqinjët dhe bashkëpunimi rajonal, duke përfshirë dialogun e lehtësuar mes Kosovës dhe Serbisë nga BE-ja; Zhvillimi ekonomik në lidhje me sundimin e ligjit, përfshirë luftën kundër korrupsionit; Fuqizimi i Rinisë dhe anti-radikalizmi; Dialogu social, shëndetësia dhe arsimi; Mbrojtja e të drejtave të njeriut, në veçanti të grupeve vulnerabël dhe e pluralizmit të mediave. Të gjitha këto tema u adresuan nga deputetët e Kuvendit të Republikës së Kosovës, si dhe Deputetët e Parlamentit Evropian si folës të parë dhe u pasuan me debat për të gjithë anëtarët e pranishëm. KPSA BE-Kosovë në përfundim të takimit ka miratuar unanimisht Deklaratën e Përbashkët dhe Rekomandimet të cilat u adresohen Këshillit të Stabilizim Asociiimit, si dhe institucioneve të Kosovës dhe të BE-së.</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Cs w:val="0"/>
          <w:sz w:val="24"/>
          <w:szCs w:val="24"/>
        </w:rPr>
        <w:t>Takimi i dytë</w:t>
      </w:r>
      <w:r w:rsidRPr="003F7B7D">
        <w:rPr>
          <w:rFonts w:eastAsia="Times New Roman"/>
          <w:b w:val="0"/>
          <w:bCs w:val="0"/>
          <w:sz w:val="24"/>
          <w:szCs w:val="24"/>
        </w:rPr>
        <w:t xml:space="preserve"> i KPSA BE-Kosovë është mbajtur më 23-24 nëntor 2016 në Strasbourg të Francës. Gjatë këtij takimi, i cili u kryesua nga z. Picula dhe z. Haliti, u vunë në spikamë </w:t>
      </w:r>
      <w:r w:rsidRPr="003F7B7D">
        <w:rPr>
          <w:b w:val="0"/>
          <w:bCs w:val="0"/>
          <w:sz w:val="24"/>
          <w:szCs w:val="24"/>
          <w:lang w:eastAsia="ja-JP"/>
        </w:rPr>
        <w:t>çështjet si vijon</w:t>
      </w:r>
      <w:r w:rsidRPr="003F7B7D">
        <w:rPr>
          <w:rFonts w:eastAsia="Times New Roman"/>
          <w:b w:val="0"/>
          <w:bCs w:val="0"/>
          <w:sz w:val="24"/>
          <w:szCs w:val="24"/>
        </w:rPr>
        <w:t xml:space="preserve">: Gjendja e marrëdhënieve BE – Kosovë: shkëmbimi i pikëpamjeve me përfaqësuesit e Përfaqësuesit të Lartë të Bashkimit Evropian për Punë të Jashtme dhe Politikë të Sigurisë, Komisionit Evropian dhe përfaqësuesit e Qeverisë së Kosovës; Shqyrtimi i rekomandimeve të miratuara gjatë mbledhjes së parë të KPSA-së, të mbajtur në Prishtinë; Sundimi i ligjit përfshirë  mbrojtjen e të drejtave të njeriut, si dhe legjislacioni anti-mafia; Marrëdhëniet e mira fqinjësore dhe bashkëpunimi rajonal, përfshirë dialogun Kosovë – Serbi, të  lehtësuar nga BE-ja si dhe implementimi i marrëveshjeve të arritura; Mënyrat për rritjen e zhvillimit të ekonomisë së Kosovës me fokus në rritjen e punësimit, forcimin e ndërmarrjeve të vogla dhe të mesme, si dhe zhvillimin e bujqësisë; Mbrojtja e ambientit, punët e gjelbërta, dhe investimi në rini dhe </w:t>
      </w:r>
      <w:r w:rsidRPr="003F7B7D">
        <w:rPr>
          <w:rFonts w:eastAsia="Times New Roman"/>
          <w:b w:val="0"/>
          <w:bCs w:val="0"/>
          <w:color w:val="000000"/>
          <w:spacing w:val="-7"/>
          <w:sz w:val="24"/>
          <w:szCs w:val="24"/>
        </w:rPr>
        <w:t xml:space="preserve">Sistemi i Sigurimeve shëndetësore. Edhe në takimin e dytë KPSA BE-Kosovë, pas adresimit të temave nga ana e folësve dhe përfundimit të debatit, është miratuar Deklaratën e përbashkët dhe Rekomandimet. </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Cs w:val="0"/>
          <w:sz w:val="24"/>
          <w:szCs w:val="24"/>
        </w:rPr>
        <w:t>Takimi i tretë</w:t>
      </w:r>
      <w:r w:rsidRPr="003F7B7D">
        <w:rPr>
          <w:rFonts w:eastAsia="Times New Roman"/>
          <w:b w:val="0"/>
          <w:bCs w:val="0"/>
          <w:sz w:val="24"/>
          <w:szCs w:val="24"/>
        </w:rPr>
        <w:t xml:space="preserve"> i KPSA BE-Kosovë është mbajtur më 20-21 prill 2017 në Prishtinë. Ky takim u kryesua nga z. Xhavit Haliti dhe Z. Tonino Picula dhe temat të cilat u diskutuan përfshinë; Funksionimi i institucioneve demokratike; Mbrojtja e të drejtave të njeriut dhe mbështetja e sundimin e ligjit, duke përfshirë edhe funksionimin e gjyqësorit dhe vënia e drejtësisë në rastet e krimeve të luftës; Mënyrat për të përmirësuar zhvillimin socio-ekonomik të Kosovës; Marrëdhëniet me Serbinë, përfshirë dialogun në mes të Kosovës dhe Serbisë, të lehtësuar nga BE-ja; dhe Sfidat e sigurisë dhe mbrojtjes për Kosovën dhe për Bashkimin Evropian. Edhe në takimin e tretë të KPSA BE-Kosovë, pas adresimit të temave nga ana e folësve dhe përfundimit të debatit, është miratuar Deklaratën e përbashkët dhe Rekomandimet.</w:t>
      </w:r>
    </w:p>
    <w:p w:rsidR="005D1A33" w:rsidRDefault="005D1A33" w:rsidP="005D1A33">
      <w:pPr>
        <w:tabs>
          <w:tab w:val="left" w:pos="4148"/>
        </w:tabs>
        <w:autoSpaceDE/>
        <w:autoSpaceDN/>
        <w:adjustRightInd/>
        <w:jc w:val="both"/>
        <w:outlineLvl w:val="9"/>
        <w:rPr>
          <w:rFonts w:eastAsia="Times New Roman"/>
          <w:b w:val="0"/>
          <w:bCs w:val="0"/>
          <w:sz w:val="24"/>
          <w:szCs w:val="24"/>
        </w:rPr>
      </w:pPr>
    </w:p>
    <w:p w:rsidR="0011763C" w:rsidRDefault="0011763C" w:rsidP="005D1A33">
      <w:pPr>
        <w:tabs>
          <w:tab w:val="left" w:pos="4148"/>
        </w:tabs>
        <w:autoSpaceDE/>
        <w:autoSpaceDN/>
        <w:adjustRightInd/>
        <w:jc w:val="both"/>
        <w:outlineLvl w:val="9"/>
        <w:rPr>
          <w:rFonts w:eastAsia="Times New Roman"/>
          <w:b w:val="0"/>
          <w:bCs w:val="0"/>
          <w:sz w:val="24"/>
          <w:szCs w:val="24"/>
        </w:rPr>
      </w:pPr>
    </w:p>
    <w:p w:rsidR="0011763C" w:rsidRDefault="0011763C" w:rsidP="005D1A33">
      <w:pPr>
        <w:tabs>
          <w:tab w:val="left" w:pos="4148"/>
        </w:tabs>
        <w:autoSpaceDE/>
        <w:autoSpaceDN/>
        <w:adjustRightInd/>
        <w:jc w:val="both"/>
        <w:outlineLvl w:val="9"/>
        <w:rPr>
          <w:rFonts w:eastAsia="Times New Roman"/>
          <w:b w:val="0"/>
          <w:bCs w:val="0"/>
          <w:sz w:val="24"/>
          <w:szCs w:val="24"/>
        </w:rPr>
      </w:pPr>
    </w:p>
    <w:p w:rsidR="0011763C" w:rsidRPr="003F7B7D" w:rsidRDefault="0011763C" w:rsidP="005D1A33">
      <w:pPr>
        <w:tabs>
          <w:tab w:val="left" w:pos="4148"/>
        </w:tabs>
        <w:autoSpaceDE/>
        <w:autoSpaceDN/>
        <w:adjustRightInd/>
        <w:jc w:val="both"/>
        <w:outlineLvl w:val="9"/>
        <w:rPr>
          <w:rFonts w:eastAsia="Times New Roman"/>
          <w:b w:val="0"/>
          <w:bCs w:val="0"/>
          <w:sz w:val="24"/>
          <w:szCs w:val="24"/>
        </w:rPr>
      </w:pPr>
    </w:p>
    <w:p w:rsidR="0011763C" w:rsidRDefault="0011763C" w:rsidP="005D1A33">
      <w:pPr>
        <w:tabs>
          <w:tab w:val="left" w:pos="4148"/>
        </w:tabs>
        <w:autoSpaceDE/>
        <w:autoSpaceDN/>
        <w:adjustRightInd/>
        <w:outlineLvl w:val="9"/>
        <w:rPr>
          <w:rFonts w:eastAsia="Times New Roman"/>
          <w:bCs w:val="0"/>
          <w:iCs/>
          <w:sz w:val="24"/>
          <w:szCs w:val="24"/>
        </w:rPr>
      </w:pPr>
    </w:p>
    <w:p w:rsidR="0011763C" w:rsidRDefault="0011763C" w:rsidP="005D1A33">
      <w:pPr>
        <w:tabs>
          <w:tab w:val="left" w:pos="4148"/>
        </w:tabs>
        <w:autoSpaceDE/>
        <w:autoSpaceDN/>
        <w:adjustRightInd/>
        <w:outlineLvl w:val="9"/>
        <w:rPr>
          <w:rFonts w:eastAsia="Times New Roman"/>
          <w:bCs w:val="0"/>
          <w:iCs/>
          <w:sz w:val="24"/>
          <w:szCs w:val="24"/>
        </w:rPr>
      </w:pPr>
    </w:p>
    <w:p w:rsidR="005D1A33" w:rsidRDefault="005D1A33" w:rsidP="005D1A33">
      <w:pPr>
        <w:tabs>
          <w:tab w:val="left" w:pos="4148"/>
        </w:tabs>
        <w:autoSpaceDE/>
        <w:autoSpaceDN/>
        <w:adjustRightInd/>
        <w:outlineLvl w:val="9"/>
        <w:rPr>
          <w:rFonts w:eastAsia="Times New Roman"/>
          <w:bCs w:val="0"/>
          <w:iCs/>
          <w:sz w:val="24"/>
          <w:szCs w:val="24"/>
        </w:rPr>
      </w:pPr>
      <w:r w:rsidRPr="00AF0DCC">
        <w:rPr>
          <w:rFonts w:eastAsia="Times New Roman"/>
          <w:bCs w:val="0"/>
          <w:iCs/>
          <w:sz w:val="24"/>
          <w:szCs w:val="24"/>
        </w:rPr>
        <w:t>INSTITUCIONET DHE AGJENCIONET E PAVARURA</w:t>
      </w:r>
    </w:p>
    <w:p w:rsidR="0011763C" w:rsidRDefault="0011763C" w:rsidP="005D1A33">
      <w:pPr>
        <w:tabs>
          <w:tab w:val="left" w:pos="4148"/>
        </w:tabs>
        <w:autoSpaceDE/>
        <w:autoSpaceDN/>
        <w:adjustRightInd/>
        <w:outlineLvl w:val="9"/>
        <w:rPr>
          <w:rFonts w:eastAsia="Times New Roman"/>
          <w:bCs w:val="0"/>
          <w:iCs/>
          <w:sz w:val="24"/>
          <w:szCs w:val="24"/>
        </w:rPr>
      </w:pPr>
    </w:p>
    <w:p w:rsidR="005D1A33" w:rsidRPr="003F7B7D" w:rsidRDefault="005D1A33" w:rsidP="005D1A33">
      <w:pPr>
        <w:autoSpaceDE/>
        <w:autoSpaceDN/>
        <w:adjustRightInd/>
        <w:spacing w:before="100" w:beforeAutospacing="1" w:after="100" w:afterAutospacing="1"/>
        <w:jc w:val="left"/>
        <w:outlineLvl w:val="9"/>
        <w:rPr>
          <w:rFonts w:eastAsia="Times New Roman"/>
          <w:bCs w:val="0"/>
          <w:sz w:val="24"/>
          <w:szCs w:val="24"/>
          <w:u w:val="single"/>
        </w:rPr>
      </w:pPr>
      <w:r w:rsidRPr="003F7B7D">
        <w:rPr>
          <w:rFonts w:eastAsia="Times New Roman"/>
          <w:bCs w:val="0"/>
          <w:sz w:val="24"/>
          <w:szCs w:val="24"/>
          <w:u w:val="single"/>
        </w:rPr>
        <w:t>2015/ Përmbledhje e aktiviteteve të realizuara</w:t>
      </w:r>
    </w:p>
    <w:p w:rsidR="005D1A33" w:rsidRPr="003F7B7D" w:rsidRDefault="005D1A33" w:rsidP="005D1A33">
      <w:pPr>
        <w:numPr>
          <w:ilvl w:val="0"/>
          <w:numId w:val="192"/>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 xml:space="preserve">Brenda periudhës së vitit 2015, nëpërmes Zyrës së Kryetarit të Kuvendit për Kryeministrin e Qeverisë së Republikës së Kosovës dhe për disa përfaqësues të institucioneve të drejtësisë, gjyqësorit, janë përcjellur 17 (shtatëmbëdhjetë) shkresa zyrtare, me kërkesën për dërgimin e propozimeve me kandidatët për emërim në bordet e institucioneve dhe agjencive të pavarura. </w:t>
      </w:r>
    </w:p>
    <w:p w:rsidR="005D1A33" w:rsidRDefault="005D1A33" w:rsidP="005D1A33">
      <w:pPr>
        <w:numPr>
          <w:ilvl w:val="0"/>
          <w:numId w:val="192"/>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Janë zgjedhur anëtarët e bordeve për 19 (nëntëmbëdhjetë) institucione/agjenci të pavarura si vijon:</w:t>
      </w:r>
    </w:p>
    <w:p w:rsidR="0011763C" w:rsidRPr="003F7B7D" w:rsidRDefault="0011763C" w:rsidP="0011763C">
      <w:pPr>
        <w:autoSpaceDE/>
        <w:autoSpaceDN/>
        <w:adjustRightInd/>
        <w:spacing w:before="100" w:beforeAutospacing="1" w:after="100" w:afterAutospacing="1" w:line="276" w:lineRule="auto"/>
        <w:ind w:left="720"/>
        <w:jc w:val="both"/>
        <w:outlineLvl w:val="9"/>
        <w:rPr>
          <w:rFonts w:eastAsia="Times New Roman"/>
          <w:b w:val="0"/>
          <w:bCs w:val="0"/>
          <w:sz w:val="24"/>
          <w:szCs w:val="24"/>
        </w:rPr>
      </w:pPr>
    </w:p>
    <w:p w:rsidR="005D1A33" w:rsidRPr="003F7B7D" w:rsidRDefault="005D1A33" w:rsidP="005D1A33">
      <w:pPr>
        <w:autoSpaceDE/>
        <w:autoSpaceDN/>
        <w:adjustRightInd/>
        <w:spacing w:before="100" w:beforeAutospacing="1" w:after="100" w:afterAutospacing="1"/>
        <w:jc w:val="both"/>
        <w:outlineLvl w:val="9"/>
        <w:rPr>
          <w:rFonts w:eastAsia="Times New Roman"/>
          <w:bCs w:val="0"/>
          <w:sz w:val="24"/>
          <w:szCs w:val="24"/>
          <w:u w:val="single"/>
        </w:rPr>
      </w:pPr>
      <w:r w:rsidRPr="003F7B7D">
        <w:rPr>
          <w:rFonts w:eastAsia="Times New Roman"/>
          <w:bCs w:val="0"/>
          <w:sz w:val="24"/>
          <w:szCs w:val="24"/>
          <w:u w:val="single"/>
        </w:rPr>
        <w:t>Zgjedhja e anëtarëve në bordet e institucioneve/agjencive të pavarura,</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 xml:space="preserve"> Zgjedhja e Avokati të Popullit,</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3 (tre) anëtarëve të Komisionit Rregullativ të Prokurimit Publik,</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3 ( tre) anëtarëve të Këshillit të Pavarur Mbikëqyrës për Shërbimin Civil,</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7 (shtatë) anëtarëve të Këshillit për Ndihmë Juridike Falas,</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2 (dy) anëtarëve të Komisionit të Pavarur për Media,</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 xml:space="preserve">Zgjedhja e 5 (pesë) anëtarëve të Bordi të RTK-së, </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5 (pesë) anëtarëve të Këshillit Drejtues të Instituti Gjyqësor të Kosovës, një anëtar,</w:t>
      </w:r>
    </w:p>
    <w:p w:rsidR="005D1A33" w:rsidRPr="003F7B7D" w:rsidRDefault="005D1A33" w:rsidP="005D1A33">
      <w:pPr>
        <w:numPr>
          <w:ilvl w:val="0"/>
          <w:numId w:val="193"/>
        </w:numPr>
        <w:autoSpaceDE/>
        <w:autoSpaceDN/>
        <w:adjustRightInd/>
        <w:spacing w:after="200" w:line="276" w:lineRule="auto"/>
        <w:contextualSpacing/>
        <w:jc w:val="both"/>
        <w:outlineLvl w:val="9"/>
        <w:rPr>
          <w:rFonts w:eastAsia="Times New Roman"/>
          <w:b w:val="0"/>
          <w:bCs w:val="0"/>
          <w:sz w:val="24"/>
          <w:szCs w:val="24"/>
        </w:rPr>
      </w:pPr>
      <w:r w:rsidRPr="003F7B7D">
        <w:rPr>
          <w:rFonts w:eastAsia="Times New Roman"/>
          <w:b w:val="0"/>
          <w:bCs w:val="0"/>
          <w:sz w:val="24"/>
          <w:szCs w:val="24"/>
        </w:rPr>
        <w:t>Zgjedhja e 5 (pesë) anëtarëve të Bordit të Fondi i Kursimeve Pensionale,</w:t>
      </w:r>
    </w:p>
    <w:p w:rsidR="005D1A33" w:rsidRPr="003F7B7D" w:rsidRDefault="005D1A33" w:rsidP="005D1A33">
      <w:pPr>
        <w:numPr>
          <w:ilvl w:val="0"/>
          <w:numId w:val="193"/>
        </w:numPr>
        <w:autoSpaceDE/>
        <w:autoSpaceDN/>
        <w:adjustRightInd/>
        <w:spacing w:before="100" w:beforeAutospacing="1" w:after="100" w:afterAutospacing="1" w:line="276" w:lineRule="auto"/>
        <w:contextualSpacing/>
        <w:jc w:val="both"/>
        <w:outlineLvl w:val="9"/>
        <w:rPr>
          <w:rFonts w:eastAsia="Times New Roman"/>
          <w:b w:val="0"/>
          <w:bCs w:val="0"/>
          <w:sz w:val="24"/>
          <w:szCs w:val="24"/>
        </w:rPr>
      </w:pPr>
      <w:r w:rsidRPr="003F7B7D">
        <w:rPr>
          <w:rFonts w:eastAsia="Times New Roman"/>
          <w:b w:val="0"/>
          <w:bCs w:val="0"/>
          <w:sz w:val="24"/>
          <w:szCs w:val="24"/>
        </w:rPr>
        <w:t>Zgjedhja e 7 (shtatë) anëtarëve të Bordit të Këshillit të Kosovës për Trashëgimi Kulturore,</w:t>
      </w:r>
    </w:p>
    <w:p w:rsidR="005D1A33" w:rsidRPr="003F7B7D" w:rsidRDefault="005D1A33" w:rsidP="005D1A33">
      <w:pPr>
        <w:numPr>
          <w:ilvl w:val="0"/>
          <w:numId w:val="193"/>
        </w:numPr>
        <w:autoSpaceDE/>
        <w:autoSpaceDN/>
        <w:adjustRightInd/>
        <w:spacing w:before="100" w:beforeAutospacing="1" w:after="100" w:afterAutospacing="1" w:line="276" w:lineRule="auto"/>
        <w:contextualSpacing/>
        <w:jc w:val="both"/>
        <w:outlineLvl w:val="9"/>
        <w:rPr>
          <w:rFonts w:eastAsia="Times New Roman"/>
          <w:b w:val="0"/>
          <w:bCs w:val="0"/>
          <w:sz w:val="24"/>
          <w:szCs w:val="24"/>
        </w:rPr>
      </w:pPr>
      <w:r w:rsidRPr="003F7B7D">
        <w:rPr>
          <w:rFonts w:eastAsia="Times New Roman"/>
          <w:b w:val="0"/>
          <w:bCs w:val="0"/>
          <w:sz w:val="24"/>
          <w:szCs w:val="24"/>
        </w:rPr>
        <w:t>Zgjedhja e Kryesuesit të Komisioni Shqyrtues të Zyrës së Rregullatorit për Ujësjellës dhe Kanalizim,</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5 (pesë) anëtarëve të Autoritetit Rregullativ për Komunikime  Elektronike dhe Postare,</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3 (tre) anëtarëve të Bordit të Zyrës së Rregullatorit për Energji,</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8 (tetë) anëtarëve të Bordit të Agjencisë Kosovare të Privatizimit,</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3 ( tre) gjyqtarëve të Gjykatës Kushtetuese të Kosovës,</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3 (tre) anëtarëve të Këshillit Gjyqësor të Kosovës,</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 xml:space="preserve">Zgjedhja e 5 (pesë) anëtarëve të Komisionit për Dhënien e Provimit të Jurisprudencës, </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2 (dy) anëtarëve të Bankës Qendrore të Kosovës,</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Zgjedhja e 1 (një) anëtari në Komisionin për Kërkesa Pronësore,</w:t>
      </w:r>
    </w:p>
    <w:p w:rsidR="005D1A33" w:rsidRPr="003F7B7D" w:rsidRDefault="005D1A33" w:rsidP="005D1A33">
      <w:pPr>
        <w:numPr>
          <w:ilvl w:val="0"/>
          <w:numId w:val="193"/>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lastRenderedPageBreak/>
        <w:t>Zgjedhja e 4 (katër) anëtarëve në Komisionin e Pavarur për Miniera dhe Minerale.</w:t>
      </w:r>
    </w:p>
    <w:p w:rsidR="005D1A33" w:rsidRPr="003F7B7D" w:rsidRDefault="005D1A33" w:rsidP="005D1A33">
      <w:pPr>
        <w:numPr>
          <w:ilvl w:val="0"/>
          <w:numId w:val="199"/>
        </w:numPr>
        <w:autoSpaceDE/>
        <w:autoSpaceDN/>
        <w:adjustRightInd/>
        <w:spacing w:before="100" w:beforeAutospacing="1" w:after="100" w:afterAutospacing="1" w:line="276" w:lineRule="auto"/>
        <w:ind w:left="720"/>
        <w:contextualSpacing/>
        <w:jc w:val="both"/>
        <w:outlineLvl w:val="9"/>
        <w:rPr>
          <w:rFonts w:eastAsia="Times New Roman"/>
          <w:b w:val="0"/>
          <w:bCs w:val="0"/>
          <w:sz w:val="24"/>
          <w:szCs w:val="24"/>
        </w:rPr>
      </w:pPr>
      <w:r w:rsidRPr="003F7B7D">
        <w:rPr>
          <w:rFonts w:eastAsia="Times New Roman"/>
          <w:b w:val="0"/>
          <w:bCs w:val="0"/>
          <w:sz w:val="24"/>
          <w:szCs w:val="24"/>
        </w:rPr>
        <w:t>Pa u proceduar për votim në Kuvend ka mbetur zgjedhja e një anëtari jo-ekzekutiv të Bankës Qendrore të Kosovës, pasi Kuvendi e ka hequr nga rendi i ditës për sesionin pranveror duke e shtyrë për sesionin vjeshtor.</w:t>
      </w:r>
    </w:p>
    <w:p w:rsidR="005D1A33" w:rsidRDefault="005D1A33" w:rsidP="005D1A33">
      <w:pPr>
        <w:numPr>
          <w:ilvl w:val="0"/>
          <w:numId w:val="199"/>
        </w:numPr>
        <w:autoSpaceDE/>
        <w:autoSpaceDN/>
        <w:adjustRightInd/>
        <w:spacing w:before="100" w:beforeAutospacing="1" w:after="100" w:afterAutospacing="1" w:line="276" w:lineRule="auto"/>
        <w:ind w:left="720"/>
        <w:contextualSpacing/>
        <w:jc w:val="both"/>
        <w:outlineLvl w:val="9"/>
        <w:rPr>
          <w:rFonts w:eastAsia="Times New Roman"/>
          <w:b w:val="0"/>
          <w:bCs w:val="0"/>
          <w:sz w:val="24"/>
          <w:szCs w:val="24"/>
        </w:rPr>
      </w:pPr>
      <w:r w:rsidRPr="003F7B7D">
        <w:rPr>
          <w:rFonts w:eastAsia="Times New Roman"/>
          <w:b w:val="0"/>
          <w:bCs w:val="0"/>
          <w:sz w:val="24"/>
          <w:szCs w:val="24"/>
        </w:rPr>
        <w:t>Kuvendi nuk ka votuar Propozimin-vendimin e Qeverisë së Republikës së Kosovës për emërimin e pesëmbëdhjetë kandidatëve për anëtarë të Këshillit Kombëtar të Shkencës.</w:t>
      </w:r>
    </w:p>
    <w:p w:rsidR="00AF0DCC" w:rsidRDefault="00AF0DCC" w:rsidP="0011763C">
      <w:pPr>
        <w:autoSpaceDE/>
        <w:autoSpaceDN/>
        <w:adjustRightInd/>
        <w:spacing w:before="100" w:beforeAutospacing="1" w:after="100" w:afterAutospacing="1" w:line="276" w:lineRule="auto"/>
        <w:ind w:left="720"/>
        <w:contextualSpacing/>
        <w:jc w:val="both"/>
        <w:outlineLvl w:val="9"/>
        <w:rPr>
          <w:rFonts w:eastAsia="Times New Roman"/>
          <w:b w:val="0"/>
          <w:bCs w:val="0"/>
          <w:sz w:val="24"/>
          <w:szCs w:val="24"/>
        </w:rPr>
      </w:pPr>
    </w:p>
    <w:p w:rsidR="0011763C" w:rsidRPr="003F7B7D" w:rsidRDefault="0011763C" w:rsidP="0011763C">
      <w:pPr>
        <w:autoSpaceDE/>
        <w:autoSpaceDN/>
        <w:adjustRightInd/>
        <w:spacing w:before="100" w:beforeAutospacing="1" w:after="100" w:afterAutospacing="1" w:line="276" w:lineRule="auto"/>
        <w:ind w:left="720"/>
        <w:contextualSpacing/>
        <w:jc w:val="both"/>
        <w:outlineLvl w:val="9"/>
        <w:rPr>
          <w:rFonts w:eastAsia="Times New Roman"/>
          <w:b w:val="0"/>
          <w:bCs w:val="0"/>
          <w:sz w:val="24"/>
          <w:szCs w:val="24"/>
        </w:rPr>
      </w:pPr>
    </w:p>
    <w:p w:rsidR="005D1A33" w:rsidRPr="003F7B7D" w:rsidRDefault="005D1A33" w:rsidP="005D1A33">
      <w:pPr>
        <w:autoSpaceDE/>
        <w:autoSpaceDN/>
        <w:adjustRightInd/>
        <w:spacing w:before="100" w:beforeAutospacing="1" w:after="100" w:afterAutospacing="1"/>
        <w:jc w:val="both"/>
        <w:outlineLvl w:val="9"/>
        <w:rPr>
          <w:rFonts w:eastAsia="Times New Roman"/>
          <w:bCs w:val="0"/>
          <w:sz w:val="24"/>
          <w:szCs w:val="24"/>
          <w:u w:val="single"/>
        </w:rPr>
      </w:pPr>
      <w:r w:rsidRPr="003F7B7D">
        <w:rPr>
          <w:rFonts w:eastAsia="Times New Roman"/>
          <w:bCs w:val="0"/>
          <w:sz w:val="24"/>
          <w:szCs w:val="24"/>
          <w:u w:val="single"/>
        </w:rPr>
        <w:t>Raportet vjetore të institucioneve dhe agjencive të pavarura për vitin 2014</w:t>
      </w:r>
    </w:p>
    <w:p w:rsidR="005D1A33" w:rsidRPr="003F7B7D" w:rsidRDefault="005D1A33" w:rsidP="005D1A33">
      <w:pPr>
        <w:numPr>
          <w:ilvl w:val="0"/>
          <w:numId w:val="198"/>
        </w:numPr>
        <w:autoSpaceDE/>
        <w:autoSpaceDN/>
        <w:adjustRightInd/>
        <w:spacing w:before="100" w:beforeAutospacing="1" w:after="100" w:afterAutospacing="1"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Raportet vjetore të institucioneve/agjencive të pavarura të miratuara nga Kuvendi i Kosovës: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Avokatit të Popullit,</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Komisionit Rregullativ të Prokurimit Publik,</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Këshillit të Pavarur Mbikëqyrës  për Shërbimin Civil të Kosovës,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Agjencisë për Mbrojtjen e Komplekseve Memoriale të Kosovës, </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Agjensisë Kosovare të Pronës,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Komisionit të Pavarur për Miniera dhe Minerale, </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Këshillit për Ndihmë Juridike Falas,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Autoritetit të Aviacionit Civil,</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Agjencisë Shtetërore për Mbrojtjen e të Dhënave Personale,</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Komisionit të Pavarur për Media,</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 xml:space="preserve"> Raporti vjetor i Autoritetit për Komunikime Elektronike dhe Postare,</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Organit Shqyrtues të Prokurimit,</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Institutit Gjyqësor të Kosovës,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auditimit të Zyrës së Auditorit të Përgjithshëm (tani Zyra Kombëtare e Auditimit),</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Komisionit Qendror të Zgjedhjeve,</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Bankës  Qendrore të Kosovës,</w:t>
      </w:r>
    </w:p>
    <w:p w:rsidR="005D1A33" w:rsidRPr="003F7B7D" w:rsidRDefault="005D1A33" w:rsidP="005D1A33">
      <w:pPr>
        <w:numPr>
          <w:ilvl w:val="0"/>
          <w:numId w:val="195"/>
        </w:numPr>
        <w:autoSpaceDE/>
        <w:autoSpaceDN/>
        <w:adjustRightInd/>
        <w:spacing w:before="100" w:beforeAutospacing="1" w:after="100" w:afterAutospacing="1" w:line="276" w:lineRule="auto"/>
        <w:ind w:left="720"/>
        <w:jc w:val="both"/>
        <w:outlineLvl w:val="9"/>
        <w:rPr>
          <w:rFonts w:eastAsia="Times New Roman"/>
          <w:b w:val="0"/>
          <w:bCs w:val="0"/>
          <w:sz w:val="24"/>
          <w:szCs w:val="24"/>
        </w:rPr>
      </w:pPr>
      <w:r w:rsidRPr="003F7B7D">
        <w:rPr>
          <w:rFonts w:eastAsia="Times New Roman"/>
          <w:b w:val="0"/>
          <w:bCs w:val="0"/>
          <w:sz w:val="24"/>
          <w:szCs w:val="24"/>
        </w:rPr>
        <w:t>Raporti vjetor i Fondit të Kursimeve Pensionale të Kosovës,</w:t>
      </w:r>
    </w:p>
    <w:p w:rsidR="005D1A33" w:rsidRPr="003F7B7D" w:rsidRDefault="005D1A33" w:rsidP="005D1A33">
      <w:pPr>
        <w:numPr>
          <w:ilvl w:val="0"/>
          <w:numId w:val="195"/>
        </w:numPr>
        <w:autoSpaceDE/>
        <w:autoSpaceDN/>
        <w:adjustRightInd/>
        <w:spacing w:before="100" w:beforeAutospacing="1" w:after="100" w:afterAutospacing="1" w:line="276" w:lineRule="auto"/>
        <w:ind w:left="1080"/>
        <w:jc w:val="both"/>
        <w:outlineLvl w:val="9"/>
        <w:rPr>
          <w:rFonts w:eastAsia="Times New Roman"/>
          <w:b w:val="0"/>
          <w:bCs w:val="0"/>
          <w:sz w:val="24"/>
          <w:szCs w:val="24"/>
        </w:rPr>
      </w:pPr>
      <w:r w:rsidRPr="003F7B7D">
        <w:rPr>
          <w:rFonts w:eastAsia="Times New Roman"/>
          <w:b w:val="0"/>
          <w:bCs w:val="0"/>
          <w:sz w:val="24"/>
          <w:szCs w:val="24"/>
        </w:rPr>
        <w:t>Raporti vjetor i Agjencisë Kundër Korrupsionit.</w:t>
      </w:r>
    </w:p>
    <w:p w:rsidR="0011763C" w:rsidRDefault="0011763C" w:rsidP="005D1A33">
      <w:pPr>
        <w:autoSpaceDE/>
        <w:autoSpaceDN/>
        <w:adjustRightInd/>
        <w:spacing w:before="100" w:beforeAutospacing="1" w:after="100" w:afterAutospacing="1"/>
        <w:jc w:val="both"/>
        <w:outlineLvl w:val="9"/>
        <w:rPr>
          <w:rFonts w:eastAsia="Times New Roman"/>
          <w:bCs w:val="0"/>
          <w:sz w:val="24"/>
          <w:szCs w:val="24"/>
          <w:u w:val="single"/>
        </w:rPr>
      </w:pPr>
    </w:p>
    <w:p w:rsidR="005D1A33" w:rsidRPr="003F7B7D" w:rsidRDefault="005D1A33" w:rsidP="005D1A33">
      <w:pPr>
        <w:autoSpaceDE/>
        <w:autoSpaceDN/>
        <w:adjustRightInd/>
        <w:spacing w:before="100" w:beforeAutospacing="1" w:after="100" w:afterAutospacing="1"/>
        <w:jc w:val="both"/>
        <w:outlineLvl w:val="9"/>
        <w:rPr>
          <w:rFonts w:eastAsia="Times New Roman"/>
          <w:bCs w:val="0"/>
          <w:sz w:val="24"/>
          <w:szCs w:val="24"/>
          <w:u w:val="single"/>
        </w:rPr>
      </w:pPr>
      <w:r w:rsidRPr="003F7B7D">
        <w:rPr>
          <w:rFonts w:eastAsia="Times New Roman"/>
          <w:bCs w:val="0"/>
          <w:sz w:val="24"/>
          <w:szCs w:val="24"/>
          <w:u w:val="single"/>
        </w:rPr>
        <w:t>Raportet vjetore të institucioneve/agjencive të pavarura të pa miratuara nga Kuvendi i Kosovës:</w:t>
      </w:r>
    </w:p>
    <w:p w:rsidR="005D1A33" w:rsidRPr="003F7B7D" w:rsidRDefault="005D1A33" w:rsidP="005D1A33">
      <w:pPr>
        <w:numPr>
          <w:ilvl w:val="3"/>
          <w:numId w:val="195"/>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 xml:space="preserve">Raporti vjetor i Zyrës së Rregullatorit për Energji, </w:t>
      </w:r>
    </w:p>
    <w:p w:rsidR="005D1A33" w:rsidRPr="003F7B7D" w:rsidRDefault="005D1A33" w:rsidP="005D1A33">
      <w:pPr>
        <w:numPr>
          <w:ilvl w:val="3"/>
          <w:numId w:val="195"/>
        </w:numPr>
        <w:autoSpaceDE/>
        <w:autoSpaceDN/>
        <w:adjustRightInd/>
        <w:ind w:left="720"/>
        <w:jc w:val="both"/>
        <w:outlineLvl w:val="9"/>
        <w:rPr>
          <w:rFonts w:eastAsia="Times New Roman"/>
          <w:b w:val="0"/>
          <w:bCs w:val="0"/>
          <w:sz w:val="24"/>
          <w:szCs w:val="24"/>
        </w:rPr>
      </w:pPr>
      <w:r w:rsidRPr="003F7B7D">
        <w:rPr>
          <w:rFonts w:eastAsia="Times New Roman"/>
          <w:b w:val="0"/>
          <w:bCs w:val="0"/>
          <w:sz w:val="24"/>
          <w:szCs w:val="24"/>
        </w:rPr>
        <w:t>Raporti vjetor i RTK-së.</w:t>
      </w:r>
    </w:p>
    <w:p w:rsidR="0011763C" w:rsidRDefault="0011763C" w:rsidP="005D1A33">
      <w:pPr>
        <w:autoSpaceDE/>
        <w:autoSpaceDN/>
        <w:adjustRightInd/>
        <w:spacing w:before="100" w:beforeAutospacing="1" w:after="100" w:afterAutospacing="1"/>
        <w:jc w:val="both"/>
        <w:outlineLvl w:val="9"/>
        <w:rPr>
          <w:rFonts w:eastAsia="Times New Roman"/>
          <w:bCs w:val="0"/>
          <w:sz w:val="24"/>
          <w:szCs w:val="24"/>
          <w:u w:val="single"/>
        </w:rPr>
      </w:pPr>
    </w:p>
    <w:p w:rsidR="005D1A33" w:rsidRPr="003F7B7D" w:rsidRDefault="005D1A33" w:rsidP="005D1A33">
      <w:pPr>
        <w:autoSpaceDE/>
        <w:autoSpaceDN/>
        <w:adjustRightInd/>
        <w:spacing w:before="100" w:beforeAutospacing="1" w:after="100" w:afterAutospacing="1"/>
        <w:jc w:val="both"/>
        <w:outlineLvl w:val="9"/>
        <w:rPr>
          <w:rFonts w:eastAsia="Times New Roman"/>
          <w:bCs w:val="0"/>
          <w:sz w:val="24"/>
          <w:szCs w:val="24"/>
          <w:u w:val="single"/>
        </w:rPr>
      </w:pPr>
      <w:r w:rsidRPr="003F7B7D">
        <w:rPr>
          <w:rFonts w:eastAsia="Times New Roman"/>
          <w:bCs w:val="0"/>
          <w:sz w:val="24"/>
          <w:szCs w:val="24"/>
          <w:u w:val="single"/>
        </w:rPr>
        <w:t>Raportet vjetore për vitin 2014 të institucioneve/agjencive të pavarura të pashqyrtuara në mungesë të bordeve:</w:t>
      </w:r>
    </w:p>
    <w:p w:rsidR="005D1A33" w:rsidRPr="003F7B7D" w:rsidRDefault="005D1A33" w:rsidP="005D1A33">
      <w:pPr>
        <w:numPr>
          <w:ilvl w:val="0"/>
          <w:numId w:val="196"/>
        </w:numPr>
        <w:autoSpaceDE/>
        <w:autoSpaceDN/>
        <w:adjustRightInd/>
        <w:spacing w:before="100" w:beforeAutospacing="1" w:after="100" w:afterAutospacing="1" w:line="276" w:lineRule="auto"/>
        <w:jc w:val="left"/>
        <w:outlineLvl w:val="9"/>
        <w:rPr>
          <w:rFonts w:eastAsia="Times New Roman"/>
          <w:b w:val="0"/>
          <w:bCs w:val="0"/>
          <w:sz w:val="24"/>
          <w:szCs w:val="24"/>
        </w:rPr>
      </w:pPr>
      <w:r w:rsidRPr="003F7B7D">
        <w:rPr>
          <w:rFonts w:eastAsia="Times New Roman"/>
          <w:b w:val="0"/>
          <w:bCs w:val="0"/>
          <w:sz w:val="24"/>
          <w:szCs w:val="24"/>
        </w:rPr>
        <w:t xml:space="preserve">Raporti i Zyrës së Rregullatorit për Ujësjellës dhe Kanalizim, </w:t>
      </w:r>
    </w:p>
    <w:p w:rsidR="005D1A33" w:rsidRPr="003F7B7D" w:rsidRDefault="005D1A33" w:rsidP="005D1A33">
      <w:pPr>
        <w:numPr>
          <w:ilvl w:val="0"/>
          <w:numId w:val="196"/>
        </w:numPr>
        <w:autoSpaceDE/>
        <w:autoSpaceDN/>
        <w:adjustRightInd/>
        <w:spacing w:before="100" w:beforeAutospacing="1" w:after="100" w:afterAutospacing="1" w:line="276" w:lineRule="auto"/>
        <w:jc w:val="left"/>
        <w:outlineLvl w:val="9"/>
        <w:rPr>
          <w:rFonts w:eastAsia="Times New Roman"/>
          <w:b w:val="0"/>
          <w:bCs w:val="0"/>
          <w:sz w:val="24"/>
          <w:szCs w:val="24"/>
        </w:rPr>
      </w:pPr>
      <w:r w:rsidRPr="003F7B7D">
        <w:rPr>
          <w:rFonts w:eastAsia="Times New Roman"/>
          <w:b w:val="0"/>
          <w:bCs w:val="0"/>
          <w:sz w:val="24"/>
          <w:szCs w:val="24"/>
        </w:rPr>
        <w:t>Raporti vjetor Këshillit të Kosovës  për Trashëgimi Kulturore,</w:t>
      </w:r>
    </w:p>
    <w:p w:rsidR="005D1A33" w:rsidRPr="003F7B7D" w:rsidRDefault="005D1A33" w:rsidP="005D1A33">
      <w:pPr>
        <w:numPr>
          <w:ilvl w:val="0"/>
          <w:numId w:val="196"/>
        </w:numPr>
        <w:autoSpaceDE/>
        <w:autoSpaceDN/>
        <w:adjustRightInd/>
        <w:spacing w:before="100" w:beforeAutospacing="1" w:after="100" w:afterAutospacing="1" w:line="276" w:lineRule="auto"/>
        <w:jc w:val="left"/>
        <w:outlineLvl w:val="9"/>
        <w:rPr>
          <w:rFonts w:eastAsia="Times New Roman"/>
          <w:b w:val="0"/>
          <w:bCs w:val="0"/>
          <w:sz w:val="24"/>
          <w:szCs w:val="24"/>
        </w:rPr>
      </w:pPr>
      <w:r w:rsidRPr="003F7B7D">
        <w:rPr>
          <w:rFonts w:eastAsia="Times New Roman"/>
          <w:b w:val="0"/>
          <w:bCs w:val="0"/>
          <w:sz w:val="24"/>
          <w:szCs w:val="24"/>
        </w:rPr>
        <w:t xml:space="preserve">Raporti vjetor i Autoritetit  Rregullativ të Hekurudhave, </w:t>
      </w:r>
    </w:p>
    <w:p w:rsidR="005D1A33" w:rsidRPr="003F7B7D" w:rsidRDefault="005D1A33" w:rsidP="005D1A33">
      <w:pPr>
        <w:numPr>
          <w:ilvl w:val="0"/>
          <w:numId w:val="196"/>
        </w:numPr>
        <w:autoSpaceDE/>
        <w:autoSpaceDN/>
        <w:adjustRightInd/>
        <w:spacing w:before="100" w:beforeAutospacing="1" w:after="100" w:afterAutospacing="1" w:line="276" w:lineRule="auto"/>
        <w:jc w:val="left"/>
        <w:outlineLvl w:val="9"/>
        <w:rPr>
          <w:rFonts w:eastAsia="Times New Roman"/>
          <w:b w:val="0"/>
          <w:bCs w:val="0"/>
          <w:sz w:val="24"/>
          <w:szCs w:val="24"/>
        </w:rPr>
      </w:pPr>
      <w:r w:rsidRPr="003F7B7D">
        <w:rPr>
          <w:rFonts w:eastAsia="Times New Roman"/>
          <w:b w:val="0"/>
          <w:bCs w:val="0"/>
          <w:sz w:val="24"/>
          <w:szCs w:val="24"/>
        </w:rPr>
        <w:t>Raporti vjetor iAutoriteti të Pavarur i Konkurrencës,</w:t>
      </w:r>
    </w:p>
    <w:p w:rsidR="005D1A33" w:rsidRPr="003F7B7D" w:rsidRDefault="005D1A33" w:rsidP="005D1A33">
      <w:pPr>
        <w:numPr>
          <w:ilvl w:val="0"/>
          <w:numId w:val="196"/>
        </w:numPr>
        <w:autoSpaceDE/>
        <w:autoSpaceDN/>
        <w:adjustRightInd/>
        <w:spacing w:before="100" w:beforeAutospacing="1" w:after="100" w:afterAutospacing="1" w:line="276" w:lineRule="auto"/>
        <w:jc w:val="left"/>
        <w:outlineLvl w:val="9"/>
        <w:rPr>
          <w:rFonts w:eastAsia="Times New Roman"/>
          <w:b w:val="0"/>
          <w:bCs w:val="0"/>
          <w:sz w:val="24"/>
          <w:szCs w:val="24"/>
        </w:rPr>
      </w:pPr>
      <w:r w:rsidRPr="003F7B7D">
        <w:rPr>
          <w:rFonts w:eastAsia="Times New Roman"/>
          <w:b w:val="0"/>
          <w:bCs w:val="0"/>
          <w:sz w:val="24"/>
          <w:szCs w:val="24"/>
        </w:rPr>
        <w:t xml:space="preserve">Raporti vjetor i Agjencisë Kosovare të Privatizimit. </w:t>
      </w:r>
    </w:p>
    <w:p w:rsidR="005D1A33" w:rsidRPr="003F7B7D" w:rsidRDefault="005D1A33" w:rsidP="005D1A33">
      <w:pPr>
        <w:autoSpaceDE/>
        <w:autoSpaceDN/>
        <w:adjustRightInd/>
        <w:spacing w:before="100" w:beforeAutospacing="1" w:after="100" w:afterAutospacing="1" w:line="276" w:lineRule="auto"/>
        <w:jc w:val="both"/>
        <w:outlineLvl w:val="9"/>
        <w:rPr>
          <w:rFonts w:eastAsia="Times New Roman"/>
          <w:bCs w:val="0"/>
          <w:sz w:val="24"/>
          <w:szCs w:val="24"/>
        </w:rPr>
      </w:pPr>
      <w:r w:rsidRPr="003F7B7D">
        <w:rPr>
          <w:rFonts w:eastAsia="Times New Roman"/>
          <w:bCs w:val="0"/>
          <w:sz w:val="24"/>
          <w:szCs w:val="24"/>
        </w:rPr>
        <w:t>Raporti vjetor i shqyrtuar vetëm në Komisionin për mbikëqyrjen e Financave Publike pa seancë plenare:</w:t>
      </w:r>
    </w:p>
    <w:p w:rsidR="005D1A33" w:rsidRPr="003F7B7D" w:rsidRDefault="005D1A33" w:rsidP="005D1A33">
      <w:pPr>
        <w:numPr>
          <w:ilvl w:val="0"/>
          <w:numId w:val="197"/>
        </w:num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Raporti vjetor i përformances i Zyrës së Auditorit të Përgjithshëm për vitin 2014.</w:t>
      </w:r>
    </w:p>
    <w:p w:rsidR="005D1A33" w:rsidRPr="003F7B7D" w:rsidRDefault="005D1A33" w:rsidP="005D1A33">
      <w:pPr>
        <w:numPr>
          <w:ilvl w:val="0"/>
          <w:numId w:val="197"/>
        </w:numPr>
        <w:autoSpaceDE/>
        <w:autoSpaceDN/>
        <w:adjustRightInd/>
        <w:spacing w:before="100" w:beforeAutospacing="1" w:after="100" w:afterAutospacing="1" w:line="276" w:lineRule="auto"/>
        <w:contextualSpacing/>
        <w:jc w:val="both"/>
        <w:outlineLvl w:val="9"/>
        <w:rPr>
          <w:rFonts w:eastAsia="Times New Roman"/>
          <w:b w:val="0"/>
          <w:bCs w:val="0"/>
          <w:sz w:val="24"/>
          <w:szCs w:val="24"/>
        </w:rPr>
      </w:pPr>
      <w:r w:rsidRPr="003F7B7D">
        <w:rPr>
          <w:rFonts w:eastAsia="Times New Roman"/>
          <w:b w:val="0"/>
          <w:bCs w:val="0"/>
          <w:sz w:val="24"/>
          <w:szCs w:val="24"/>
        </w:rPr>
        <w:t>Raporti vjetor për njoftim për vitin 2014 e ka dorëzuar Gjykata Kushtetuese të Kosovës.</w:t>
      </w:r>
    </w:p>
    <w:p w:rsidR="005D1A33" w:rsidRPr="003F7B7D" w:rsidRDefault="005D1A33" w:rsidP="005D1A33">
      <w:pPr>
        <w:numPr>
          <w:ilvl w:val="0"/>
          <w:numId w:val="201"/>
        </w:numPr>
        <w:autoSpaceDE/>
        <w:autoSpaceDN/>
        <w:adjustRightInd/>
        <w:jc w:val="both"/>
        <w:outlineLvl w:val="9"/>
        <w:rPr>
          <w:rFonts w:eastAsia="Times New Roman"/>
          <w:bCs w:val="0"/>
          <w:i/>
          <w:sz w:val="24"/>
          <w:szCs w:val="24"/>
        </w:rPr>
      </w:pPr>
      <w:r w:rsidRPr="003F7B7D">
        <w:rPr>
          <w:rFonts w:eastAsia="Times New Roman"/>
          <w:bCs w:val="0"/>
          <w:i/>
          <w:sz w:val="24"/>
          <w:szCs w:val="24"/>
        </w:rPr>
        <w:t>Edhe pse me nenin 3 të Ligjit 04/ L- 141 Për Provimin e Jurisprudencës, parashihet që Komisioni për Dhënien e Provimit të Jurisprudencës, së paku një herë në vit t’i raportojë Kuvendit të Kosovës, nuk ka paraqitur raportin vjetor të punës.</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numPr>
          <w:ilvl w:val="0"/>
          <w:numId w:val="194"/>
        </w:numPr>
        <w:autoSpaceDE/>
        <w:autoSpaceDN/>
        <w:adjustRightInd/>
        <w:spacing w:before="100" w:beforeAutospacing="1" w:after="100" w:afterAutospacing="1" w:line="276" w:lineRule="auto"/>
        <w:ind w:left="360"/>
        <w:jc w:val="left"/>
        <w:outlineLvl w:val="9"/>
        <w:rPr>
          <w:rFonts w:eastAsia="Times New Roman"/>
          <w:bCs w:val="0"/>
          <w:sz w:val="24"/>
          <w:szCs w:val="24"/>
        </w:rPr>
      </w:pPr>
      <w:r w:rsidRPr="003F7B7D">
        <w:rPr>
          <w:rFonts w:eastAsia="Times New Roman"/>
          <w:bCs w:val="0"/>
          <w:sz w:val="24"/>
          <w:szCs w:val="24"/>
        </w:rPr>
        <w:t xml:space="preserve"> Takimet me përfaqësuesit e institucioneve/agjencive të pavarura</w:t>
      </w:r>
    </w:p>
    <w:p w:rsidR="005D1A33" w:rsidRPr="003F7B7D" w:rsidRDefault="005D1A33" w:rsidP="005D1A33">
      <w:pPr>
        <w:autoSpaceDE/>
        <w:autoSpaceDN/>
        <w:adjustRightInd/>
        <w:spacing w:before="100" w:beforeAutospacing="1" w:after="100" w:afterAutospacing="1"/>
        <w:jc w:val="both"/>
        <w:outlineLvl w:val="9"/>
        <w:rPr>
          <w:rFonts w:eastAsia="Times New Roman"/>
          <w:b w:val="0"/>
          <w:bCs w:val="0"/>
          <w:sz w:val="24"/>
          <w:szCs w:val="24"/>
        </w:rPr>
      </w:pPr>
      <w:r w:rsidRPr="003F7B7D">
        <w:rPr>
          <w:rFonts w:eastAsia="Times New Roman"/>
          <w:b w:val="0"/>
          <w:bCs w:val="0"/>
          <w:sz w:val="24"/>
          <w:szCs w:val="24"/>
        </w:rPr>
        <w:t xml:space="preserve">Më 18 shkurt 2015, nën organizimin e Zyrës së Sekretarit të Përgjithshëm, si dhe me mbështetjen e OSBE-së, është mbajtur një punëtori, me temën: Draft-formulari për raportim vjetor, i cili është realizuar paraprakisht, pas takimeve me partnerët që e mbështesin punën e Kuvendit: OSBE, INDEP, GIZ dhe disa nga zyrtarët e institucioneve/agjencive të pavarura. Pas aprovimit edhe nga ana e kryetarëve të komisioneve, ky draft- formular aplikohet për raportim, si formë unike për të gjitha institucionet/agjencitë e pavarura.   </w:t>
      </w:r>
    </w:p>
    <w:p w:rsidR="005D1A33" w:rsidRPr="003F7B7D" w:rsidRDefault="005D1A33" w:rsidP="005D1A33">
      <w:pPr>
        <w:autoSpaceDE/>
        <w:autoSpaceDN/>
        <w:adjustRightInd/>
        <w:spacing w:before="100" w:beforeAutospacing="1" w:after="100" w:afterAutospacing="1" w:line="276" w:lineRule="auto"/>
        <w:jc w:val="both"/>
        <w:outlineLvl w:val="9"/>
        <w:rPr>
          <w:rFonts w:eastAsia="Times New Roman"/>
          <w:b w:val="0"/>
          <w:bCs w:val="0"/>
          <w:sz w:val="24"/>
          <w:szCs w:val="24"/>
        </w:rPr>
      </w:pPr>
      <w:r w:rsidRPr="003F7B7D">
        <w:rPr>
          <w:rFonts w:eastAsia="Times New Roman"/>
          <w:b w:val="0"/>
          <w:bCs w:val="0"/>
          <w:sz w:val="24"/>
          <w:szCs w:val="24"/>
        </w:rPr>
        <w:t>Më 24 qershor 2015, nën organizmin e Zyrës së Sekretarit të Përgjithshëm dhe përkrahjen e OSBE-së, është mbajtur një punëtori me temën: “Kompetencat e Kuvendit dhe të Qeverisë në plotësimin e vendeve të lira në bordet e institucioneve dhe agjencive të pavarura“.</w:t>
      </w:r>
    </w:p>
    <w:p w:rsidR="005D1A33" w:rsidRPr="003F7B7D" w:rsidRDefault="005D1A33" w:rsidP="005D1A33">
      <w:pPr>
        <w:autoSpaceDE/>
        <w:autoSpaceDN/>
        <w:adjustRightInd/>
        <w:jc w:val="left"/>
        <w:outlineLvl w:val="9"/>
        <w:rPr>
          <w:rFonts w:eastAsia="Times New Roman"/>
          <w:bCs w:val="0"/>
          <w:sz w:val="24"/>
          <w:szCs w:val="24"/>
          <w:u w:val="single"/>
          <w:lang w:eastAsia="ja-JP"/>
        </w:rPr>
      </w:pPr>
      <w:r w:rsidRPr="003F7B7D">
        <w:rPr>
          <w:rFonts w:eastAsia="Times New Roman"/>
          <w:bCs w:val="0"/>
          <w:sz w:val="24"/>
          <w:szCs w:val="24"/>
          <w:u w:val="single"/>
          <w:lang w:eastAsia="ja-JP"/>
        </w:rPr>
        <w:t>2016/Përmbledhje e aktiviteteve të realizuara</w:t>
      </w:r>
    </w:p>
    <w:p w:rsidR="005D1A33" w:rsidRPr="003F7B7D" w:rsidRDefault="005D1A33" w:rsidP="005D1A33">
      <w:pPr>
        <w:autoSpaceDE/>
        <w:autoSpaceDN/>
        <w:adjustRightInd/>
        <w:ind w:left="1440"/>
        <w:jc w:val="left"/>
        <w:outlineLvl w:val="9"/>
        <w:rPr>
          <w:rFonts w:eastAsia="Times New Roman"/>
          <w:bCs w:val="0"/>
          <w:sz w:val="24"/>
          <w:szCs w:val="24"/>
          <w:u w:val="single"/>
          <w:lang w:eastAsia="ja-JP"/>
        </w:rPr>
      </w:pPr>
    </w:p>
    <w:p w:rsidR="005D1A33" w:rsidRPr="003F7B7D" w:rsidRDefault="005D1A33" w:rsidP="005D1A33">
      <w:p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anëtarëve në bordet e institucioneve dhe agjencive të pavarura:</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p>
    <w:p w:rsidR="005D1A33" w:rsidRPr="003F7B7D" w:rsidRDefault="005D1A33" w:rsidP="005D1A33">
      <w:pPr>
        <w:numPr>
          <w:ilvl w:val="0"/>
          <w:numId w:val="189"/>
        </w:numPr>
        <w:autoSpaceDE/>
        <w:autoSpaceDN/>
        <w:adjustRightInd/>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Auditorit të Përgjithshëm të Zyrës Kombëtare të Auditimit,</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5 (pesë) anëtarëve të Komisionit të Pavarur të Konkurencës,</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 xml:space="preserve">Zgjedhja e 3 (tre) anëtarëve të Bordit të OSHP-së, </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lastRenderedPageBreak/>
        <w:t xml:space="preserve">Zgjedhja e 2 (dy) anëtarëve të Bordit për Ankesa të Mediave, </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 xml:space="preserve">Zgjedhja e drejtorit të Autoritetit Rregullator për Shërbimet e Ujit, </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drejtorit të Agjencisë Kundër Korrupsionit,</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 xml:space="preserve">Zgjedhja e 5 (pesë) anëtarëve të Bordit të RTK-së, </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dhe emërimi i 1 (një) anëtari në bordin e Komisionit të Pavarur për Miniera dhe Minerale,</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1 (një) anëtari në Këshillin Gjyqësor të Kosovës nga komuniteti serb,</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4 (katër) anëtarëve të Bordit të Autoritetit Rregullativ të Hekurudhave,</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2 (dy)  anëtarëve në Bordin e Komisionit të Pavarur për Media,</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Kryesuesit të Komisionit  Shqyrtues në Autoritetin Rregullator për Shërbimet e Ujit,</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zëvendës-drejtorit të Autoritetit Rregullator për Shërbimet e Ujit,</w:t>
      </w:r>
    </w:p>
    <w:p w:rsidR="005D1A33" w:rsidRPr="003F7B7D" w:rsidRDefault="005D1A33" w:rsidP="005D1A33">
      <w:pPr>
        <w:autoSpaceDE/>
        <w:autoSpaceDN/>
        <w:adjustRightInd/>
        <w:ind w:left="720"/>
        <w:jc w:val="left"/>
        <w:outlineLvl w:val="9"/>
        <w:rPr>
          <w:rFonts w:eastAsia="Times New Roman"/>
          <w:bCs w:val="0"/>
          <w:sz w:val="24"/>
          <w:szCs w:val="24"/>
          <w:lang w:eastAsia="ja-JP"/>
        </w:rPr>
      </w:pPr>
    </w:p>
    <w:p w:rsidR="005D1A33" w:rsidRPr="003F7B7D" w:rsidRDefault="005D1A33" w:rsidP="005D1A33">
      <w:pPr>
        <w:autoSpaceDE/>
        <w:autoSpaceDN/>
        <w:adjustRightInd/>
        <w:jc w:val="left"/>
        <w:outlineLvl w:val="9"/>
        <w:rPr>
          <w:rFonts w:eastAsia="Times New Roman"/>
          <w:bCs w:val="0"/>
          <w:sz w:val="24"/>
          <w:szCs w:val="24"/>
          <w:lang w:eastAsia="ja-JP"/>
        </w:rPr>
      </w:pPr>
      <w:r w:rsidRPr="003F7B7D">
        <w:rPr>
          <w:rFonts w:eastAsia="Times New Roman"/>
          <w:bCs w:val="0"/>
          <w:sz w:val="24"/>
          <w:szCs w:val="24"/>
          <w:lang w:eastAsia="ja-JP"/>
        </w:rPr>
        <w:t>Raportet vjetore të institucioneve dhe agjencieve të pavarura për vitin 2015 të miratuara nga Kuvendi i Kosovës:</w:t>
      </w:r>
    </w:p>
    <w:p w:rsidR="005D1A33" w:rsidRPr="003F7B7D" w:rsidRDefault="005D1A33" w:rsidP="005D1A33">
      <w:pPr>
        <w:autoSpaceDE/>
        <w:autoSpaceDN/>
        <w:adjustRightInd/>
        <w:ind w:left="720"/>
        <w:jc w:val="left"/>
        <w:outlineLvl w:val="9"/>
        <w:rPr>
          <w:rFonts w:eastAsia="Times New Roman"/>
          <w:bCs w:val="0"/>
          <w:sz w:val="24"/>
          <w:szCs w:val="24"/>
          <w:lang w:eastAsia="ja-JP"/>
        </w:rPr>
      </w:pP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 xml:space="preserve">Raporti vjetor i Avokatit të Popullit, </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Organit Shqyrtues të Prokurimit Publik,</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i vjetor Komisionit Rregullativ të Prokurimit Publik,</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Agjencisë për Menaxhimin e Komplekseve Memoriale,</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Agjencisë Kosovare të Pronës,</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Këshillit të Pavarur Mbikëqyrës për Shërbimin Civil,</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Komisionit të Pavarur për Miniera dhe Minerale,</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Agjencisë për Ndihmë Juridike Falas,</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Agjencisë Shtetërore për Mbrojtjen e të Dhënave Personale,</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Autoritetit të Aviacionit Civil,</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Komisionit të Pavarur për Media,</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Institutit Gjyqësor të Kosovës,</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Komisionit Qendror të Zgjedhjeve,</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Agjencisë Kundër Korrupsionit</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Bankës Qendrore të Kosovës,</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Autoritetit Rregullativ për Komunikime Elektronike dhe Postare,</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Fondit Pensional të Kosovës,</w:t>
      </w:r>
    </w:p>
    <w:p w:rsidR="005D1A33" w:rsidRPr="003F7B7D" w:rsidRDefault="005D1A33" w:rsidP="005D1A33">
      <w:pPr>
        <w:numPr>
          <w:ilvl w:val="0"/>
          <w:numId w:val="185"/>
        </w:numPr>
        <w:autoSpaceDE/>
        <w:autoSpaceDN/>
        <w:adjustRightInd/>
        <w:spacing w:after="200" w:line="276" w:lineRule="auto"/>
        <w:ind w:left="720"/>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financiar i Zyrës Kombëtare të Auditimit.</w:t>
      </w:r>
    </w:p>
    <w:p w:rsidR="005D1A33" w:rsidRPr="003F7B7D" w:rsidRDefault="005D1A33" w:rsidP="005D1A33">
      <w:pPr>
        <w:autoSpaceDE/>
        <w:autoSpaceDN/>
        <w:adjustRightInd/>
        <w:jc w:val="left"/>
        <w:outlineLvl w:val="9"/>
        <w:rPr>
          <w:rFonts w:eastAsia="Times New Roman"/>
          <w:bCs w:val="0"/>
          <w:sz w:val="24"/>
          <w:szCs w:val="24"/>
          <w:lang w:eastAsia="ja-JP"/>
        </w:rPr>
      </w:pPr>
    </w:p>
    <w:p w:rsidR="005D1A33" w:rsidRPr="003F7B7D" w:rsidRDefault="005D1A33" w:rsidP="005D1A33">
      <w:pPr>
        <w:autoSpaceDE/>
        <w:autoSpaceDN/>
        <w:adjustRightInd/>
        <w:jc w:val="both"/>
        <w:outlineLvl w:val="9"/>
        <w:rPr>
          <w:rFonts w:eastAsia="Times New Roman"/>
          <w:b w:val="0"/>
          <w:bCs w:val="0"/>
          <w:sz w:val="24"/>
          <w:szCs w:val="24"/>
          <w:lang w:eastAsia="ja-JP"/>
        </w:rPr>
      </w:pPr>
      <w:r w:rsidRPr="003F7B7D">
        <w:rPr>
          <w:rFonts w:eastAsia="Times New Roman"/>
          <w:bCs w:val="0"/>
          <w:sz w:val="24"/>
          <w:szCs w:val="24"/>
          <w:lang w:eastAsia="ja-JP"/>
        </w:rPr>
        <w:t>Raportet vjetore të institucioneve dhe agjencioneve të pavarura të miratuara në komisionet funksionale dhe të pa miratuara nga Kuvendi i Kosovës:</w:t>
      </w:r>
    </w:p>
    <w:p w:rsidR="005D1A33" w:rsidRPr="003F7B7D" w:rsidRDefault="005D1A33" w:rsidP="005D1A33">
      <w:pPr>
        <w:autoSpaceDE/>
        <w:autoSpaceDN/>
        <w:adjustRightInd/>
        <w:ind w:left="720"/>
        <w:jc w:val="left"/>
        <w:outlineLvl w:val="9"/>
        <w:rPr>
          <w:rFonts w:eastAsia="Times New Roman"/>
          <w:bCs w:val="0"/>
          <w:sz w:val="24"/>
          <w:szCs w:val="24"/>
          <w:lang w:eastAsia="ja-JP"/>
        </w:rPr>
      </w:pPr>
    </w:p>
    <w:p w:rsidR="005D1A33" w:rsidRPr="003F7B7D" w:rsidRDefault="005D1A33" w:rsidP="005D1A33">
      <w:pPr>
        <w:numPr>
          <w:ilvl w:val="0"/>
          <w:numId w:val="186"/>
        </w:numPr>
        <w:autoSpaceDE/>
        <w:autoSpaceDN/>
        <w:adjustRightInd/>
        <w:spacing w:after="200" w:line="276" w:lineRule="auto"/>
        <w:ind w:left="720"/>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Raporti vjetor i Zyrës së Rregullatorit për Energji,</w:t>
      </w:r>
    </w:p>
    <w:p w:rsidR="005D1A33" w:rsidRPr="003F7B7D" w:rsidRDefault="005D1A33" w:rsidP="005D1A33">
      <w:pPr>
        <w:numPr>
          <w:ilvl w:val="0"/>
          <w:numId w:val="186"/>
        </w:numPr>
        <w:autoSpaceDE/>
        <w:autoSpaceDN/>
        <w:adjustRightInd/>
        <w:spacing w:after="200" w:line="276" w:lineRule="auto"/>
        <w:ind w:left="720"/>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Raporti vjetor i Autoritetit Rregullator për Shërbimet e Ujit,</w:t>
      </w:r>
    </w:p>
    <w:p w:rsidR="005D1A33" w:rsidRPr="003F7B7D" w:rsidRDefault="005D1A33" w:rsidP="005D1A33">
      <w:pPr>
        <w:numPr>
          <w:ilvl w:val="0"/>
          <w:numId w:val="186"/>
        </w:numPr>
        <w:autoSpaceDE/>
        <w:autoSpaceDN/>
        <w:adjustRightInd/>
        <w:spacing w:after="200" w:line="276" w:lineRule="auto"/>
        <w:ind w:left="720"/>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Raporti vjetor i RTK-së,</w:t>
      </w:r>
    </w:p>
    <w:p w:rsidR="005D1A33" w:rsidRPr="003F7B7D" w:rsidRDefault="005D1A33" w:rsidP="005D1A33">
      <w:pPr>
        <w:numPr>
          <w:ilvl w:val="0"/>
          <w:numId w:val="186"/>
        </w:numPr>
        <w:autoSpaceDE/>
        <w:autoSpaceDN/>
        <w:adjustRightInd/>
        <w:spacing w:after="200" w:line="276" w:lineRule="auto"/>
        <w:ind w:left="720"/>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lastRenderedPageBreak/>
        <w:t>Raporti vjetor i Përformancës i Zyrës Kombëtare të Auditorit për vitin 2015, shqyrtuar vetëm në Komisionin Funksional dhe i pashqyrtuar nga Kuvendi.</w:t>
      </w:r>
    </w:p>
    <w:p w:rsidR="005D1A33" w:rsidRPr="003F7B7D" w:rsidRDefault="005D1A33" w:rsidP="005D1A33">
      <w:pPr>
        <w:autoSpaceDE/>
        <w:autoSpaceDN/>
        <w:adjustRightInd/>
        <w:ind w:left="1080"/>
        <w:jc w:val="left"/>
        <w:outlineLvl w:val="9"/>
        <w:rPr>
          <w:rFonts w:eastAsia="Times New Roman"/>
          <w:b w:val="0"/>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Raportet vjetore të institucioneve dhe agjencive të pavarura të pamiratuara në Komisionin Funksional dhe Kuvendi i Kosovës:</w:t>
      </w:r>
    </w:p>
    <w:p w:rsidR="005D1A33" w:rsidRPr="003F7B7D" w:rsidRDefault="005D1A33" w:rsidP="005D1A33">
      <w:pPr>
        <w:autoSpaceDE/>
        <w:autoSpaceDN/>
        <w:adjustRightInd/>
        <w:jc w:val="both"/>
        <w:outlineLvl w:val="9"/>
        <w:rPr>
          <w:rFonts w:eastAsia="Times New Roman"/>
          <w:bCs w:val="0"/>
          <w:sz w:val="24"/>
          <w:szCs w:val="24"/>
          <w:lang w:eastAsia="ja-JP"/>
        </w:rPr>
      </w:pPr>
    </w:p>
    <w:p w:rsidR="005D1A33" w:rsidRPr="003F7B7D" w:rsidRDefault="005D1A33" w:rsidP="005D1A33">
      <w:pPr>
        <w:numPr>
          <w:ilvl w:val="0"/>
          <w:numId w:val="190"/>
        </w:numPr>
        <w:autoSpaceDE/>
        <w:autoSpaceDN/>
        <w:adjustRightInd/>
        <w:spacing w:after="200" w:line="276" w:lineRule="auto"/>
        <w:ind w:left="720"/>
        <w:contextualSpacing/>
        <w:jc w:val="left"/>
        <w:outlineLvl w:val="9"/>
        <w:rPr>
          <w:rFonts w:eastAsia="Times New Roman"/>
          <w:bCs w:val="0"/>
          <w:sz w:val="24"/>
          <w:szCs w:val="24"/>
          <w:lang w:eastAsia="ja-JP"/>
        </w:rPr>
      </w:pPr>
      <w:r w:rsidRPr="003F7B7D">
        <w:rPr>
          <w:rFonts w:eastAsia="Times New Roman"/>
          <w:b w:val="0"/>
          <w:bCs w:val="0"/>
          <w:sz w:val="24"/>
          <w:szCs w:val="24"/>
          <w:lang w:eastAsia="ja-JP"/>
        </w:rPr>
        <w:t>Raporti vjetor i Agjencisë Kosovare për Privatizim.</w:t>
      </w:r>
    </w:p>
    <w:p w:rsidR="005D1A33" w:rsidRPr="003F7B7D" w:rsidRDefault="005D1A33" w:rsidP="005D1A33">
      <w:pPr>
        <w:autoSpaceDE/>
        <w:autoSpaceDN/>
        <w:adjustRightInd/>
        <w:ind w:left="1080"/>
        <w:jc w:val="left"/>
        <w:outlineLvl w:val="9"/>
        <w:rPr>
          <w:rFonts w:eastAsia="Times New Roman"/>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Raportet vjetore të institucioneve dhe agjencive të pavarura të pa shqyrtuara nga komisionet funksionale dhe në seancën plenare të Kuvendit të Kosovës</w:t>
      </w:r>
    </w:p>
    <w:p w:rsidR="005D1A33" w:rsidRPr="003F7B7D" w:rsidRDefault="005D1A33" w:rsidP="005D1A33">
      <w:pPr>
        <w:autoSpaceDE/>
        <w:autoSpaceDN/>
        <w:adjustRightInd/>
        <w:ind w:left="1080"/>
        <w:jc w:val="left"/>
        <w:outlineLvl w:val="9"/>
        <w:rPr>
          <w:rFonts w:eastAsia="Times New Roman"/>
          <w:bCs w:val="0"/>
          <w:sz w:val="24"/>
          <w:szCs w:val="24"/>
          <w:lang w:eastAsia="ja-JP"/>
        </w:rPr>
      </w:pPr>
    </w:p>
    <w:p w:rsidR="005D1A33" w:rsidRPr="003F7B7D" w:rsidRDefault="005D1A33" w:rsidP="005D1A33">
      <w:pPr>
        <w:numPr>
          <w:ilvl w:val="0"/>
          <w:numId w:val="187"/>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Komisionit të Pavarur të Konkurencës,</w:t>
      </w:r>
    </w:p>
    <w:p w:rsidR="005D1A33" w:rsidRPr="003F7B7D" w:rsidRDefault="005D1A33" w:rsidP="005D1A33">
      <w:pPr>
        <w:numPr>
          <w:ilvl w:val="0"/>
          <w:numId w:val="187"/>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Autoritetetit Rregullativ të Hekurudhave,</w:t>
      </w:r>
    </w:p>
    <w:p w:rsidR="005D1A33" w:rsidRPr="003F7B7D" w:rsidRDefault="005D1A33" w:rsidP="005D1A33">
      <w:pPr>
        <w:numPr>
          <w:ilvl w:val="0"/>
          <w:numId w:val="187"/>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Këshillit të Kosovës për Trashëgimi Kulturore,</w:t>
      </w:r>
    </w:p>
    <w:p w:rsidR="005D1A33" w:rsidRPr="003F7B7D" w:rsidRDefault="005D1A33" w:rsidP="005D1A33">
      <w:pPr>
        <w:numPr>
          <w:ilvl w:val="0"/>
          <w:numId w:val="187"/>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auditimit i Zyrës Kombëtare të Auditimit.</w:t>
      </w:r>
    </w:p>
    <w:p w:rsidR="005D1A33" w:rsidRPr="003F7B7D" w:rsidRDefault="005D1A33" w:rsidP="005D1A33">
      <w:pPr>
        <w:autoSpaceDE/>
        <w:autoSpaceDN/>
        <w:adjustRightInd/>
        <w:ind w:left="720"/>
        <w:jc w:val="left"/>
        <w:outlineLvl w:val="9"/>
        <w:rPr>
          <w:rFonts w:eastAsia="Times New Roman"/>
          <w:b w:val="0"/>
          <w:bCs w:val="0"/>
          <w:sz w:val="24"/>
          <w:szCs w:val="24"/>
          <w:lang w:eastAsia="ja-JP"/>
        </w:rPr>
      </w:pPr>
    </w:p>
    <w:p w:rsidR="005D1A33" w:rsidRPr="003F7B7D" w:rsidRDefault="005D1A33" w:rsidP="005D1A33">
      <w:pPr>
        <w:autoSpaceDE/>
        <w:autoSpaceDN/>
        <w:adjustRightInd/>
        <w:jc w:val="left"/>
        <w:outlineLvl w:val="9"/>
        <w:rPr>
          <w:rFonts w:eastAsia="Times New Roman"/>
          <w:bCs w:val="0"/>
          <w:sz w:val="24"/>
          <w:szCs w:val="24"/>
          <w:lang w:eastAsia="ja-JP"/>
        </w:rPr>
      </w:pPr>
      <w:r w:rsidRPr="003F7B7D">
        <w:rPr>
          <w:rFonts w:eastAsia="Times New Roman"/>
          <w:bCs w:val="0"/>
          <w:sz w:val="24"/>
          <w:szCs w:val="24"/>
          <w:lang w:eastAsia="ja-JP"/>
        </w:rPr>
        <w:t>Raporti vjetor i dorëzuar për njoftim:</w:t>
      </w:r>
    </w:p>
    <w:p w:rsidR="005D1A33" w:rsidRPr="003F7B7D" w:rsidRDefault="005D1A33" w:rsidP="005D1A33">
      <w:pPr>
        <w:autoSpaceDE/>
        <w:autoSpaceDN/>
        <w:adjustRightInd/>
        <w:ind w:left="720"/>
        <w:jc w:val="left"/>
        <w:outlineLvl w:val="9"/>
        <w:rPr>
          <w:rFonts w:eastAsia="Times New Roman"/>
          <w:b w:val="0"/>
          <w:bCs w:val="0"/>
          <w:sz w:val="24"/>
          <w:szCs w:val="24"/>
          <w:lang w:eastAsia="ja-JP"/>
        </w:rPr>
      </w:pPr>
    </w:p>
    <w:p w:rsidR="005D1A33" w:rsidRPr="003F7B7D" w:rsidRDefault="005D1A33" w:rsidP="005D1A33">
      <w:pPr>
        <w:numPr>
          <w:ilvl w:val="0"/>
          <w:numId w:val="188"/>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Gjykatës Kushtetuese të Kosovës,</w:t>
      </w:r>
    </w:p>
    <w:p w:rsidR="005D1A33" w:rsidRPr="003F7B7D" w:rsidRDefault="005D1A33" w:rsidP="005D1A33">
      <w:pPr>
        <w:numPr>
          <w:ilvl w:val="0"/>
          <w:numId w:val="188"/>
        </w:num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Raporti vjetor i Këshillit Prokurorial të Kosovës.</w:t>
      </w:r>
    </w:p>
    <w:p w:rsidR="005D1A33" w:rsidRPr="003F7B7D" w:rsidRDefault="005D1A33" w:rsidP="005D1A33">
      <w:pPr>
        <w:autoSpaceDE/>
        <w:autoSpaceDN/>
        <w:adjustRightInd/>
        <w:ind w:left="720"/>
        <w:jc w:val="left"/>
        <w:outlineLvl w:val="9"/>
        <w:rPr>
          <w:rFonts w:eastAsia="Times New Roman"/>
          <w:b w:val="0"/>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Raporti vjetor i pa dorëzuar</w:t>
      </w:r>
    </w:p>
    <w:p w:rsidR="005D1A33" w:rsidRPr="003F7B7D" w:rsidRDefault="005D1A33" w:rsidP="005D1A33">
      <w:pPr>
        <w:autoSpaceDE/>
        <w:autoSpaceDN/>
        <w:adjustRightInd/>
        <w:jc w:val="both"/>
        <w:outlineLvl w:val="9"/>
        <w:rPr>
          <w:rFonts w:eastAsia="Times New Roman"/>
          <w:bCs w:val="0"/>
          <w:sz w:val="24"/>
          <w:szCs w:val="24"/>
          <w:lang w:eastAsia="ja-JP"/>
        </w:rPr>
      </w:pPr>
    </w:p>
    <w:p w:rsidR="005D1A33" w:rsidRPr="003F7B7D" w:rsidRDefault="005D1A33" w:rsidP="005D1A33">
      <w:pPr>
        <w:numPr>
          <w:ilvl w:val="0"/>
          <w:numId w:val="191"/>
        </w:numPr>
        <w:autoSpaceDE/>
        <w:autoSpaceDN/>
        <w:adjustRightInd/>
        <w:spacing w:after="200" w:line="276" w:lineRule="auto"/>
        <w:contextualSpacing/>
        <w:jc w:val="left"/>
        <w:outlineLvl w:val="9"/>
        <w:rPr>
          <w:rFonts w:eastAsia="Times New Roman"/>
          <w:bCs w:val="0"/>
          <w:sz w:val="24"/>
          <w:szCs w:val="24"/>
          <w:lang w:eastAsia="ja-JP"/>
        </w:rPr>
      </w:pPr>
      <w:r w:rsidRPr="003F7B7D">
        <w:rPr>
          <w:rFonts w:eastAsia="Times New Roman"/>
          <w:b w:val="0"/>
          <w:bCs w:val="0"/>
          <w:sz w:val="24"/>
          <w:szCs w:val="24"/>
          <w:lang w:eastAsia="ja-JP"/>
        </w:rPr>
        <w:t>Raporti vjetor i Komisionit për Dhënien e Provimit të Jurisprudencës.</w:t>
      </w:r>
    </w:p>
    <w:p w:rsidR="005D1A33" w:rsidRPr="003F7B7D" w:rsidRDefault="005D1A33" w:rsidP="005D1A33">
      <w:pPr>
        <w:autoSpaceDE/>
        <w:autoSpaceDN/>
        <w:adjustRightInd/>
        <w:jc w:val="both"/>
        <w:outlineLvl w:val="9"/>
        <w:rPr>
          <w:rFonts w:eastAsia="Times New Roman"/>
          <w:b w:val="0"/>
          <w:bCs w:val="0"/>
          <w:sz w:val="24"/>
          <w:szCs w:val="24"/>
          <w:lang w:eastAsia="ja-JP"/>
        </w:rPr>
      </w:pPr>
    </w:p>
    <w:p w:rsidR="005D1A33" w:rsidRPr="003F7B7D" w:rsidRDefault="005D1A33" w:rsidP="005D1A33">
      <w:pPr>
        <w:autoSpaceDE/>
        <w:autoSpaceDN/>
        <w:adjustRightInd/>
        <w:jc w:val="left"/>
        <w:outlineLvl w:val="9"/>
        <w:rPr>
          <w:rFonts w:eastAsia="Times New Roman"/>
          <w:bCs w:val="0"/>
          <w:sz w:val="24"/>
          <w:szCs w:val="24"/>
          <w:lang w:eastAsia="ja-JP"/>
        </w:rPr>
      </w:pPr>
      <w:r w:rsidRPr="003F7B7D">
        <w:rPr>
          <w:rFonts w:eastAsia="Times New Roman"/>
          <w:bCs w:val="0"/>
          <w:sz w:val="24"/>
          <w:szCs w:val="24"/>
          <w:lang w:eastAsia="ja-JP"/>
        </w:rPr>
        <w:t>Takime/konferenca me përfaqësuesit e institucioneve dhe agjencive të pavarura:</w:t>
      </w:r>
    </w:p>
    <w:p w:rsidR="005D1A33" w:rsidRPr="003F7B7D" w:rsidRDefault="005D1A33" w:rsidP="005D1A33">
      <w:pPr>
        <w:autoSpaceDE/>
        <w:autoSpaceDN/>
        <w:adjustRightInd/>
        <w:jc w:val="left"/>
        <w:outlineLvl w:val="9"/>
        <w:rPr>
          <w:rFonts w:eastAsia="Times New Roman"/>
          <w:bCs w:val="0"/>
          <w:sz w:val="24"/>
          <w:szCs w:val="24"/>
          <w:lang w:eastAsia="ja-JP"/>
        </w:rPr>
      </w:pPr>
    </w:p>
    <w:p w:rsidR="005D1A33" w:rsidRPr="003F7B7D" w:rsidRDefault="005D1A33" w:rsidP="005D1A33">
      <w:p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Gjatë periudhës së janar - dhjetor, 2016, janë mbajtur më shumë se 20 (njëzet) takime të karakterit informues, konsultativ me zyrtarë të agjencioneve të pavarura, rreth përgatitjes së raportit vjetor, me këshilla dhe udhëzime përkatëse.</w:t>
      </w:r>
    </w:p>
    <w:p w:rsidR="005D1A33" w:rsidRPr="003F7B7D" w:rsidRDefault="005D1A33" w:rsidP="005D1A33">
      <w:pPr>
        <w:autoSpaceDE/>
        <w:autoSpaceDN/>
        <w:adjustRightInd/>
        <w:ind w:left="720"/>
        <w:jc w:val="left"/>
        <w:outlineLvl w:val="9"/>
        <w:rPr>
          <w:rFonts w:eastAsia="Times New Roman"/>
          <w:b w:val="0"/>
          <w:bCs w:val="0"/>
          <w:sz w:val="24"/>
          <w:szCs w:val="24"/>
          <w:lang w:eastAsia="ja-JP"/>
        </w:rPr>
      </w:pPr>
    </w:p>
    <w:p w:rsidR="005D1A33" w:rsidRPr="003F7B7D" w:rsidRDefault="005D1A33" w:rsidP="005D1A33">
      <w:pPr>
        <w:autoSpaceDE/>
        <w:autoSpaceDN/>
        <w:adjustRightInd/>
        <w:spacing w:after="200" w:line="276" w:lineRule="auto"/>
        <w:contextualSpacing/>
        <w:jc w:val="left"/>
        <w:outlineLvl w:val="9"/>
        <w:rPr>
          <w:rFonts w:eastAsia="Times New Roman"/>
          <w:bCs w:val="0"/>
          <w:sz w:val="24"/>
          <w:szCs w:val="24"/>
          <w:lang w:eastAsia="ja-JP"/>
        </w:rPr>
      </w:pPr>
      <w:r w:rsidRPr="003F7B7D">
        <w:rPr>
          <w:rFonts w:eastAsia="Times New Roman"/>
          <w:bCs w:val="0"/>
          <w:sz w:val="24"/>
          <w:szCs w:val="24"/>
          <w:lang w:eastAsia="ja-JP"/>
        </w:rPr>
        <w:t>Konferenca rajonale e organizuara nga Kuvend i Kosovës - OSBE.</w:t>
      </w:r>
    </w:p>
    <w:p w:rsidR="005D1A33" w:rsidRPr="003F7B7D" w:rsidRDefault="005D1A33" w:rsidP="005D1A33">
      <w:pPr>
        <w:autoSpaceDE/>
        <w:autoSpaceDN/>
        <w:adjustRightInd/>
        <w:jc w:val="left"/>
        <w:outlineLvl w:val="9"/>
        <w:rPr>
          <w:rFonts w:eastAsia="Times New Roman"/>
          <w:b w:val="0"/>
          <w:bCs w:val="0"/>
          <w:sz w:val="24"/>
          <w:szCs w:val="24"/>
          <w:lang w:eastAsia="ja-JP"/>
        </w:rPr>
      </w:pPr>
    </w:p>
    <w:p w:rsidR="005D1A33" w:rsidRPr="003F7B7D" w:rsidRDefault="005D1A33" w:rsidP="005D1A33">
      <w:pPr>
        <w:autoSpaceDE/>
        <w:autoSpaceDN/>
        <w:adjustRightInd/>
        <w:jc w:val="both"/>
        <w:outlineLvl w:val="9"/>
        <w:rPr>
          <w:rFonts w:eastAsia="Times New Roman"/>
          <w:b w:val="0"/>
          <w:bCs w:val="0"/>
          <w:sz w:val="24"/>
          <w:szCs w:val="24"/>
          <w:lang w:eastAsia="ja-JP"/>
        </w:rPr>
      </w:pPr>
      <w:r w:rsidRPr="003F7B7D">
        <w:rPr>
          <w:rFonts w:eastAsia="Times New Roman"/>
          <w:b w:val="0"/>
          <w:bCs w:val="0"/>
          <w:sz w:val="24"/>
          <w:szCs w:val="24"/>
          <w:lang w:eastAsia="ja-JP"/>
        </w:rPr>
        <w:t>Me përkrahjen e OSBE-së, më 31 tetor dhe 1 nëntor 2016, në Prishtinë, është organizuar Konferenca e parë rajonale me temën “Mbikëqyrja parlamentare e agjencive të pavarura”. Pjesëmarrës ishin përfaqësuesit e komisioneve e parlamentare nga vendet e rajonit, administrata dhe shoqëria civile. Në këtë konferencë u shkëmbyen përvoja dhe u dhanë disa rekomandime, që mund të shërbejnë në procesin e punës së mbikëqyrjes parlamentare të institucioneve dhe agjencive të pavarura.</w:t>
      </w:r>
    </w:p>
    <w:p w:rsidR="005D1A33" w:rsidRPr="003F7B7D" w:rsidRDefault="005D1A33" w:rsidP="005D1A33">
      <w:pPr>
        <w:autoSpaceDE/>
        <w:autoSpaceDN/>
        <w:adjustRightInd/>
        <w:ind w:left="720"/>
        <w:jc w:val="left"/>
        <w:outlineLvl w:val="9"/>
        <w:rPr>
          <w:rFonts w:eastAsia="Times New Roman"/>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u w:val="single"/>
          <w:lang w:eastAsia="ja-JP"/>
        </w:rPr>
      </w:pPr>
      <w:r w:rsidRPr="003F7B7D">
        <w:rPr>
          <w:rFonts w:eastAsia="Times New Roman"/>
          <w:bCs w:val="0"/>
          <w:sz w:val="24"/>
          <w:szCs w:val="24"/>
          <w:u w:val="single"/>
          <w:lang w:eastAsia="ja-JP"/>
        </w:rPr>
        <w:t>2017/ Përmbledhje e aktiviteteve të realizuara dhe të papërfunduara</w:t>
      </w:r>
    </w:p>
    <w:p w:rsidR="005D1A33" w:rsidRPr="003F7B7D" w:rsidRDefault="005D1A33" w:rsidP="005D1A33">
      <w:pPr>
        <w:autoSpaceDE/>
        <w:autoSpaceDN/>
        <w:adjustRightInd/>
        <w:jc w:val="both"/>
        <w:outlineLvl w:val="9"/>
        <w:rPr>
          <w:rFonts w:eastAsia="Times New Roman"/>
          <w:bCs w:val="0"/>
          <w:sz w:val="24"/>
          <w:szCs w:val="24"/>
          <w:u w:val="single"/>
          <w:lang w:eastAsia="ja-JP"/>
        </w:rPr>
      </w:pPr>
    </w:p>
    <w:p w:rsidR="005D1A33" w:rsidRPr="003F7B7D" w:rsidRDefault="005D1A33" w:rsidP="005D1A33">
      <w:pPr>
        <w:autoSpaceDE/>
        <w:autoSpaceDN/>
        <w:adjustRightInd/>
        <w:jc w:val="left"/>
        <w:outlineLvl w:val="9"/>
        <w:rPr>
          <w:rFonts w:eastAsia="Times New Roman"/>
          <w:bCs w:val="0"/>
          <w:sz w:val="24"/>
          <w:szCs w:val="24"/>
          <w:lang w:eastAsia="ja-JP"/>
        </w:rPr>
      </w:pPr>
      <w:r w:rsidRPr="003F7B7D">
        <w:rPr>
          <w:rFonts w:eastAsia="Times New Roman"/>
          <w:bCs w:val="0"/>
          <w:sz w:val="24"/>
          <w:szCs w:val="24"/>
          <w:lang w:eastAsia="ja-JP"/>
        </w:rPr>
        <w:t>Zgjedhja e anëtarëve në bordet e institucioneve/agjencive të pavarura</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Zgjedhja e 1 (një) anëtari të Bordit të Ankesave të Mediave,</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lastRenderedPageBreak/>
        <w:t>Zgjedhja e 1 (një) anëtari në Këshillin Gjyqësor të Kosovës nga komunitet e tjera.</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Nuk janë zgjedhur 2 (dy) anëtarë të Bordit të Komisionit të Pavarur për Media</w:t>
      </w:r>
    </w:p>
    <w:p w:rsidR="005D1A33" w:rsidRPr="003F7B7D" w:rsidRDefault="005D1A33" w:rsidP="005D1A33">
      <w:pPr>
        <w:numPr>
          <w:ilvl w:val="0"/>
          <w:numId w:val="189"/>
        </w:num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Në pritje ka mbetur të riprocedohet Propozim – vendimi i Institucionit të Avokatit të Popullit për zgjedhjen e pesë zëvendësve të Avokatit të Popullit.</w:t>
      </w:r>
    </w:p>
    <w:p w:rsidR="005D1A33" w:rsidRPr="003F7B7D" w:rsidRDefault="005D1A33" w:rsidP="005D1A33">
      <w:pPr>
        <w:autoSpaceDE/>
        <w:autoSpaceDN/>
        <w:adjustRightInd/>
        <w:ind w:left="720"/>
        <w:jc w:val="left"/>
        <w:outlineLvl w:val="9"/>
        <w:rPr>
          <w:rFonts w:eastAsia="Times New Roman"/>
          <w:b w:val="0"/>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Raportet vjetore të institucioneve dhe agjencive të pavarura për vitin 2016</w:t>
      </w:r>
    </w:p>
    <w:p w:rsidR="005D1A33" w:rsidRPr="003F7B7D" w:rsidRDefault="005D1A33" w:rsidP="005D1A33">
      <w:pPr>
        <w:autoSpaceDE/>
        <w:autoSpaceDN/>
        <w:adjustRightInd/>
        <w:jc w:val="both"/>
        <w:outlineLvl w:val="9"/>
        <w:rPr>
          <w:rFonts w:eastAsia="Times New Roman"/>
          <w:bCs w:val="0"/>
          <w:sz w:val="24"/>
          <w:szCs w:val="24"/>
          <w:lang w:eastAsia="ja-JP"/>
        </w:rPr>
      </w:pPr>
    </w:p>
    <w:p w:rsidR="005D1A33" w:rsidRPr="003F7B7D" w:rsidRDefault="005D1A33" w:rsidP="005D1A33">
      <w:pPr>
        <w:autoSpaceDE/>
        <w:autoSpaceDN/>
        <w:adjustRightInd/>
        <w:spacing w:after="200" w:line="276" w:lineRule="auto"/>
        <w:contextualSpacing/>
        <w:jc w:val="both"/>
        <w:outlineLvl w:val="9"/>
        <w:rPr>
          <w:rFonts w:eastAsia="Times New Roman"/>
          <w:b w:val="0"/>
          <w:bCs w:val="0"/>
          <w:sz w:val="24"/>
          <w:szCs w:val="24"/>
          <w:lang w:eastAsia="ja-JP"/>
        </w:rPr>
      </w:pPr>
      <w:r w:rsidRPr="003F7B7D">
        <w:rPr>
          <w:rFonts w:eastAsia="Times New Roman"/>
          <w:b w:val="0"/>
          <w:bCs w:val="0"/>
          <w:sz w:val="24"/>
          <w:szCs w:val="24"/>
          <w:lang w:eastAsia="ja-JP"/>
        </w:rPr>
        <w:t>Asnjë raport vjetor i punës së institucioneve dhe agjencive të pavarura nuk ka arritur të hyjë për shqyrtim në seancat plenare të Kuvendit të Kosovës.</w:t>
      </w:r>
    </w:p>
    <w:p w:rsidR="005D1A33" w:rsidRPr="003F7B7D" w:rsidRDefault="005D1A33" w:rsidP="005D1A33">
      <w:pPr>
        <w:autoSpaceDE/>
        <w:autoSpaceDN/>
        <w:adjustRightInd/>
        <w:spacing w:after="200" w:line="276" w:lineRule="auto"/>
        <w:ind w:left="720"/>
        <w:contextualSpacing/>
        <w:jc w:val="both"/>
        <w:outlineLvl w:val="9"/>
        <w:rPr>
          <w:rFonts w:eastAsia="Times New Roman"/>
          <w:b w:val="0"/>
          <w:bCs w:val="0"/>
          <w:sz w:val="24"/>
          <w:szCs w:val="24"/>
          <w:lang w:eastAsia="ja-JP"/>
        </w:rPr>
      </w:pPr>
    </w:p>
    <w:p w:rsidR="005D1A33" w:rsidRPr="003F7B7D" w:rsidRDefault="005D1A33" w:rsidP="005D1A33">
      <w:pPr>
        <w:autoSpaceDE/>
        <w:autoSpaceDN/>
        <w:adjustRightInd/>
        <w:spacing w:after="200" w:line="276" w:lineRule="auto"/>
        <w:contextualSpacing/>
        <w:jc w:val="left"/>
        <w:outlineLvl w:val="9"/>
        <w:rPr>
          <w:rFonts w:eastAsia="Times New Roman"/>
          <w:b w:val="0"/>
          <w:bCs w:val="0"/>
          <w:sz w:val="24"/>
          <w:szCs w:val="24"/>
          <w:lang w:eastAsia="ja-JP"/>
        </w:rPr>
      </w:pPr>
      <w:r w:rsidRPr="003F7B7D">
        <w:rPr>
          <w:rFonts w:eastAsia="Times New Roman"/>
          <w:b w:val="0"/>
          <w:bCs w:val="0"/>
          <w:sz w:val="24"/>
          <w:szCs w:val="24"/>
          <w:lang w:eastAsia="ja-JP"/>
        </w:rPr>
        <w:t>Raportet vjetore të shqyrtuara vetëm në komisionet funksionale: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 Raporti vjetor i Institucionit të Avokatit të Popullit,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2. Raporti vjetor i Këshillit të Pavarur Mbikëqyrës për Shërbimin Civil,</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3. Raporti vjetor i Agjencisë për Menaxhimin e Komplekseve Memoriale të Kosovës,</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4. Raporti vjetor i Autoritetit Rregullator për Shërbimet e Ujit,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5. Raporti i Zyrës së Rregullatorit për Energji,</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6. Raporti vjetor i Autoritetit të Aviacionit Civil,</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7. Raporti vjetor i Agjencisë Kosovare të Privatizimit,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8. Raporti vjetor i Agjencisë Kundër Korrupsionit.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9. Raporti i Agjencisë Shtetërore për Mbrojtjen e të Dhënave Personale,</w:t>
      </w:r>
    </w:p>
    <w:p w:rsidR="005D1A33" w:rsidRPr="003F7B7D" w:rsidRDefault="005D1A33" w:rsidP="005D1A33">
      <w:pPr>
        <w:autoSpaceDE/>
        <w:autoSpaceDN/>
        <w:adjustRightInd/>
        <w:jc w:val="both"/>
        <w:outlineLvl w:val="9"/>
        <w:rPr>
          <w:rFonts w:eastAsia="Times New Roman"/>
          <w:b w:val="0"/>
          <w:bCs w:val="0"/>
          <w:sz w:val="24"/>
          <w:szCs w:val="24"/>
          <w:lang w:eastAsia="ja-JP"/>
        </w:rPr>
      </w:pPr>
    </w:p>
    <w:p w:rsidR="005D1A33" w:rsidRPr="003F7B7D" w:rsidRDefault="005D1A33" w:rsidP="005D1A33">
      <w:pPr>
        <w:autoSpaceDE/>
        <w:autoSpaceDN/>
        <w:adjustRightInd/>
        <w:jc w:val="both"/>
        <w:outlineLvl w:val="9"/>
        <w:rPr>
          <w:rFonts w:eastAsia="Times New Roman"/>
          <w:bCs w:val="0"/>
          <w:sz w:val="24"/>
          <w:szCs w:val="24"/>
          <w:lang w:eastAsia="ja-JP"/>
        </w:rPr>
      </w:pPr>
      <w:r w:rsidRPr="003F7B7D">
        <w:rPr>
          <w:rFonts w:eastAsia="Times New Roman"/>
          <w:bCs w:val="0"/>
          <w:sz w:val="24"/>
          <w:szCs w:val="24"/>
          <w:lang w:eastAsia="ja-JP"/>
        </w:rPr>
        <w:t>Raportet vjetore që kanë mbetur pa u shqyrtuar në komisionet funksionale</w:t>
      </w:r>
    </w:p>
    <w:p w:rsidR="005D1A33" w:rsidRPr="003F7B7D" w:rsidRDefault="005D1A33" w:rsidP="005D1A33">
      <w:pPr>
        <w:autoSpaceDE/>
        <w:autoSpaceDN/>
        <w:adjustRightInd/>
        <w:jc w:val="both"/>
        <w:outlineLvl w:val="9"/>
        <w:rPr>
          <w:rFonts w:eastAsia="Times New Roman"/>
          <w:bCs w:val="0"/>
          <w:sz w:val="24"/>
          <w:szCs w:val="24"/>
          <w:lang w:eastAsia="ja-JP"/>
        </w:rPr>
      </w:pP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 Raporti i Organit Shqyrtues të Prokurimit Publik,</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2. Raporti vjetor I Komisionit Rregullativ të Prokurimit Publik,</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3. Raporti vjetor i Agjencisë Kosovare për Krahasim dhe Verifikim të Pronës,</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4. Raporti vjetor i Komisionit të Pavarur për Miniera dhe Minerale,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5. Raporti vjetor i Agjencisë për Ndihmë Juridike Falas,</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6. Raporti vjetor i Këshillit të Kosovës për Trashëgimi Kulturore,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7. Raporti vjetor i Komisionit të Pavarur për Media,</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8. Raporti vjetor i Autoritetit për Komunikime Elektronike dhe Postare,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9. Raporti vjetor i RTK-së,</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10. Raporti vjetor i Autoritetit të Pavarur të Konkurrencës,</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11. Raporti vjetor i Autoritetit Rregullativ të Hekurudhave,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12. Raporti vjetor i Institutit Gjyqësor të Kosovës (tani Akademia e Drejtësisë),</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13. Raporti vjetor i Komisionit Qendror të Zgjedhjeve,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14. Raporti vjetor i Përformancës së Zyrës Kombëtare të Auditimit,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15. Raporti vjetor i KOSTT,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16.  Raporti vjetor i Bankës Qendrore të Kosovës,</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17. Raporti vjetor i Fondit të Kursimeve Pensionale,</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18. Raporti vjetor dhe Financiar i Zyrës Kombëtare të Auditimit,</w:t>
      </w:r>
    </w:p>
    <w:p w:rsidR="005D1A33" w:rsidRPr="003F7B7D" w:rsidRDefault="005D1A33" w:rsidP="005D1A33">
      <w:pPr>
        <w:autoSpaceDE/>
        <w:autoSpaceDN/>
        <w:adjustRightInd/>
        <w:ind w:left="720"/>
        <w:jc w:val="both"/>
        <w:outlineLvl w:val="9"/>
        <w:rPr>
          <w:rFonts w:eastAsia="Times New Roman"/>
          <w:b w:val="0"/>
          <w:bCs w:val="0"/>
          <w:sz w:val="24"/>
          <w:szCs w:val="24"/>
          <w:lang w:eastAsia="ja-JP"/>
        </w:rPr>
      </w:pPr>
      <w:r w:rsidRPr="003F7B7D">
        <w:rPr>
          <w:rFonts w:eastAsia="Times New Roman"/>
          <w:b w:val="0"/>
          <w:bCs w:val="0"/>
          <w:sz w:val="24"/>
          <w:szCs w:val="24"/>
          <w:lang w:eastAsia="ja-JP"/>
        </w:rPr>
        <w:t xml:space="preserve">19. Raporti vjetor i Komisionit për Dhënien e Provimit të Jurisprudencës. </w:t>
      </w:r>
    </w:p>
    <w:p w:rsidR="005D1A33" w:rsidRDefault="005D1A33" w:rsidP="005D1A33">
      <w:pPr>
        <w:autoSpaceDE/>
        <w:autoSpaceDN/>
        <w:adjustRightInd/>
        <w:jc w:val="both"/>
        <w:outlineLvl w:val="9"/>
        <w:rPr>
          <w:rFonts w:eastAsia="Times New Roman"/>
          <w:bCs w:val="0"/>
          <w:sz w:val="24"/>
          <w:szCs w:val="24"/>
          <w:lang w:eastAsia="ja-JP"/>
        </w:rPr>
      </w:pPr>
    </w:p>
    <w:p w:rsidR="00714AC3" w:rsidRDefault="00714AC3" w:rsidP="005D1A33">
      <w:pPr>
        <w:autoSpaceDE/>
        <w:autoSpaceDN/>
        <w:adjustRightInd/>
        <w:jc w:val="both"/>
        <w:outlineLvl w:val="9"/>
        <w:rPr>
          <w:rFonts w:eastAsia="Times New Roman"/>
          <w:bCs w:val="0"/>
          <w:sz w:val="24"/>
          <w:szCs w:val="24"/>
          <w:lang w:eastAsia="ja-JP"/>
        </w:rPr>
      </w:pPr>
    </w:p>
    <w:p w:rsidR="00714AC3" w:rsidRPr="003F7B7D" w:rsidRDefault="00714AC3" w:rsidP="005D1A33">
      <w:pPr>
        <w:autoSpaceDE/>
        <w:autoSpaceDN/>
        <w:adjustRightInd/>
        <w:jc w:val="both"/>
        <w:outlineLvl w:val="9"/>
        <w:rPr>
          <w:rFonts w:eastAsia="Times New Roman"/>
          <w:bCs w:val="0"/>
          <w:sz w:val="24"/>
          <w:szCs w:val="24"/>
          <w:lang w:eastAsia="ja-JP"/>
        </w:rPr>
      </w:pPr>
    </w:p>
    <w:p w:rsidR="005D1A33" w:rsidRDefault="005D1A33" w:rsidP="005D1A33">
      <w:pPr>
        <w:autoSpaceDE/>
        <w:autoSpaceDN/>
        <w:adjustRightInd/>
        <w:outlineLvl w:val="9"/>
        <w:rPr>
          <w:rFonts w:eastAsia="MS Mincho"/>
          <w:sz w:val="24"/>
          <w:szCs w:val="24"/>
        </w:rPr>
      </w:pPr>
      <w:r w:rsidRPr="003F7B7D">
        <w:rPr>
          <w:rFonts w:eastAsia="MS Mincho"/>
          <w:sz w:val="24"/>
          <w:szCs w:val="24"/>
        </w:rPr>
        <w:lastRenderedPageBreak/>
        <w:t>Hulumtimet legjislative/</w:t>
      </w:r>
      <w:r w:rsidR="00802FD8">
        <w:rPr>
          <w:rFonts w:eastAsia="MS Mincho"/>
          <w:sz w:val="24"/>
          <w:szCs w:val="24"/>
        </w:rPr>
        <w:t xml:space="preserve"> </w:t>
      </w:r>
      <w:r w:rsidRPr="003F7B7D">
        <w:rPr>
          <w:rFonts w:eastAsia="MS Mincho"/>
          <w:sz w:val="24"/>
          <w:szCs w:val="24"/>
        </w:rPr>
        <w:t>parlamentare</w:t>
      </w:r>
    </w:p>
    <w:p w:rsidR="005D1A33" w:rsidRPr="003F7B7D" w:rsidRDefault="005D1A33" w:rsidP="005D1A33">
      <w:pPr>
        <w:autoSpaceDE/>
        <w:autoSpaceDN/>
        <w:adjustRightInd/>
        <w:spacing w:before="120"/>
        <w:jc w:val="both"/>
        <w:outlineLvl w:val="9"/>
        <w:rPr>
          <w:rFonts w:eastAsia="MS Mincho"/>
          <w:b w:val="0"/>
          <w:sz w:val="24"/>
          <w:szCs w:val="24"/>
        </w:rPr>
      </w:pPr>
      <w:r w:rsidRPr="003F7B7D">
        <w:rPr>
          <w:rFonts w:eastAsia="MS Mincho"/>
          <w:b w:val="0"/>
          <w:sz w:val="24"/>
          <w:szCs w:val="24"/>
        </w:rPr>
        <w:t xml:space="preserve">Për mbështetjen e punës së komisioneve parlamentare dhe deputetëve individualë, në procesin ligjvënës, shërbimi për hulumtime legjislative i Kuvendit, për periudhën raportuese ka përgatitur 75 shtatëdhjetë e pesë  hulumtime parlamentare. </w:t>
      </w:r>
    </w:p>
    <w:p w:rsidR="005D1A33" w:rsidRDefault="005D1A33" w:rsidP="005D1A33">
      <w:pPr>
        <w:autoSpaceDE/>
        <w:autoSpaceDN/>
        <w:adjustRightInd/>
        <w:spacing w:before="120"/>
        <w:jc w:val="both"/>
        <w:outlineLvl w:val="9"/>
        <w:rPr>
          <w:rFonts w:eastAsia="MS Mincho"/>
          <w:b w:val="0"/>
          <w:sz w:val="24"/>
          <w:szCs w:val="24"/>
        </w:rPr>
      </w:pPr>
      <w:r w:rsidRPr="003F7B7D">
        <w:rPr>
          <w:rFonts w:eastAsia="MS Mincho"/>
          <w:b w:val="0"/>
          <w:sz w:val="24"/>
          <w:szCs w:val="24"/>
        </w:rPr>
        <w:t xml:space="preserve">Poashtu, me mbështetjen e USAID-të amerikan është duke u realizuar projekti </w:t>
      </w:r>
      <w:r w:rsidRPr="003F7B7D">
        <w:rPr>
          <w:rFonts w:eastAsia="MS Mincho"/>
          <w:b w:val="0"/>
          <w:bCs w:val="0"/>
          <w:sz w:val="24"/>
          <w:szCs w:val="24"/>
        </w:rPr>
        <w:t>“</w:t>
      </w:r>
      <w:r w:rsidRPr="003F7B7D">
        <w:rPr>
          <w:rFonts w:eastAsia="MS Mincho"/>
          <w:b w:val="0"/>
          <w:bCs w:val="0"/>
          <w:i/>
          <w:sz w:val="24"/>
          <w:szCs w:val="24"/>
        </w:rPr>
        <w:t>Përkrahje për Hulumtime Parlamentare dhe Përfshirje qytetare</w:t>
      </w:r>
      <w:r w:rsidRPr="003F7B7D">
        <w:rPr>
          <w:rFonts w:eastAsia="MS Mincho"/>
          <w:b w:val="0"/>
          <w:bCs w:val="0"/>
          <w:sz w:val="24"/>
          <w:szCs w:val="24"/>
        </w:rPr>
        <w:t xml:space="preserve">” ref: </w:t>
      </w:r>
      <w:r w:rsidRPr="003F7B7D">
        <w:rPr>
          <w:rFonts w:eastAsia="MS Mincho"/>
          <w:b w:val="0"/>
          <w:bCs w:val="0"/>
          <w:sz w:val="24"/>
          <w:szCs w:val="24"/>
          <w:u w:val="single"/>
        </w:rPr>
        <w:t>RFA-167-14-000007</w:t>
      </w:r>
      <w:r w:rsidRPr="003F7B7D">
        <w:rPr>
          <w:rFonts w:eastAsia="MS Mincho"/>
          <w:b w:val="0"/>
          <w:bCs w:val="0"/>
          <w:sz w:val="24"/>
          <w:szCs w:val="24"/>
        </w:rPr>
        <w:t xml:space="preserve">, i cili implementohet nga KDI, bazuar në Memorandumin e Mirëkuptimit të nënshkruar ndërmjet Kryetarit të Kuvendit, Kadri Veseli dhe Shefit të USAID-të në Kosovë, James Hope. Qëllimi i këtij projekti të financuar nga USAID amerikan është rritja e pjesëmarrjes qytetare/shoqërisë civile, me kontribut substancial në agjendën legjislative të Kuvendit. Me përkrahjen e këtij projekti </w:t>
      </w:r>
      <w:r w:rsidRPr="003F7B7D">
        <w:rPr>
          <w:rFonts w:eastAsia="MS Mincho"/>
          <w:b w:val="0"/>
          <w:sz w:val="24"/>
          <w:szCs w:val="24"/>
        </w:rPr>
        <w:t xml:space="preserve">në mbështetje të punës se Komisioneve parlamentare gjatë Legjislaturës V, janë hartuar 40 (dyzet) hulumtime, të cilat janë përgatitur nga hulumtues nga shoqëria civile (ekspertë individualë dhe OJQ). </w:t>
      </w:r>
    </w:p>
    <w:p w:rsidR="009245B7" w:rsidRDefault="009245B7" w:rsidP="005D1A33">
      <w:pPr>
        <w:autoSpaceDE/>
        <w:autoSpaceDN/>
        <w:adjustRightInd/>
        <w:jc w:val="both"/>
        <w:outlineLvl w:val="9"/>
        <w:rPr>
          <w:rFonts w:eastAsia="MS Mincho"/>
          <w:b w:val="0"/>
          <w:i/>
          <w:sz w:val="24"/>
          <w:szCs w:val="24"/>
        </w:rPr>
      </w:pPr>
    </w:p>
    <w:p w:rsidR="005D1A33" w:rsidRPr="003F7B7D" w:rsidRDefault="005D1A33" w:rsidP="005D1A33">
      <w:pPr>
        <w:autoSpaceDE/>
        <w:autoSpaceDN/>
        <w:adjustRightInd/>
        <w:jc w:val="both"/>
        <w:outlineLvl w:val="9"/>
        <w:rPr>
          <w:rFonts w:eastAsia="MS Mincho"/>
          <w:b w:val="0"/>
          <w:i/>
          <w:sz w:val="24"/>
          <w:szCs w:val="24"/>
        </w:rPr>
      </w:pPr>
      <w:r w:rsidRPr="003F7B7D">
        <w:rPr>
          <w:rFonts w:eastAsia="MS Mincho"/>
          <w:b w:val="0"/>
          <w:i/>
          <w:sz w:val="24"/>
          <w:szCs w:val="24"/>
        </w:rPr>
        <w:t>Paraqitja tabelare e hulumtimeve të përgatitura gjatë Legjisla</w:t>
      </w:r>
      <w:r w:rsidR="00F06CBD">
        <w:rPr>
          <w:rFonts w:eastAsia="MS Mincho"/>
          <w:b w:val="0"/>
          <w:i/>
          <w:sz w:val="24"/>
          <w:szCs w:val="24"/>
        </w:rPr>
        <w:t xml:space="preserve">turës </w:t>
      </w:r>
      <w:r w:rsidRPr="003F7B7D">
        <w:rPr>
          <w:rFonts w:eastAsia="MS Mincho"/>
          <w:b w:val="0"/>
          <w:i/>
          <w:sz w:val="24"/>
          <w:szCs w:val="24"/>
        </w:rPr>
        <w:t>V:</w:t>
      </w:r>
    </w:p>
    <w:tbl>
      <w:tblPr>
        <w:tblStyle w:val="MediumGrid3-Accent5"/>
        <w:tblW w:w="0" w:type="auto"/>
        <w:tblLook w:val="0620" w:firstRow="1" w:lastRow="0" w:firstColumn="0" w:lastColumn="0" w:noHBand="1" w:noVBand="1"/>
      </w:tblPr>
      <w:tblGrid>
        <w:gridCol w:w="6914"/>
        <w:gridCol w:w="1762"/>
      </w:tblGrid>
      <w:tr w:rsidR="005D1A33" w:rsidRPr="003F7B7D" w:rsidTr="009245B7">
        <w:trPr>
          <w:cnfStyle w:val="100000000000" w:firstRow="1" w:lastRow="0" w:firstColumn="0" w:lastColumn="0" w:oddVBand="0" w:evenVBand="0" w:oddHBand="0" w:evenHBand="0" w:firstRowFirstColumn="0" w:firstRowLastColumn="0" w:lastRowFirstColumn="0" w:lastRowLastColumn="0"/>
        </w:trPr>
        <w:tc>
          <w:tcPr>
            <w:tcW w:w="8676" w:type="dxa"/>
            <w:gridSpan w:val="2"/>
          </w:tcPr>
          <w:p w:rsidR="005D1A33" w:rsidRPr="003F7B7D" w:rsidRDefault="005D1A33" w:rsidP="00CD6CB0">
            <w:pPr>
              <w:autoSpaceDE/>
              <w:autoSpaceDN/>
              <w:adjustRightInd/>
              <w:jc w:val="left"/>
              <w:outlineLvl w:val="9"/>
              <w:rPr>
                <w:rFonts w:eastAsia="MS Mincho"/>
                <w:i/>
                <w:sz w:val="24"/>
                <w:szCs w:val="24"/>
              </w:rPr>
            </w:pPr>
          </w:p>
          <w:p w:rsidR="005D1A33" w:rsidRPr="00FF0E28" w:rsidRDefault="005D1A33" w:rsidP="00CD6CB0">
            <w:pPr>
              <w:autoSpaceDE/>
              <w:autoSpaceDN/>
              <w:adjustRightInd/>
              <w:jc w:val="left"/>
              <w:outlineLvl w:val="9"/>
              <w:rPr>
                <w:rFonts w:eastAsia="MS Mincho"/>
                <w:i/>
                <w:sz w:val="24"/>
                <w:szCs w:val="24"/>
              </w:rPr>
            </w:pPr>
            <w:r w:rsidRPr="00FF0E28">
              <w:rPr>
                <w:rFonts w:eastAsia="MS Mincho"/>
                <w:i/>
                <w:sz w:val="24"/>
                <w:szCs w:val="24"/>
              </w:rPr>
              <w:t>Hulumtimet e përgatitura gjatë Legjislaturës V</w:t>
            </w:r>
          </w:p>
        </w:tc>
      </w:tr>
      <w:tr w:rsidR="005D1A33" w:rsidRPr="003F7B7D" w:rsidTr="009245B7">
        <w:tc>
          <w:tcPr>
            <w:tcW w:w="6914" w:type="dxa"/>
            <w:hideMark/>
          </w:tcPr>
          <w:p w:rsidR="005D1A33" w:rsidRPr="003F7B7D" w:rsidRDefault="005D1A33" w:rsidP="00CD6CB0">
            <w:pPr>
              <w:autoSpaceDE/>
              <w:autoSpaceDN/>
              <w:adjustRightInd/>
              <w:jc w:val="both"/>
              <w:outlineLvl w:val="9"/>
              <w:rPr>
                <w:rFonts w:eastAsia="MS Mincho"/>
                <w:b w:val="0"/>
                <w:bCs w:val="0"/>
                <w:i/>
                <w:sz w:val="24"/>
                <w:szCs w:val="24"/>
              </w:rPr>
            </w:pPr>
            <w:r w:rsidRPr="003F7B7D">
              <w:rPr>
                <w:rFonts w:eastAsia="MS Mincho"/>
                <w:b w:val="0"/>
                <w:bCs w:val="0"/>
                <w:i/>
                <w:sz w:val="24"/>
                <w:szCs w:val="24"/>
              </w:rPr>
              <w:t>Hulumtime të përgatitura nga Shërbimi për hulumtime legjislative i Kuvendit të Kosovës</w:t>
            </w:r>
          </w:p>
        </w:tc>
        <w:tc>
          <w:tcPr>
            <w:tcW w:w="1762" w:type="dxa"/>
            <w:hideMark/>
          </w:tcPr>
          <w:p w:rsidR="005D1A33" w:rsidRPr="003F7B7D" w:rsidRDefault="005D1A33" w:rsidP="00CD6CB0">
            <w:pPr>
              <w:autoSpaceDE/>
              <w:autoSpaceDN/>
              <w:adjustRightInd/>
              <w:outlineLvl w:val="9"/>
              <w:rPr>
                <w:rFonts w:eastAsia="MS Mincho"/>
                <w:b w:val="0"/>
                <w:bCs w:val="0"/>
                <w:i/>
                <w:sz w:val="24"/>
                <w:szCs w:val="24"/>
              </w:rPr>
            </w:pPr>
            <w:r w:rsidRPr="003F7B7D">
              <w:rPr>
                <w:rFonts w:eastAsia="MS Mincho"/>
                <w:b w:val="0"/>
                <w:bCs w:val="0"/>
                <w:i/>
                <w:sz w:val="24"/>
                <w:szCs w:val="24"/>
              </w:rPr>
              <w:t>75</w:t>
            </w:r>
          </w:p>
        </w:tc>
      </w:tr>
      <w:tr w:rsidR="005D1A33" w:rsidRPr="003F7B7D" w:rsidTr="009245B7">
        <w:tc>
          <w:tcPr>
            <w:tcW w:w="6914" w:type="dxa"/>
            <w:hideMark/>
          </w:tcPr>
          <w:p w:rsidR="005D1A33" w:rsidRPr="003F7B7D" w:rsidRDefault="005D1A33" w:rsidP="00CD6CB0">
            <w:pPr>
              <w:autoSpaceDE/>
              <w:autoSpaceDN/>
              <w:adjustRightInd/>
              <w:jc w:val="both"/>
              <w:outlineLvl w:val="9"/>
              <w:rPr>
                <w:rFonts w:eastAsia="MS Mincho"/>
                <w:b w:val="0"/>
                <w:bCs w:val="0"/>
                <w:i/>
                <w:sz w:val="24"/>
                <w:szCs w:val="24"/>
              </w:rPr>
            </w:pPr>
            <w:r w:rsidRPr="003F7B7D">
              <w:rPr>
                <w:rFonts w:eastAsia="MS Mincho"/>
                <w:b w:val="0"/>
                <w:bCs w:val="0"/>
                <w:i/>
                <w:sz w:val="24"/>
                <w:szCs w:val="24"/>
              </w:rPr>
              <w:t>Hulumtime të përgatitura nga Projekti i financuar nga USAID: hulumtues nga shoqëria civile (ekspertë individualë dhe OJQ)</w:t>
            </w:r>
          </w:p>
        </w:tc>
        <w:tc>
          <w:tcPr>
            <w:tcW w:w="1762" w:type="dxa"/>
            <w:hideMark/>
          </w:tcPr>
          <w:p w:rsidR="005D1A33" w:rsidRPr="003F7B7D" w:rsidRDefault="005D1A33" w:rsidP="00CD6CB0">
            <w:pPr>
              <w:autoSpaceDE/>
              <w:autoSpaceDN/>
              <w:adjustRightInd/>
              <w:outlineLvl w:val="9"/>
              <w:rPr>
                <w:rFonts w:eastAsia="MS Mincho"/>
                <w:b w:val="0"/>
                <w:bCs w:val="0"/>
                <w:i/>
                <w:sz w:val="24"/>
                <w:szCs w:val="24"/>
              </w:rPr>
            </w:pPr>
            <w:r w:rsidRPr="003F7B7D">
              <w:rPr>
                <w:rFonts w:eastAsia="MS Mincho"/>
                <w:b w:val="0"/>
                <w:bCs w:val="0"/>
                <w:i/>
                <w:sz w:val="24"/>
                <w:szCs w:val="24"/>
              </w:rPr>
              <w:t>40</w:t>
            </w:r>
          </w:p>
        </w:tc>
      </w:tr>
      <w:tr w:rsidR="005D1A33" w:rsidRPr="003F7B7D" w:rsidTr="009245B7">
        <w:tc>
          <w:tcPr>
            <w:tcW w:w="6914" w:type="dxa"/>
            <w:hideMark/>
          </w:tcPr>
          <w:p w:rsidR="005D1A33" w:rsidRPr="003F7B7D" w:rsidRDefault="005D1A33" w:rsidP="00CD6CB0">
            <w:pPr>
              <w:autoSpaceDE/>
              <w:autoSpaceDN/>
              <w:adjustRightInd/>
              <w:jc w:val="both"/>
              <w:outlineLvl w:val="9"/>
              <w:rPr>
                <w:rFonts w:eastAsia="MS Mincho"/>
                <w:bCs w:val="0"/>
                <w:i/>
                <w:sz w:val="24"/>
                <w:szCs w:val="24"/>
              </w:rPr>
            </w:pPr>
            <w:r w:rsidRPr="003F7B7D">
              <w:rPr>
                <w:rFonts w:eastAsia="MS Mincho"/>
                <w:bCs w:val="0"/>
                <w:i/>
                <w:sz w:val="24"/>
                <w:szCs w:val="24"/>
              </w:rPr>
              <w:t>Gjithsej:</w:t>
            </w:r>
          </w:p>
        </w:tc>
        <w:tc>
          <w:tcPr>
            <w:tcW w:w="1762" w:type="dxa"/>
            <w:hideMark/>
          </w:tcPr>
          <w:p w:rsidR="005D1A33" w:rsidRPr="003F7B7D" w:rsidRDefault="005D1A33" w:rsidP="00CD6CB0">
            <w:pPr>
              <w:autoSpaceDE/>
              <w:autoSpaceDN/>
              <w:adjustRightInd/>
              <w:outlineLvl w:val="9"/>
              <w:rPr>
                <w:rFonts w:eastAsia="MS Mincho"/>
                <w:bCs w:val="0"/>
                <w:i/>
                <w:sz w:val="24"/>
                <w:szCs w:val="24"/>
              </w:rPr>
            </w:pPr>
            <w:r w:rsidRPr="003F7B7D">
              <w:rPr>
                <w:rFonts w:eastAsia="MS Mincho"/>
                <w:bCs w:val="0"/>
                <w:i/>
                <w:sz w:val="24"/>
                <w:szCs w:val="24"/>
              </w:rPr>
              <w:t>115</w:t>
            </w:r>
          </w:p>
        </w:tc>
      </w:tr>
    </w:tbl>
    <w:p w:rsidR="005D1A33" w:rsidRPr="003F7B7D" w:rsidRDefault="005D1A33" w:rsidP="005D1A33">
      <w:pPr>
        <w:autoSpaceDE/>
        <w:autoSpaceDN/>
        <w:adjustRightInd/>
        <w:jc w:val="both"/>
        <w:outlineLvl w:val="9"/>
        <w:rPr>
          <w:rFonts w:eastAsia="MS Mincho"/>
          <w:b w:val="0"/>
          <w:bCs w:val="0"/>
          <w:i/>
          <w:color w:val="FF0000"/>
          <w:sz w:val="24"/>
          <w:szCs w:val="24"/>
        </w:rPr>
      </w:pPr>
    </w:p>
    <w:p w:rsidR="005D1A33" w:rsidRDefault="005D1A33" w:rsidP="005D1A33">
      <w:pPr>
        <w:autoSpaceDE/>
        <w:autoSpaceDN/>
        <w:adjustRightInd/>
        <w:jc w:val="both"/>
        <w:outlineLvl w:val="9"/>
        <w:rPr>
          <w:rFonts w:eastAsia="MS Mincho"/>
          <w:b w:val="0"/>
          <w:bCs w:val="0"/>
          <w:i/>
          <w:sz w:val="24"/>
          <w:szCs w:val="24"/>
        </w:rPr>
      </w:pPr>
      <w:r w:rsidRPr="003F7B7D">
        <w:rPr>
          <w:rFonts w:eastAsia="MS Mincho"/>
          <w:b w:val="0"/>
          <w:bCs w:val="0"/>
          <w:i/>
          <w:sz w:val="24"/>
          <w:szCs w:val="24"/>
        </w:rPr>
        <w:t>Paraqitja grafike e hulumtimeve të përgatitura gjatë Legjislaturës V:</w:t>
      </w:r>
    </w:p>
    <w:p w:rsidR="009245B7" w:rsidRPr="003F7B7D" w:rsidRDefault="009245B7" w:rsidP="005D1A33">
      <w:pPr>
        <w:autoSpaceDE/>
        <w:autoSpaceDN/>
        <w:adjustRightInd/>
        <w:jc w:val="both"/>
        <w:outlineLvl w:val="9"/>
        <w:rPr>
          <w:rFonts w:eastAsia="MS Mincho"/>
          <w:b w:val="0"/>
          <w:bCs w:val="0"/>
          <w:i/>
          <w:sz w:val="24"/>
          <w:szCs w:val="24"/>
        </w:rPr>
      </w:pPr>
    </w:p>
    <w:p w:rsidR="005D1A33" w:rsidRPr="003F7B7D" w:rsidRDefault="00426794" w:rsidP="005D1A33">
      <w:pPr>
        <w:autoSpaceDE/>
        <w:autoSpaceDN/>
        <w:adjustRightInd/>
        <w:outlineLvl w:val="9"/>
        <w:rPr>
          <w:rFonts w:eastAsia="MS Mincho"/>
          <w:b w:val="0"/>
          <w:bCs w:val="0"/>
          <w:i/>
          <w:sz w:val="24"/>
          <w:szCs w:val="24"/>
        </w:rPr>
      </w:pPr>
      <w:r>
        <w:rPr>
          <w:rFonts w:eastAsia="MS Mincho"/>
          <w:b w:val="0"/>
          <w:i/>
          <w:noProof/>
          <w:sz w:val="24"/>
          <w:szCs w:val="24"/>
          <w:lang w:val="en-US"/>
        </w:rPr>
        <w:drawing>
          <wp:inline distT="0" distB="0" distL="0" distR="0">
            <wp:extent cx="3238500" cy="3838575"/>
            <wp:effectExtent l="19050" t="0" r="19050" b="0"/>
            <wp:docPr id="4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D1A33" w:rsidRPr="00AF0DCC" w:rsidRDefault="005D1A33" w:rsidP="005D1A33">
      <w:pPr>
        <w:autoSpaceDE/>
        <w:autoSpaceDN/>
        <w:adjustRightInd/>
        <w:jc w:val="both"/>
        <w:outlineLvl w:val="9"/>
        <w:rPr>
          <w:rFonts w:eastAsia="MS Mincho"/>
          <w:b w:val="0"/>
          <w:bCs w:val="0"/>
          <w:i/>
          <w:sz w:val="24"/>
          <w:szCs w:val="24"/>
        </w:rPr>
      </w:pPr>
    </w:p>
    <w:p w:rsidR="005D1A33" w:rsidRPr="00AF0DCC" w:rsidRDefault="005D1A33" w:rsidP="005D1A33">
      <w:pPr>
        <w:autoSpaceDE/>
        <w:autoSpaceDN/>
        <w:adjustRightInd/>
        <w:jc w:val="both"/>
        <w:outlineLvl w:val="9"/>
        <w:rPr>
          <w:rFonts w:eastAsia="MS Mincho"/>
          <w:b w:val="0"/>
          <w:bCs w:val="0"/>
          <w:i/>
          <w:sz w:val="24"/>
          <w:szCs w:val="24"/>
        </w:rPr>
      </w:pPr>
    </w:p>
    <w:p w:rsidR="00AF0DCC" w:rsidRDefault="00AF0DCC" w:rsidP="005D1A33">
      <w:pPr>
        <w:autoSpaceDE/>
        <w:autoSpaceDN/>
        <w:adjustRightInd/>
        <w:outlineLvl w:val="9"/>
        <w:rPr>
          <w:rFonts w:eastAsia="MS Mincho"/>
          <w:bCs w:val="0"/>
          <w:sz w:val="24"/>
          <w:szCs w:val="24"/>
        </w:rPr>
      </w:pPr>
    </w:p>
    <w:p w:rsidR="005D1A33" w:rsidRPr="00AF0DCC" w:rsidRDefault="005D1A33" w:rsidP="005D1A33">
      <w:pPr>
        <w:autoSpaceDE/>
        <w:autoSpaceDN/>
        <w:adjustRightInd/>
        <w:outlineLvl w:val="9"/>
        <w:rPr>
          <w:rFonts w:eastAsia="MS Mincho"/>
          <w:bCs w:val="0"/>
          <w:sz w:val="24"/>
          <w:szCs w:val="24"/>
        </w:rPr>
      </w:pPr>
      <w:r w:rsidRPr="00AF0DCC">
        <w:rPr>
          <w:rFonts w:eastAsia="MS Mincho"/>
          <w:bCs w:val="0"/>
          <w:sz w:val="24"/>
          <w:szCs w:val="24"/>
        </w:rPr>
        <w:t>Transparenca e punës së Kuvendit të Republikës së Kosovës</w:t>
      </w:r>
    </w:p>
    <w:p w:rsidR="005D1A33" w:rsidRPr="00AF0DCC"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AF0DCC">
        <w:rPr>
          <w:rFonts w:eastAsia="MS Mincho"/>
          <w:b w:val="0"/>
          <w:bCs w:val="0"/>
          <w:sz w:val="24"/>
          <w:szCs w:val="24"/>
        </w:rPr>
        <w:t xml:space="preserve">Gjatë Legjislaturës V, </w:t>
      </w:r>
      <w:r w:rsidR="00AF0DCC">
        <w:rPr>
          <w:rFonts w:eastAsia="MS Mincho"/>
          <w:b w:val="0"/>
          <w:bCs w:val="0"/>
          <w:sz w:val="24"/>
          <w:szCs w:val="24"/>
        </w:rPr>
        <w:t>Sherbimi i Kuvendit</w:t>
      </w:r>
      <w:r w:rsidRPr="00AF0DCC">
        <w:rPr>
          <w:rFonts w:eastAsia="MS Mincho"/>
          <w:b w:val="0"/>
          <w:bCs w:val="0"/>
          <w:sz w:val="24"/>
          <w:szCs w:val="24"/>
        </w:rPr>
        <w:t xml:space="preserve"> për Media dhe Marrëdhënie me Publikun</w:t>
      </w:r>
      <w:r w:rsidR="00AF0DCC">
        <w:rPr>
          <w:rFonts w:eastAsia="MS Mincho"/>
          <w:b w:val="0"/>
          <w:bCs w:val="0"/>
          <w:sz w:val="24"/>
          <w:szCs w:val="24"/>
        </w:rPr>
        <w:t>, i</w:t>
      </w:r>
      <w:r w:rsidRPr="00AF0DCC">
        <w:rPr>
          <w:rFonts w:eastAsia="MS Mincho"/>
          <w:b w:val="0"/>
          <w:bCs w:val="0"/>
          <w:sz w:val="24"/>
          <w:szCs w:val="24"/>
        </w:rPr>
        <w:t xml:space="preserve"> Kuvendit të Kosovës</w:t>
      </w:r>
      <w:r w:rsidRPr="003F7B7D">
        <w:rPr>
          <w:rFonts w:eastAsia="MS Mincho"/>
          <w:b w:val="0"/>
          <w:bCs w:val="0"/>
          <w:sz w:val="24"/>
          <w:szCs w:val="24"/>
        </w:rPr>
        <w:t xml:space="preserve">, konform detyrave të përcaktuara të saj, rëndësi të veçantë i ka kushtuar informimit të mediave dhe publikut në përgjithësi, për të gjitha aktivitetet e Kuvendit, si dhe rritjes së qasjes së publikut të përgjithshëm në punën legjislative. </w:t>
      </w:r>
      <w:r w:rsidR="00AF0DCC">
        <w:rPr>
          <w:rFonts w:eastAsia="MS Mincho"/>
          <w:b w:val="0"/>
          <w:bCs w:val="0"/>
          <w:sz w:val="24"/>
          <w:szCs w:val="24"/>
        </w:rPr>
        <w:t>Permes</w:t>
      </w:r>
      <w:r w:rsidRPr="003F7B7D">
        <w:rPr>
          <w:rFonts w:eastAsia="MS Mincho"/>
          <w:b w:val="0"/>
          <w:bCs w:val="0"/>
          <w:sz w:val="24"/>
          <w:szCs w:val="24"/>
        </w:rPr>
        <w:t xml:space="preserve">, publikimit në ueb-faqe dhe dërgimit të njoftimeve nëpërmjet postës elektronike, i ka njoftuar mediat dhe publikun në përgjithësi me të gjitha aktivitetet dhe ngjarjet e pritura në Kuvend.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B67FB2" w:rsidP="005D1A33">
      <w:pPr>
        <w:autoSpaceDE/>
        <w:autoSpaceDN/>
        <w:adjustRightInd/>
        <w:jc w:val="both"/>
        <w:outlineLvl w:val="9"/>
        <w:rPr>
          <w:rFonts w:eastAsia="MS Mincho"/>
          <w:b w:val="0"/>
          <w:bCs w:val="0"/>
          <w:sz w:val="24"/>
          <w:szCs w:val="24"/>
        </w:rPr>
      </w:pPr>
      <w:r>
        <w:rPr>
          <w:rFonts w:eastAsia="MS Mincho"/>
          <w:b w:val="0"/>
          <w:bCs w:val="0"/>
          <w:sz w:val="24"/>
          <w:szCs w:val="24"/>
        </w:rPr>
        <w:t>Sherbimi i Kuvendit</w:t>
      </w:r>
      <w:r w:rsidRPr="00AF0DCC">
        <w:rPr>
          <w:rFonts w:eastAsia="MS Mincho"/>
          <w:b w:val="0"/>
          <w:bCs w:val="0"/>
          <w:sz w:val="24"/>
          <w:szCs w:val="24"/>
        </w:rPr>
        <w:t xml:space="preserve"> për Media dhe Marrëdhënie me Publikun</w:t>
      </w:r>
      <w:r w:rsidR="005D1A33" w:rsidRPr="003F7B7D">
        <w:rPr>
          <w:rFonts w:eastAsia="MS Mincho"/>
          <w:b w:val="0"/>
          <w:bCs w:val="0"/>
          <w:sz w:val="24"/>
          <w:szCs w:val="24"/>
        </w:rPr>
        <w:t xml:space="preserve">, ka hartuar dhe shpërndarë informacione për ngjarjet në Kuvend, si: mbledhjet e seancave plenare të Kuvendit të Kosovës, mbledhjet e Kryesisë, takimet dhe vizitat e kryeparlamentarit, të anëtarëve të Kryesisë, deputetëve, mbledhjet dhe dëgjimet publike të komisioneve parlamentare, për aktivitetet e Grupit të Grave Deputete, si dhe ngjarjet të tjera nga fushëveprimtaria e Kuvendit.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Informacionet e hartuara u janë shpërndarë mediave të akredituara në Kuvendin e Kosovës, OJQ-ve dhe të interesuarve të tjerë.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Të gjitha seancat e Kuvendit kanë qenë të hapura për mediat dhe publikun, si dhe janë transmetuar drejtpërdrejt në televizionin publik. Puna e komisioneve parlamentare po ashtu ka qenë e hapur për gazetarë, pos kur janë diskutuar çështje që kanë të bëjnë me sigurinë e vendit ose privatësinë e individëve.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Publikimet në Ueb-faqen e Kuvendit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Të gjitha informaci</w:t>
      </w:r>
      <w:r w:rsidR="00B67FB2">
        <w:rPr>
          <w:rFonts w:eastAsia="MS Mincho"/>
          <w:b w:val="0"/>
          <w:bCs w:val="0"/>
          <w:sz w:val="24"/>
          <w:szCs w:val="24"/>
        </w:rPr>
        <w:t xml:space="preserve">onet </w:t>
      </w:r>
      <w:r w:rsidRPr="003F7B7D">
        <w:rPr>
          <w:rFonts w:eastAsia="MS Mincho"/>
          <w:b w:val="0"/>
          <w:bCs w:val="0"/>
          <w:sz w:val="24"/>
          <w:szCs w:val="24"/>
        </w:rPr>
        <w:t xml:space="preserve">janë publikuar në ueb-faqen e Kuvendit, në gjuhën shqipe dhe serbe. Kështu, gjatë kësaj legjislature, janë publikuar 2378 lajme e raporte më të gjera, pjesa dërrmuese e të cilave iu ka dërguar edhe mediave.  Në ueb-faqen e Kuvendit </w:t>
      </w:r>
      <w:r w:rsidR="009043AF">
        <w:rPr>
          <w:rFonts w:eastAsia="MS Mincho"/>
          <w:b w:val="0"/>
          <w:bCs w:val="0"/>
          <w:sz w:val="24"/>
          <w:szCs w:val="24"/>
        </w:rPr>
        <w:t>janë</w:t>
      </w:r>
      <w:r w:rsidR="00B67FB2">
        <w:rPr>
          <w:rFonts w:eastAsia="MS Mincho"/>
          <w:b w:val="0"/>
          <w:bCs w:val="0"/>
          <w:sz w:val="24"/>
          <w:szCs w:val="24"/>
        </w:rPr>
        <w:t xml:space="preserve"> </w:t>
      </w:r>
      <w:r w:rsidRPr="003F7B7D">
        <w:rPr>
          <w:rFonts w:eastAsia="MS Mincho"/>
          <w:b w:val="0"/>
          <w:bCs w:val="0"/>
          <w:sz w:val="24"/>
          <w:szCs w:val="24"/>
        </w:rPr>
        <w:t>publik</w:t>
      </w:r>
      <w:r w:rsidR="00B67FB2">
        <w:rPr>
          <w:rFonts w:eastAsia="MS Mincho"/>
          <w:b w:val="0"/>
          <w:bCs w:val="0"/>
          <w:sz w:val="24"/>
          <w:szCs w:val="24"/>
        </w:rPr>
        <w:t>uar</w:t>
      </w:r>
      <w:r w:rsidRPr="003F7B7D">
        <w:rPr>
          <w:rFonts w:eastAsia="MS Mincho"/>
          <w:b w:val="0"/>
          <w:bCs w:val="0"/>
          <w:sz w:val="24"/>
          <w:szCs w:val="24"/>
        </w:rPr>
        <w:t xml:space="preserve"> të dhënat (biografitë) e deputetëve, të dhënat e grupeve parlamentare, të dhënat e komisioneve, transkriptet nga seancat plenare, procesverbalet nga mbledhjet e Kryesisë, procesverbalet nga mbledhjet e komisioneve të Kuvendit, botimet e revistës “Kuvendi”, si dhe të gjitha dokumentet e tjera, si: rezolutat, memorandumet, deklaratat, raportet vjetore, programet e punës, udhëzimet, rezultatet e punës, vendimet dhe materialet e tjera.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Në ueb-faqen e Kuvendit publikohen projektligjet që vijnë në Kuvend për miratim, ligjet e miratuara nga Kuvendi, si dhe rezultati i votimit elektronik në Kuvend për ligjin e dhënë apo ndonjë çështje tjetër me rëndësi.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Konferencat për media</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9043AF" w:rsidP="005D1A33">
      <w:pPr>
        <w:autoSpaceDE/>
        <w:autoSpaceDN/>
        <w:adjustRightInd/>
        <w:jc w:val="both"/>
        <w:outlineLvl w:val="9"/>
        <w:rPr>
          <w:rFonts w:eastAsia="MS Mincho"/>
          <w:b w:val="0"/>
          <w:bCs w:val="0"/>
          <w:sz w:val="24"/>
          <w:szCs w:val="24"/>
        </w:rPr>
      </w:pPr>
      <w:r>
        <w:rPr>
          <w:rFonts w:eastAsia="MS Mincho"/>
          <w:b w:val="0"/>
          <w:bCs w:val="0"/>
          <w:sz w:val="24"/>
          <w:szCs w:val="24"/>
        </w:rPr>
        <w:t>Pothuaj,</w:t>
      </w:r>
      <w:r w:rsidR="005D1A33" w:rsidRPr="003F7B7D">
        <w:rPr>
          <w:rFonts w:eastAsia="MS Mincho"/>
          <w:b w:val="0"/>
          <w:bCs w:val="0"/>
          <w:sz w:val="24"/>
          <w:szCs w:val="24"/>
        </w:rPr>
        <w:t xml:space="preserve"> çdo javë </w:t>
      </w:r>
      <w:r>
        <w:rPr>
          <w:rFonts w:eastAsia="MS Mincho"/>
          <w:b w:val="0"/>
          <w:bCs w:val="0"/>
          <w:sz w:val="24"/>
          <w:szCs w:val="24"/>
        </w:rPr>
        <w:t>janë</w:t>
      </w:r>
      <w:r w:rsidR="005D1A33" w:rsidRPr="003F7B7D">
        <w:rPr>
          <w:rFonts w:eastAsia="MS Mincho"/>
          <w:b w:val="0"/>
          <w:bCs w:val="0"/>
          <w:sz w:val="24"/>
          <w:szCs w:val="24"/>
        </w:rPr>
        <w:t xml:space="preserve"> organizuar konferenca për media, në të cilat kanë folur kryetari i Kuvendit, anëtarët e tjerë të Kryesisë, kryetarët e komisioneve parlamentare dhe deputetë të tjerë. Gjithashtu, ndiqet rregullisht praktika që pas çdo mbledhjeje  të </w:t>
      </w:r>
      <w:r w:rsidR="005D1A33" w:rsidRPr="003F7B7D">
        <w:rPr>
          <w:rFonts w:eastAsia="MS Mincho"/>
          <w:b w:val="0"/>
          <w:bCs w:val="0"/>
          <w:sz w:val="24"/>
          <w:szCs w:val="24"/>
        </w:rPr>
        <w:lastRenderedPageBreak/>
        <w:t xml:space="preserve">Kryesisë, në të cilat përcaktohet rendi i ditës së seancave vijuese parlamentare, të organizohen konferenca për media, në të cilat para mediave prononcohen kryetari i Kuvendit, por edhe anëtarët tjerë të Kryesisë.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Akreditimi i mediave për të ndjekur punën e Kuvendit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Një segment i rëndësishëm i punës së </w:t>
      </w:r>
      <w:r w:rsidR="009043AF">
        <w:rPr>
          <w:rFonts w:eastAsia="MS Mincho"/>
          <w:b w:val="0"/>
          <w:bCs w:val="0"/>
          <w:sz w:val="24"/>
          <w:szCs w:val="24"/>
        </w:rPr>
        <w:t>Shërbimit</w:t>
      </w:r>
      <w:r w:rsidRPr="003F7B7D">
        <w:rPr>
          <w:rFonts w:eastAsia="MS Mincho"/>
          <w:b w:val="0"/>
          <w:bCs w:val="0"/>
          <w:sz w:val="24"/>
          <w:szCs w:val="24"/>
        </w:rPr>
        <w:t xml:space="preserve"> për Media dhe Marrëdhënie me Publikun, gjithsesi ka qenë bashkëpunimi dhe kontakti me gazetarët, fotoreporterët dhe xhiruesit e mediave të shkruara dhe elektronike nga vendi dhe bota. Gjatë legjislaturës V, Kuvendi i ka dhënë akreditim 986 përfaqësuesve të mediave: gazetarë, fotoreporterë dhe xhirues, të cilët kanë ndjekur aktivitetet e zhvilluara në Kuvend, si dhe ka lëshuar dhjetëra akreditime njëditore, për shkak të interesimit shumë të madh të mediave për të përcjellë zhvillimet në Kuvend.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Rishikimi i Rregullores për rendin dhe qasjen e mediave dhe të publikut në punën e Kuvendit</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Kuvendi i Republikës së Kosovës, në funksion rritjes së transparencës, të lehtësimit të qasjes dhe punës së përfaqësuesve të mediave gjatë ndjekjes së aktiviteteve dhe raportimit të tyre nga Kuvendi, gjatë vitit 2016, me mbështetjen e NDI-së, ka ndërmarrë iniciativën për plotësim-ndryshimin e Rregullores për qasjen e mediave dhe të publikut në punën e Kuvendit.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Në funksion të kësaj, gjatë muajit mars, mbështetur nga NDI, është mbajtur punëtoria, me pjesëmarrje të përfaqësuesve të Kuvendit, të Asociacionit të Gazetarëve të Kosovës dhe mediave kryesore që përcjellin punimet e Kuvendit. Në këtë punëtori, rregullorja është trajtuar në hollësi dhe në pajtim të plotë me përfaqësuesit e mediave janë bërë plotësim-ndryshimet e nevojshme, si dhe janë dhënë një varg propozimesh.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Publikimi i revistës “Kuvendi”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9043AF" w:rsidP="005D1A33">
      <w:pPr>
        <w:autoSpaceDE/>
        <w:autoSpaceDN/>
        <w:adjustRightInd/>
        <w:jc w:val="both"/>
        <w:outlineLvl w:val="9"/>
        <w:rPr>
          <w:rFonts w:eastAsia="MS Mincho"/>
          <w:b w:val="0"/>
          <w:bCs w:val="0"/>
          <w:sz w:val="24"/>
          <w:szCs w:val="24"/>
        </w:rPr>
      </w:pPr>
      <w:r>
        <w:rPr>
          <w:rFonts w:eastAsia="MS Mincho"/>
          <w:b w:val="0"/>
          <w:bCs w:val="0"/>
          <w:sz w:val="24"/>
          <w:szCs w:val="24"/>
        </w:rPr>
        <w:t xml:space="preserve">Shërbimi </w:t>
      </w:r>
      <w:r w:rsidR="005D1A33" w:rsidRPr="003F7B7D">
        <w:rPr>
          <w:rFonts w:eastAsia="MS Mincho"/>
          <w:b w:val="0"/>
          <w:bCs w:val="0"/>
          <w:sz w:val="24"/>
          <w:szCs w:val="24"/>
        </w:rPr>
        <w:t>për media dhe Marrëdhënie me Publikun, ka vazhduar publikimin e revistës “Kuvendi” në gjuhën shqipe, serbe dhe turke. Në këtë revistë, botohen shkrime nga më të ndryshmet për punën e përditshme të të gjithë mekanizmave të Kuvendit, ndërsa botohen edhe pyetjet parlamentare të deputetëve, të cilat nuk marrin përgjigje nga kabineti qeveritar.</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Vizitat e qytetarëve  - 619 grupe me mbi 12 620 vizitorë</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9043AF" w:rsidP="005D1A33">
      <w:pPr>
        <w:autoSpaceDE/>
        <w:autoSpaceDN/>
        <w:adjustRightInd/>
        <w:jc w:val="both"/>
        <w:outlineLvl w:val="9"/>
        <w:rPr>
          <w:rFonts w:eastAsia="MS Mincho"/>
          <w:b w:val="0"/>
          <w:bCs w:val="0"/>
          <w:sz w:val="24"/>
          <w:szCs w:val="24"/>
        </w:rPr>
      </w:pPr>
      <w:r>
        <w:rPr>
          <w:rFonts w:eastAsia="MS Mincho"/>
          <w:b w:val="0"/>
          <w:bCs w:val="0"/>
          <w:sz w:val="24"/>
          <w:szCs w:val="24"/>
        </w:rPr>
        <w:t>Shërbimi</w:t>
      </w:r>
      <w:r w:rsidR="005D1A33" w:rsidRPr="003F7B7D">
        <w:rPr>
          <w:rFonts w:eastAsia="MS Mincho"/>
          <w:b w:val="0"/>
          <w:bCs w:val="0"/>
          <w:sz w:val="24"/>
          <w:szCs w:val="24"/>
        </w:rPr>
        <w:t xml:space="preserve"> për Media dhe Marrëdhënie me publikun ka vazhduar të lehtësojë qasjen e qytetarëve në punën e Kuvendit, duke mundësuar vizita të shumta të grupeve të ndryshme në mjediset e Kuvendit dhe takime me deputetë. </w:t>
      </w:r>
      <w:r>
        <w:rPr>
          <w:rFonts w:eastAsia="MS Mincho"/>
          <w:b w:val="0"/>
          <w:bCs w:val="0"/>
          <w:sz w:val="24"/>
          <w:szCs w:val="24"/>
        </w:rPr>
        <w:t xml:space="preserve"> </w:t>
      </w:r>
      <w:r w:rsidR="005D1A33" w:rsidRPr="003F7B7D">
        <w:rPr>
          <w:rFonts w:eastAsia="MS Mincho"/>
          <w:b w:val="0"/>
          <w:bCs w:val="0"/>
          <w:sz w:val="24"/>
          <w:szCs w:val="24"/>
        </w:rPr>
        <w:t xml:space="preserve">Dhjetëra grupe qytetarësh janë pritur në takime të veçanta nga Kryetari i Kuvendit, z. Kadri Veseli, si dhe deputetë të tjerë. </w:t>
      </w:r>
      <w:r>
        <w:rPr>
          <w:rFonts w:eastAsia="MS Mincho"/>
          <w:b w:val="0"/>
          <w:bCs w:val="0"/>
          <w:sz w:val="24"/>
          <w:szCs w:val="24"/>
        </w:rPr>
        <w:t>G</w:t>
      </w:r>
      <w:r w:rsidR="005D1A33" w:rsidRPr="003F7B7D">
        <w:rPr>
          <w:rFonts w:eastAsia="MS Mincho"/>
          <w:b w:val="0"/>
          <w:bCs w:val="0"/>
          <w:sz w:val="24"/>
          <w:szCs w:val="24"/>
        </w:rPr>
        <w:t xml:space="preserve">jatë kësaj periudhe Kuvendin e Republikës së Kosovës e kanë vizituar 619 grupe të ndryshme vizitorësh, të vendit e të huaj, të grup-moshave dhe etnive të ndryshme, apo me shifra mbi 12620 vizitorë.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Përveç vizitave të përditshme dhe shënimit, tashmë tradicional, të Ditës së Demokracisë (15 shtator), kur Kuvendi hap dyert për të gjithë qytetarët dhe organizon aktivitete të </w:t>
      </w:r>
      <w:r w:rsidRPr="003F7B7D">
        <w:rPr>
          <w:rFonts w:eastAsia="MS Mincho"/>
          <w:b w:val="0"/>
          <w:bCs w:val="0"/>
          <w:sz w:val="24"/>
          <w:szCs w:val="24"/>
        </w:rPr>
        <w:lastRenderedPageBreak/>
        <w:t xml:space="preserve">ndryshme, një rëndësi të veçantë Kuvendi i ka kushtuar 1 Qershorit – Ditës së Fëmijëve, duke hapur dyert për qindra fëmijë dhe nxënës nga qendra të ndryshme të Kosovës.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Gjatë verës, në vitet 2015 dhe 2016, Kuvendi ka organizuar, aktivitetin “Mërgimtarët në Kuvend”, duke qëndruar i hapur për dy ditë rresht, për të gjithë mërgimtarët të cilin kishin shprehur interesimin e tyre për të vizituar ndërtesën e Kuvendit.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Në pjesën e dytë të vitit 2016, përkatësisht nga muaji tetor, Kuvendi i Republikës së Kosovës, i përkrahur nga fondacioni ERSTE, me implementues OJQ TOKA, ka filluar një program të veçantë për filloristë - Punëtoritë për demokraci “Demos-ti”.</w:t>
      </w:r>
      <w:r w:rsidR="009043AF">
        <w:rPr>
          <w:rFonts w:eastAsia="MS Mincho"/>
          <w:b w:val="0"/>
          <w:bCs w:val="0"/>
          <w:sz w:val="24"/>
          <w:szCs w:val="24"/>
        </w:rPr>
        <w:t xml:space="preserve"> </w:t>
      </w:r>
      <w:r w:rsidRPr="003F7B7D">
        <w:rPr>
          <w:rFonts w:eastAsia="MS Mincho"/>
          <w:b w:val="0"/>
          <w:bCs w:val="0"/>
          <w:sz w:val="24"/>
          <w:szCs w:val="24"/>
        </w:rPr>
        <w:t xml:space="preserve">Programi është projektuar për edukimin qytetar të fëmijëve të shkollave fillore dhe të mesme të ulëta, përmes të cilit ata fitojnë njohuri lidhur me demokracinë parlamentare. Me ndihmën e edukatorëve, nxënësit mësojnë se si funksionon demokracia nëpërmjet përdorimit të metodave interaktive dhe aktiviteteve të përshtatshme për moshën e tyre.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Punëtoritë 4-orëshe mbahen çdo ditë, dy herë në ditë. Në çdo punëtori, nxënësit shprehin njohuritë e fituara dhe kreativitetin e tyre përmes fotografive, shkrimit, ilustrimeve dhe vizatimeve. Të gjitha këto finalizohen në një gazetë të punuar nga vet nxënësit pjesëmarrës. Gjatë punëtorisë nxënësit zakonisht vizitojnë Kuvendin.</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Qasje në dokumente publike </w:t>
      </w:r>
    </w:p>
    <w:p w:rsidR="005D1A33" w:rsidRPr="003F7B7D" w:rsidRDefault="005D1A33" w:rsidP="005D1A33">
      <w:pPr>
        <w:autoSpaceDE/>
        <w:autoSpaceDN/>
        <w:adjustRightInd/>
        <w:jc w:val="both"/>
        <w:outlineLvl w:val="9"/>
        <w:rPr>
          <w:rFonts w:eastAsia="MS Mincho"/>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Edhe gjatë Legjislaturës V, Kuvendi i Republikës së Kosovës ka zbatuar Ligjin për qasje në dokumente publike, duke u ofruar dokumentet e kërkuara palëve të interesuara.  </w:t>
      </w: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Gjatë kësaj periudhe, Kuvendit i janë adresuar 11 kërkesa për qasje në dokumente publike, në të cilat, institucioni është përgjigjur pozitivisht.</w:t>
      </w:r>
    </w:p>
    <w:p w:rsidR="005D1A33" w:rsidRPr="009043AF" w:rsidRDefault="005D1A33" w:rsidP="005D1A33">
      <w:pPr>
        <w:autoSpaceDE/>
        <w:autoSpaceDN/>
        <w:adjustRightInd/>
        <w:jc w:val="left"/>
        <w:outlineLvl w:val="9"/>
        <w:rPr>
          <w:rFonts w:eastAsia="MS Mincho"/>
          <w:bCs w:val="0"/>
          <w:sz w:val="24"/>
          <w:szCs w:val="24"/>
        </w:rPr>
      </w:pPr>
    </w:p>
    <w:p w:rsidR="005D1A33" w:rsidRPr="009043AF" w:rsidRDefault="005D1A33" w:rsidP="005D1A33">
      <w:pPr>
        <w:autoSpaceDE/>
        <w:autoSpaceDN/>
        <w:adjustRightInd/>
        <w:jc w:val="left"/>
        <w:outlineLvl w:val="9"/>
        <w:rPr>
          <w:rFonts w:eastAsia="MS Mincho"/>
          <w:bCs w:val="0"/>
          <w:sz w:val="24"/>
          <w:szCs w:val="24"/>
        </w:rPr>
      </w:pPr>
    </w:p>
    <w:p w:rsidR="005D1A33" w:rsidRPr="003F7B7D" w:rsidRDefault="005D1A33" w:rsidP="005D1A33">
      <w:pPr>
        <w:autoSpaceDE/>
        <w:autoSpaceDN/>
        <w:adjustRightInd/>
        <w:outlineLvl w:val="9"/>
        <w:rPr>
          <w:bCs w:val="0"/>
          <w:sz w:val="24"/>
          <w:szCs w:val="24"/>
          <w:lang w:val="en-US"/>
        </w:rPr>
      </w:pPr>
      <w:r w:rsidRPr="003F7B7D">
        <w:rPr>
          <w:bCs w:val="0"/>
          <w:sz w:val="24"/>
          <w:szCs w:val="24"/>
          <w:lang w:val="en-US"/>
        </w:rPr>
        <w:t>PROTOKOLL</w:t>
      </w:r>
      <w:r w:rsidR="009043AF">
        <w:rPr>
          <w:bCs w:val="0"/>
          <w:sz w:val="24"/>
          <w:szCs w:val="24"/>
          <w:lang w:val="en-US"/>
        </w:rPr>
        <w:t>I</w:t>
      </w:r>
      <w:r w:rsidRPr="003F7B7D">
        <w:rPr>
          <w:bCs w:val="0"/>
          <w:sz w:val="24"/>
          <w:szCs w:val="24"/>
          <w:lang w:val="en-US"/>
        </w:rPr>
        <w:t xml:space="preserve"> DHE MARRËDHËNIE NDËRKOMBËTARE</w:t>
      </w: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 xml:space="preserve">                                                          </w:t>
      </w:r>
    </w:p>
    <w:p w:rsidR="005D1A33" w:rsidRPr="003F7B7D" w:rsidRDefault="005D1A33" w:rsidP="005D1A33">
      <w:pPr>
        <w:autoSpaceDE/>
        <w:autoSpaceDN/>
        <w:adjustRightInd/>
        <w:spacing w:after="60"/>
        <w:jc w:val="both"/>
        <w:outlineLvl w:val="1"/>
        <w:rPr>
          <w:rFonts w:eastAsia="Times New Roman"/>
          <w:b w:val="0"/>
          <w:bCs w:val="0"/>
          <w:sz w:val="24"/>
          <w:szCs w:val="24"/>
        </w:rPr>
      </w:pPr>
      <w:r w:rsidRPr="003F7B7D">
        <w:rPr>
          <w:rFonts w:eastAsia="Times New Roman"/>
          <w:b w:val="0"/>
          <w:bCs w:val="0"/>
          <w:sz w:val="24"/>
          <w:szCs w:val="24"/>
        </w:rPr>
        <w:t xml:space="preserve">Gjatë Legjislaturës V, në periudhën kohore 08 dhjetor 2014 deri më 10 maj 2017, Kuvendi i Republikës së Kosovës ka luajtur rol aktiv në fushën e marrëdhënieve ndërkombëtare dy palëshe dhe shumëpalëshe me qëllim të plotësimit të diplomacisë zyrtare në përputhje me qëllimet strategjike të politikës së jashtme të Republikës së Kosovës, me theks të veçant zhvillimin e diplomacisë parlamentare dhe intensifikimin e bashkëpunimit ndërparlamentar me parlamentet e shteteve që nuk e kanë njohur Republikën e Kosovës. </w:t>
      </w:r>
    </w:p>
    <w:p w:rsidR="005D1A33" w:rsidRPr="003F7B7D" w:rsidRDefault="005D1A33" w:rsidP="005D1A33">
      <w:pPr>
        <w:autoSpaceDE/>
        <w:autoSpaceDN/>
        <w:adjustRightInd/>
        <w:spacing w:after="60"/>
        <w:jc w:val="both"/>
        <w:outlineLvl w:val="1"/>
        <w:rPr>
          <w:rFonts w:eastAsia="Times New Roman"/>
          <w:b w:val="0"/>
          <w:bCs w:val="0"/>
          <w:sz w:val="24"/>
          <w:szCs w:val="24"/>
        </w:rPr>
      </w:pPr>
    </w:p>
    <w:p w:rsidR="005D1A33" w:rsidRPr="003F7B7D" w:rsidRDefault="005D1A33" w:rsidP="005D1A33">
      <w:pPr>
        <w:autoSpaceDE/>
        <w:autoSpaceDN/>
        <w:adjustRightInd/>
        <w:spacing w:after="60"/>
        <w:jc w:val="both"/>
        <w:outlineLvl w:val="1"/>
        <w:rPr>
          <w:rFonts w:eastAsia="Times New Roman"/>
          <w:b w:val="0"/>
          <w:bCs w:val="0"/>
          <w:sz w:val="24"/>
          <w:szCs w:val="24"/>
        </w:rPr>
      </w:pPr>
      <w:r w:rsidRPr="003F7B7D">
        <w:rPr>
          <w:rFonts w:eastAsia="Times New Roman"/>
          <w:b w:val="0"/>
          <w:bCs w:val="0"/>
          <w:sz w:val="24"/>
          <w:szCs w:val="24"/>
        </w:rPr>
        <w:t>Për të arritur këtë qëllim, Kryetari i Kuvendit të Republikës së Kosovës SH.T.Z. Kadri Veseli, ka ngritur nivelin bashkëpunimit me përfaqësues të Trupit Diplomatik në Prishtinë, dhe me homolog të parlamenteve të vendeve të tjera dhe anëtarë të parlamenteve në asamble ndërparlamentare, si dhe me organizata të ndryshme ndërkombëtare</w:t>
      </w:r>
      <w:r w:rsidRPr="003F7B7D">
        <w:rPr>
          <w:rFonts w:eastAsia="Arial Unicode MS"/>
          <w:b w:val="0"/>
          <w:bCs w:val="0"/>
          <w:sz w:val="24"/>
          <w:szCs w:val="24"/>
        </w:rPr>
        <w:t xml:space="preserve"> si; Parlamenti Evropian, Asambleja Parlamentare e Këshillit të Evropës, Asambleja Parlamentare të NATO-s, Asambleja Parlamentare e OSBE-së, Unioni Ndërparlamentar- IPU, Asambleja Parlamentare për Procesin e Bashkëpunimit të Evropës Juglindore (PBEJL-SEECP) dhe organizatat e tjera rajonale.</w:t>
      </w:r>
      <w:r w:rsidRPr="003F7B7D">
        <w:rPr>
          <w:rFonts w:eastAsia="Times New Roman"/>
          <w:b w:val="0"/>
          <w:bCs w:val="0"/>
          <w:sz w:val="24"/>
          <w:szCs w:val="24"/>
        </w:rPr>
        <w:t xml:space="preserve"> </w:t>
      </w:r>
    </w:p>
    <w:p w:rsidR="005D1A33" w:rsidRPr="003F7B7D" w:rsidRDefault="005D1A33" w:rsidP="005D1A33">
      <w:pPr>
        <w:autoSpaceDE/>
        <w:autoSpaceDN/>
        <w:adjustRightInd/>
        <w:spacing w:after="60"/>
        <w:jc w:val="both"/>
        <w:outlineLvl w:val="1"/>
        <w:rPr>
          <w:rFonts w:eastAsia="Arial Unicode MS"/>
          <w:b w:val="0"/>
          <w:bCs w:val="0"/>
          <w:sz w:val="24"/>
          <w:szCs w:val="24"/>
        </w:rPr>
      </w:pPr>
    </w:p>
    <w:p w:rsidR="005D1A33" w:rsidRPr="003F7B7D" w:rsidRDefault="005D1A33" w:rsidP="005D1A33">
      <w:pPr>
        <w:autoSpaceDE/>
        <w:autoSpaceDN/>
        <w:adjustRightInd/>
        <w:spacing w:after="60"/>
        <w:jc w:val="both"/>
        <w:outlineLvl w:val="1"/>
        <w:rPr>
          <w:rFonts w:eastAsia="Arial Unicode MS"/>
          <w:b w:val="0"/>
          <w:bCs w:val="0"/>
          <w:sz w:val="24"/>
          <w:szCs w:val="24"/>
        </w:rPr>
      </w:pPr>
      <w:r w:rsidRPr="003F7B7D">
        <w:rPr>
          <w:rFonts w:eastAsia="Arial Unicode MS"/>
          <w:b w:val="0"/>
          <w:bCs w:val="0"/>
          <w:sz w:val="24"/>
          <w:szCs w:val="24"/>
        </w:rPr>
        <w:lastRenderedPageBreak/>
        <w:t>Me qëllim të realizimit të aktiviteteve në fushën e marrëdhënieve ndërkombëtare dhe protokoll, Drejtoria për Protokoll dhe Marrëdhënie Ndërkombëtare ka ofruar mbështetje për Kryetarin dhe Kryesinë e Kuvendit të Republikës së Kosovës, deputetët, komisionet parlamentare, grupin joformal të grave deputete dhe administratën e Kuvendit të Republikës së Kosovës lidhur me:</w:t>
      </w:r>
    </w:p>
    <w:p w:rsidR="005D1A33" w:rsidRPr="003F7B7D" w:rsidRDefault="005D1A33" w:rsidP="005D1A33">
      <w:pPr>
        <w:autoSpaceDE/>
        <w:autoSpaceDN/>
        <w:adjustRightInd/>
        <w:spacing w:after="60"/>
        <w:jc w:val="both"/>
        <w:outlineLvl w:val="1"/>
        <w:rPr>
          <w:rFonts w:eastAsia="Times New Roman"/>
          <w:b w:val="0"/>
          <w:bCs w:val="0"/>
          <w:sz w:val="24"/>
          <w:szCs w:val="24"/>
        </w:rPr>
      </w:pPr>
    </w:p>
    <w:p w:rsidR="005D1A33" w:rsidRPr="003F7B7D" w:rsidRDefault="005D1A33" w:rsidP="005D1A33">
      <w:pPr>
        <w:numPr>
          <w:ilvl w:val="0"/>
          <w:numId w:val="216"/>
        </w:numPr>
        <w:autoSpaceDE/>
        <w:autoSpaceDN/>
        <w:adjustRightInd/>
        <w:spacing w:after="60"/>
        <w:ind w:left="540"/>
        <w:jc w:val="both"/>
        <w:outlineLvl w:val="1"/>
        <w:rPr>
          <w:rFonts w:eastAsia="Arial Unicode MS"/>
          <w:b w:val="0"/>
          <w:bCs w:val="0"/>
          <w:sz w:val="24"/>
          <w:szCs w:val="24"/>
        </w:rPr>
      </w:pPr>
      <w:r w:rsidRPr="003F7B7D">
        <w:rPr>
          <w:rFonts w:eastAsia="Times New Roman"/>
          <w:b w:val="0"/>
          <w:bCs w:val="0"/>
          <w:sz w:val="24"/>
          <w:szCs w:val="24"/>
        </w:rPr>
        <w:t>realizimin e gjithë veprimtarisë me jashtë në kuadër të marrëdhënieve ndërkombëtare-</w:t>
      </w:r>
      <w:r w:rsidRPr="003F7B7D">
        <w:rPr>
          <w:rFonts w:eastAsia="Arial Unicode MS"/>
          <w:b w:val="0"/>
          <w:bCs w:val="0"/>
          <w:sz w:val="24"/>
          <w:szCs w:val="24"/>
        </w:rPr>
        <w:t xml:space="preserve">shumëpalëshe </w:t>
      </w:r>
      <w:r w:rsidRPr="003F7B7D">
        <w:rPr>
          <w:rFonts w:eastAsia="Times New Roman"/>
          <w:b w:val="0"/>
          <w:bCs w:val="0"/>
          <w:sz w:val="24"/>
          <w:szCs w:val="24"/>
        </w:rPr>
        <w:t>dypalëshe,</w:t>
      </w:r>
      <w:r w:rsidRPr="003F7B7D">
        <w:rPr>
          <w:rFonts w:eastAsia="Arial Unicode MS"/>
          <w:b w:val="0"/>
          <w:bCs w:val="0"/>
          <w:sz w:val="24"/>
          <w:szCs w:val="24"/>
        </w:rPr>
        <w:t xml:space="preserve"> si dhe mbështetje të grupeve ndërparlamentare të miqësisë,</w:t>
      </w:r>
    </w:p>
    <w:p w:rsidR="005D1A33" w:rsidRPr="003F7B7D" w:rsidRDefault="005D1A33" w:rsidP="005D1A33">
      <w:pPr>
        <w:numPr>
          <w:ilvl w:val="0"/>
          <w:numId w:val="216"/>
        </w:numPr>
        <w:autoSpaceDE/>
        <w:autoSpaceDN/>
        <w:adjustRightInd/>
        <w:spacing w:after="60"/>
        <w:ind w:left="540"/>
        <w:jc w:val="both"/>
        <w:outlineLvl w:val="1"/>
        <w:rPr>
          <w:rFonts w:eastAsia="Times New Roman"/>
          <w:b w:val="0"/>
          <w:bCs w:val="0"/>
          <w:sz w:val="24"/>
          <w:szCs w:val="24"/>
        </w:rPr>
      </w:pPr>
      <w:r w:rsidRPr="003F7B7D">
        <w:rPr>
          <w:rFonts w:eastAsia="Times New Roman"/>
          <w:b w:val="0"/>
          <w:bCs w:val="0"/>
          <w:sz w:val="24"/>
          <w:szCs w:val="24"/>
        </w:rPr>
        <w:t xml:space="preserve">bashkëpunimin me </w:t>
      </w:r>
      <w:r w:rsidRPr="003F7B7D">
        <w:rPr>
          <w:rFonts w:eastAsia="Arial Unicode MS"/>
          <w:b w:val="0"/>
          <w:bCs w:val="0"/>
          <w:sz w:val="24"/>
          <w:szCs w:val="24"/>
        </w:rPr>
        <w:t>përfaqësitë e huaja diplomatike dhe organizatat ndërkombëtare në Prishtinë,</w:t>
      </w:r>
    </w:p>
    <w:p w:rsidR="005D1A33" w:rsidRPr="003F7B7D" w:rsidRDefault="005D1A33" w:rsidP="005D1A33">
      <w:pPr>
        <w:numPr>
          <w:ilvl w:val="0"/>
          <w:numId w:val="216"/>
        </w:numPr>
        <w:autoSpaceDE/>
        <w:autoSpaceDN/>
        <w:adjustRightInd/>
        <w:spacing w:after="60"/>
        <w:ind w:left="540"/>
        <w:jc w:val="both"/>
        <w:outlineLvl w:val="1"/>
        <w:rPr>
          <w:rFonts w:eastAsia="Times New Roman"/>
          <w:b w:val="0"/>
          <w:bCs w:val="0"/>
          <w:sz w:val="24"/>
          <w:szCs w:val="24"/>
        </w:rPr>
      </w:pPr>
      <w:r w:rsidRPr="003F7B7D">
        <w:rPr>
          <w:rFonts w:eastAsia="Times New Roman"/>
          <w:b w:val="0"/>
          <w:bCs w:val="0"/>
          <w:sz w:val="24"/>
          <w:szCs w:val="24"/>
        </w:rPr>
        <w:t>bashkëpunimin me MPJ, Protokollin e shtetit dhe Ambasadat e Republikës së Kosovës jashtë vendit,</w:t>
      </w:r>
    </w:p>
    <w:p w:rsidR="005D1A33" w:rsidRPr="003F7B7D" w:rsidRDefault="005D1A33" w:rsidP="005D1A33">
      <w:pPr>
        <w:numPr>
          <w:ilvl w:val="0"/>
          <w:numId w:val="216"/>
        </w:numPr>
        <w:autoSpaceDE/>
        <w:autoSpaceDN/>
        <w:adjustRightInd/>
        <w:spacing w:after="60"/>
        <w:ind w:left="540"/>
        <w:jc w:val="both"/>
        <w:outlineLvl w:val="1"/>
        <w:rPr>
          <w:rFonts w:eastAsia="Arial Unicode MS"/>
          <w:b w:val="0"/>
          <w:bCs w:val="0"/>
          <w:sz w:val="24"/>
          <w:szCs w:val="24"/>
        </w:rPr>
      </w:pPr>
      <w:r w:rsidRPr="003F7B7D">
        <w:rPr>
          <w:rFonts w:eastAsia="Arial Unicode MS"/>
          <w:b w:val="0"/>
          <w:bCs w:val="0"/>
          <w:sz w:val="24"/>
          <w:szCs w:val="24"/>
        </w:rPr>
        <w:t xml:space="preserve">organizimin dhe mbështetjen për seancat solemne, takimet/konferencat/seminarët dhe aktivitetetet e tjera protokollare në bazëtë rregullave të protokollit dhe ceremonialit, </w:t>
      </w:r>
    </w:p>
    <w:p w:rsidR="005D1A33" w:rsidRPr="003F7B7D" w:rsidRDefault="005D1A33" w:rsidP="005D1A33">
      <w:pPr>
        <w:numPr>
          <w:ilvl w:val="0"/>
          <w:numId w:val="216"/>
        </w:numPr>
        <w:autoSpaceDE/>
        <w:autoSpaceDN/>
        <w:adjustRightInd/>
        <w:spacing w:after="60"/>
        <w:ind w:left="540"/>
        <w:jc w:val="both"/>
        <w:outlineLvl w:val="1"/>
        <w:rPr>
          <w:rFonts w:eastAsia="Arial Unicode MS"/>
          <w:b w:val="0"/>
          <w:bCs w:val="0"/>
          <w:sz w:val="24"/>
          <w:szCs w:val="24"/>
        </w:rPr>
      </w:pPr>
      <w:r w:rsidRPr="003F7B7D">
        <w:rPr>
          <w:rFonts w:eastAsia="Arial Unicode MS"/>
          <w:b w:val="0"/>
          <w:bCs w:val="0"/>
          <w:sz w:val="24"/>
          <w:szCs w:val="24"/>
        </w:rPr>
        <w:t>përgatitjen dhe mbështetjen e vizitave të delegacioneve të Kuvendit të Kosovës jashtë vendit,</w:t>
      </w:r>
    </w:p>
    <w:p w:rsidR="005D1A33" w:rsidRPr="003F7B7D" w:rsidRDefault="005D1A33" w:rsidP="005D1A33">
      <w:pPr>
        <w:numPr>
          <w:ilvl w:val="0"/>
          <w:numId w:val="216"/>
        </w:numPr>
        <w:autoSpaceDE/>
        <w:autoSpaceDN/>
        <w:adjustRightInd/>
        <w:spacing w:after="60"/>
        <w:ind w:left="540"/>
        <w:jc w:val="both"/>
        <w:outlineLvl w:val="1"/>
        <w:rPr>
          <w:rFonts w:eastAsia="Arial Unicode MS"/>
          <w:b w:val="0"/>
          <w:bCs w:val="0"/>
          <w:sz w:val="24"/>
          <w:szCs w:val="24"/>
        </w:rPr>
      </w:pPr>
      <w:r w:rsidRPr="003F7B7D">
        <w:rPr>
          <w:rFonts w:eastAsia="Arial Unicode MS"/>
          <w:b w:val="0"/>
          <w:bCs w:val="0"/>
          <w:sz w:val="24"/>
          <w:szCs w:val="24"/>
        </w:rPr>
        <w:t>pritjen dhe përcjelljen e delegacioneve, dhe hartimin e programit të vizitave të delegacioneve të  huaja me rastin e vizitës në Kuvendin e Kosovës.</w:t>
      </w:r>
    </w:p>
    <w:p w:rsidR="005D1A33" w:rsidRPr="003F7B7D" w:rsidRDefault="005D1A33" w:rsidP="005D1A33">
      <w:pPr>
        <w:widowControl w:val="0"/>
        <w:spacing w:line="276" w:lineRule="auto"/>
        <w:ind w:right="69"/>
        <w:jc w:val="left"/>
        <w:outlineLvl w:val="9"/>
        <w:rPr>
          <w:rFonts w:ascii="Arial Narrow" w:eastAsia="PMingLiU" w:hAnsi="Arial Narrow"/>
          <w:bCs w:val="0"/>
          <w:color w:val="0000FF"/>
          <w:sz w:val="24"/>
          <w:szCs w:val="24"/>
        </w:rPr>
      </w:pPr>
    </w:p>
    <w:p w:rsidR="005D1A33" w:rsidRPr="003F7B7D" w:rsidRDefault="005D1A33" w:rsidP="005D1A33">
      <w:pPr>
        <w:widowControl w:val="0"/>
        <w:spacing w:line="276" w:lineRule="auto"/>
        <w:ind w:right="69"/>
        <w:jc w:val="both"/>
        <w:outlineLvl w:val="9"/>
        <w:rPr>
          <w:rFonts w:eastAsia="MS Mincho"/>
          <w:bCs w:val="0"/>
          <w:sz w:val="24"/>
          <w:szCs w:val="24"/>
        </w:rPr>
      </w:pPr>
      <w:r w:rsidRPr="003F7B7D">
        <w:rPr>
          <w:rFonts w:eastAsia="PMingLiU"/>
          <w:bCs w:val="0"/>
          <w:sz w:val="24"/>
          <w:szCs w:val="24"/>
        </w:rPr>
        <w:t xml:space="preserve">Aktivitetet e Kryetarit të Kuvendit të Republikës së Kosovës, SH.T.Z. Kadri Veseli, </w:t>
      </w:r>
      <w:r w:rsidRPr="003F7B7D">
        <w:rPr>
          <w:rFonts w:eastAsia="MS Mincho"/>
          <w:bCs w:val="0"/>
          <w:sz w:val="24"/>
          <w:szCs w:val="24"/>
        </w:rPr>
        <w:t>gjatë Legjislaturës V, në periudhën kohore 08 dhjetor 2014 deri më 10 maj 2017:</w:t>
      </w:r>
    </w:p>
    <w:p w:rsidR="005D1A33" w:rsidRPr="003F7B7D" w:rsidRDefault="005D1A33" w:rsidP="005D1A33">
      <w:pPr>
        <w:widowControl w:val="0"/>
        <w:spacing w:line="276" w:lineRule="auto"/>
        <w:ind w:right="69"/>
        <w:jc w:val="both"/>
        <w:outlineLvl w:val="9"/>
        <w:rPr>
          <w:rFonts w:eastAsia="MS Mincho"/>
          <w:bCs w:val="0"/>
          <w:color w:val="0000FF"/>
          <w:sz w:val="24"/>
          <w:szCs w:val="24"/>
        </w:rPr>
      </w:pP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Vizita zyrtare jashtë vendit të Kryetarit të Kuvendit të Republikës së Kosovës SH.T.Z. Kadri Veseli.</w:t>
      </w: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Kryetari i Kuvendit të Republikës së Kosovës, SH.T.Z. Kadri Veseli, ka realizuar 20 (njëzet) vizita zyrtare jashtë vendit si vijon:</w:t>
      </w:r>
    </w:p>
    <w:p w:rsidR="005D1A33" w:rsidRPr="003F7B7D" w:rsidRDefault="005D1A33" w:rsidP="005D1A33">
      <w:pPr>
        <w:autoSpaceDE/>
        <w:autoSpaceDN/>
        <w:adjustRightInd/>
        <w:jc w:val="left"/>
        <w:outlineLvl w:val="9"/>
        <w:rPr>
          <w:rFonts w:ascii="Calibri" w:hAnsi="Calibri"/>
          <w:b w:val="0"/>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660"/>
        <w:gridCol w:w="3636"/>
      </w:tblGrid>
      <w:tr w:rsidR="005D1A33" w:rsidRPr="003F7B7D" w:rsidTr="00CD6CB0">
        <w:tc>
          <w:tcPr>
            <w:tcW w:w="0" w:type="auto"/>
            <w:gridSpan w:val="2"/>
            <w:shd w:val="clear" w:color="auto" w:fill="B6DDE8"/>
          </w:tcPr>
          <w:p w:rsidR="005D1A33" w:rsidRPr="00AB06E7" w:rsidRDefault="005D1A33" w:rsidP="00CD6CB0">
            <w:pPr>
              <w:autoSpaceDE/>
              <w:autoSpaceDN/>
              <w:adjustRightInd/>
              <w:outlineLvl w:val="9"/>
              <w:rPr>
                <w:bCs w:val="0"/>
                <w:sz w:val="24"/>
                <w:szCs w:val="24"/>
                <w:lang w:val="en-US"/>
              </w:rPr>
            </w:pPr>
            <w:r w:rsidRPr="00AB06E7">
              <w:rPr>
                <w:bCs w:val="0"/>
                <w:sz w:val="24"/>
                <w:szCs w:val="24"/>
                <w:lang w:val="en-US"/>
              </w:rPr>
              <w:t xml:space="preserve">Vizita zyrtare jashtë vendit të </w:t>
            </w:r>
          </w:p>
          <w:p w:rsidR="005D1A33" w:rsidRPr="003F7B7D" w:rsidRDefault="005D1A33" w:rsidP="00CD6CB0">
            <w:pPr>
              <w:autoSpaceDE/>
              <w:autoSpaceDN/>
              <w:adjustRightInd/>
              <w:outlineLvl w:val="9"/>
              <w:rPr>
                <w:b w:val="0"/>
                <w:bCs w:val="0"/>
                <w:sz w:val="24"/>
                <w:szCs w:val="24"/>
                <w:lang w:val="en-US"/>
              </w:rPr>
            </w:pPr>
            <w:r w:rsidRPr="00AB06E7">
              <w:rPr>
                <w:bCs w:val="0"/>
                <w:sz w:val="24"/>
                <w:szCs w:val="24"/>
                <w:lang w:val="en-US"/>
              </w:rPr>
              <w:t>Kryetarit të Kuvendit të Republikës së Kosovës SH.T.Z. Kadri Veseli</w:t>
            </w:r>
          </w:p>
        </w:tc>
      </w:tr>
      <w:tr w:rsidR="005D1A33" w:rsidRPr="003F7B7D" w:rsidTr="00CD6CB0">
        <w:tc>
          <w:tcPr>
            <w:tcW w:w="0" w:type="auto"/>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0" w:type="auto"/>
            <w:shd w:val="clear" w:color="auto" w:fill="DAEEF3"/>
          </w:tcPr>
          <w:p w:rsidR="005D1A33" w:rsidRPr="003F7B7D" w:rsidRDefault="005D1A33" w:rsidP="00CD6CB0">
            <w:pPr>
              <w:autoSpaceDE/>
              <w:autoSpaceDN/>
              <w:adjustRightInd/>
              <w:outlineLvl w:val="9"/>
              <w:rPr>
                <w:bCs w:val="0"/>
                <w:color w:val="000000"/>
                <w:sz w:val="24"/>
                <w:szCs w:val="24"/>
              </w:rPr>
            </w:pPr>
            <w:r w:rsidRPr="003F7B7D">
              <w:rPr>
                <w:bCs w:val="0"/>
                <w:color w:val="000000"/>
                <w:sz w:val="24"/>
                <w:szCs w:val="24"/>
                <w:lang w:val="en-US"/>
              </w:rPr>
              <w:t>Vizita t</w:t>
            </w:r>
            <w:r w:rsidRPr="003F7B7D">
              <w:rPr>
                <w:bCs w:val="0"/>
                <w:color w:val="000000"/>
                <w:sz w:val="24"/>
                <w:szCs w:val="24"/>
              </w:rPr>
              <w:t>ë realizuara</w:t>
            </w:r>
          </w:p>
        </w:tc>
      </w:tr>
      <w:tr w:rsidR="005D1A33" w:rsidRPr="003F7B7D" w:rsidTr="00CD6CB0">
        <w:tc>
          <w:tcPr>
            <w:tcW w:w="0" w:type="auto"/>
            <w:shd w:val="clear" w:color="auto" w:fill="DAEEF3"/>
          </w:tcPr>
          <w:p w:rsidR="005D1A33" w:rsidRPr="003F7B7D" w:rsidRDefault="005A246B"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maj       </w:t>
            </w:r>
            <w:r w:rsidR="005D1A33" w:rsidRPr="003F7B7D">
              <w:rPr>
                <w:b w:val="0"/>
                <w:bCs w:val="0"/>
                <w:color w:val="000000"/>
                <w:sz w:val="24"/>
                <w:szCs w:val="24"/>
                <w:lang w:val="en-US"/>
              </w:rPr>
              <w:t>2017</w:t>
            </w:r>
          </w:p>
        </w:tc>
        <w:tc>
          <w:tcPr>
            <w:tcW w:w="0" w:type="auto"/>
            <w:shd w:val="clear" w:color="auto" w:fill="DAEEF3"/>
          </w:tcPr>
          <w:p w:rsidR="005D1A33" w:rsidRPr="003F7B7D" w:rsidRDefault="005D1A33" w:rsidP="00CD6CB0">
            <w:pPr>
              <w:autoSpaceDE/>
              <w:autoSpaceDN/>
              <w:adjustRightInd/>
              <w:outlineLvl w:val="9"/>
              <w:rPr>
                <w:b w:val="0"/>
                <w:bCs w:val="0"/>
                <w:color w:val="000000"/>
                <w:sz w:val="24"/>
                <w:szCs w:val="24"/>
                <w:lang w:val="en-US"/>
              </w:rPr>
            </w:pPr>
            <w:r w:rsidRPr="003F7B7D">
              <w:rPr>
                <w:b w:val="0"/>
                <w:bCs w:val="0"/>
                <w:color w:val="000000"/>
                <w:sz w:val="24"/>
                <w:szCs w:val="24"/>
                <w:lang w:val="en-US"/>
              </w:rPr>
              <w:t>6</w:t>
            </w:r>
          </w:p>
        </w:tc>
      </w:tr>
      <w:tr w:rsidR="005D1A33" w:rsidRPr="003F7B7D" w:rsidTr="00CD6CB0">
        <w:tc>
          <w:tcPr>
            <w:tcW w:w="0" w:type="auto"/>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0" w:type="auto"/>
            <w:shd w:val="clear" w:color="auto" w:fill="DAEEF3"/>
          </w:tcPr>
          <w:p w:rsidR="005D1A33" w:rsidRPr="003F7B7D" w:rsidRDefault="005D1A33" w:rsidP="00CD6CB0">
            <w:pPr>
              <w:autoSpaceDE/>
              <w:autoSpaceDN/>
              <w:adjustRightInd/>
              <w:outlineLvl w:val="9"/>
              <w:rPr>
                <w:b w:val="0"/>
                <w:bCs w:val="0"/>
                <w:color w:val="000000"/>
                <w:sz w:val="24"/>
                <w:szCs w:val="24"/>
                <w:lang w:val="en-US"/>
              </w:rPr>
            </w:pPr>
            <w:r w:rsidRPr="003F7B7D">
              <w:rPr>
                <w:b w:val="0"/>
                <w:bCs w:val="0"/>
                <w:color w:val="000000"/>
                <w:sz w:val="24"/>
                <w:szCs w:val="24"/>
                <w:lang w:val="en-US"/>
              </w:rPr>
              <w:t>9</w:t>
            </w:r>
          </w:p>
        </w:tc>
      </w:tr>
      <w:tr w:rsidR="005D1A33" w:rsidRPr="003F7B7D" w:rsidTr="00CD6CB0">
        <w:tc>
          <w:tcPr>
            <w:tcW w:w="0" w:type="auto"/>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w:t>
            </w:r>
            <w:r w:rsidR="005A246B">
              <w:rPr>
                <w:b w:val="0"/>
                <w:bCs w:val="0"/>
                <w:color w:val="000000"/>
                <w:sz w:val="24"/>
                <w:szCs w:val="24"/>
                <w:lang w:val="en-US"/>
              </w:rPr>
              <w:t xml:space="preserve">anar - dhjetor  </w:t>
            </w:r>
            <w:r w:rsidRPr="003F7B7D">
              <w:rPr>
                <w:b w:val="0"/>
                <w:bCs w:val="0"/>
                <w:color w:val="000000"/>
                <w:sz w:val="24"/>
                <w:szCs w:val="24"/>
                <w:lang w:val="en-US"/>
              </w:rPr>
              <w:t>2015</w:t>
            </w:r>
          </w:p>
        </w:tc>
        <w:tc>
          <w:tcPr>
            <w:tcW w:w="0" w:type="auto"/>
            <w:shd w:val="clear" w:color="auto" w:fill="DAEEF3"/>
          </w:tcPr>
          <w:p w:rsidR="005D1A33" w:rsidRPr="003F7B7D" w:rsidRDefault="005D1A33" w:rsidP="00CD6CB0">
            <w:pPr>
              <w:autoSpaceDE/>
              <w:autoSpaceDN/>
              <w:adjustRightInd/>
              <w:outlineLvl w:val="9"/>
              <w:rPr>
                <w:b w:val="0"/>
                <w:bCs w:val="0"/>
                <w:color w:val="000000"/>
                <w:sz w:val="24"/>
                <w:szCs w:val="24"/>
                <w:lang w:val="en-US"/>
              </w:rPr>
            </w:pPr>
            <w:r w:rsidRPr="003F7B7D">
              <w:rPr>
                <w:b w:val="0"/>
                <w:bCs w:val="0"/>
                <w:color w:val="000000"/>
                <w:sz w:val="24"/>
                <w:szCs w:val="24"/>
                <w:lang w:val="en-US"/>
              </w:rPr>
              <w:t>5</w:t>
            </w:r>
          </w:p>
        </w:tc>
      </w:tr>
      <w:tr w:rsidR="005D1A33" w:rsidRPr="003F7B7D" w:rsidTr="00CD6CB0">
        <w:tc>
          <w:tcPr>
            <w:tcW w:w="0" w:type="auto"/>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0" w:type="auto"/>
            <w:shd w:val="clear" w:color="auto" w:fill="DAEEF3"/>
          </w:tcPr>
          <w:p w:rsidR="005D1A33" w:rsidRPr="003F7B7D" w:rsidRDefault="005D1A33" w:rsidP="00CD6CB0">
            <w:pPr>
              <w:autoSpaceDE/>
              <w:autoSpaceDN/>
              <w:adjustRightInd/>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0" w:type="auto"/>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0" w:type="auto"/>
            <w:shd w:val="clear" w:color="auto" w:fill="DAEEF3"/>
          </w:tcPr>
          <w:p w:rsidR="005D1A33" w:rsidRPr="003F7B7D" w:rsidRDefault="005D1A33" w:rsidP="00CD6CB0">
            <w:pPr>
              <w:autoSpaceDE/>
              <w:autoSpaceDN/>
              <w:adjustRightInd/>
              <w:outlineLvl w:val="9"/>
              <w:rPr>
                <w:bCs w:val="0"/>
                <w:color w:val="000000"/>
                <w:sz w:val="24"/>
                <w:szCs w:val="24"/>
                <w:lang w:val="en-US"/>
              </w:rPr>
            </w:pPr>
            <w:r w:rsidRPr="003F7B7D">
              <w:rPr>
                <w:bCs w:val="0"/>
                <w:color w:val="000000"/>
                <w:sz w:val="24"/>
                <w:szCs w:val="24"/>
                <w:lang w:val="en-US"/>
              </w:rPr>
              <w:t>Gjithsej: 20</w:t>
            </w:r>
          </w:p>
        </w:tc>
      </w:tr>
    </w:tbl>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 xml:space="preserve">I. Vizita zyrtare jashtë vendit të Kryetarit të Kuvendit të Republikës së Kosovës, SH.T.Z. Kadri Veseli, gjatë vitit 2017        </w:t>
      </w:r>
      <w:r w:rsidRPr="003F7B7D">
        <w:rPr>
          <w:bCs w:val="0"/>
          <w:sz w:val="24"/>
          <w:szCs w:val="24"/>
          <w:lang w:val="en-US"/>
        </w:rPr>
        <w:tab/>
      </w:r>
      <w:r w:rsidRPr="003F7B7D">
        <w:rPr>
          <w:bCs w:val="0"/>
          <w:sz w:val="24"/>
          <w:szCs w:val="24"/>
          <w:lang w:val="en-US"/>
        </w:rPr>
        <w:tab/>
      </w:r>
      <w:r w:rsidRPr="003F7B7D">
        <w:rPr>
          <w:bCs w:val="0"/>
          <w:sz w:val="24"/>
          <w:szCs w:val="24"/>
          <w:lang w:val="en-US"/>
        </w:rPr>
        <w:tab/>
      </w:r>
      <w:r w:rsidRPr="003F7B7D">
        <w:rPr>
          <w:bCs w:val="0"/>
          <w:sz w:val="24"/>
          <w:szCs w:val="24"/>
          <w:lang w:val="en-US"/>
        </w:rPr>
        <w:tab/>
      </w:r>
      <w:r w:rsidRPr="003F7B7D">
        <w:rPr>
          <w:bCs w:val="0"/>
          <w:sz w:val="24"/>
          <w:szCs w:val="24"/>
          <w:lang w:val="en-US"/>
        </w:rPr>
        <w:tab/>
        <w:t xml:space="preserve"> 6 (gjashtë) </w:t>
      </w:r>
      <w:r w:rsidRPr="003F7B7D">
        <w:rPr>
          <w:bCs w:val="0"/>
          <w:sz w:val="24"/>
          <w:szCs w:val="24"/>
          <w:lang w:val="en-US"/>
        </w:rPr>
        <w:tab/>
        <w:t xml:space="preserve">                                                         </w:t>
      </w:r>
    </w:p>
    <w:p w:rsidR="005D1A33" w:rsidRPr="00155D51" w:rsidRDefault="005D1A33" w:rsidP="005D1A33">
      <w:pPr>
        <w:autoSpaceDE/>
        <w:autoSpaceDN/>
        <w:adjustRightInd/>
        <w:jc w:val="both"/>
        <w:outlineLvl w:val="9"/>
        <w:rPr>
          <w:rFonts w:eastAsia="MS Mincho"/>
          <w:bCs w:val="0"/>
          <w:sz w:val="24"/>
          <w:szCs w:val="24"/>
        </w:rPr>
      </w:pPr>
      <w:r w:rsidRPr="00155D51">
        <w:rPr>
          <w:rFonts w:eastAsia="MS Mincho"/>
          <w:bCs w:val="0"/>
          <w:sz w:val="24"/>
          <w:szCs w:val="24"/>
        </w:rPr>
        <w:lastRenderedPageBreak/>
        <w:t xml:space="preserve">Kryetari i Kuvendit të Republikës së Kosovës, SH.T.Z. Kadri  Veseli, ka zhvilluar vizitë zyrtare në </w:t>
      </w:r>
      <w:r w:rsidRPr="00155D51">
        <w:rPr>
          <w:rFonts w:eastAsia="MS Mincho"/>
          <w:sz w:val="24"/>
          <w:szCs w:val="24"/>
          <w:lang w:eastAsia="sq-AL"/>
        </w:rPr>
        <w:t xml:space="preserve">Vjenë të Austrisë, pjesëmarrje në Konferencën ndërkombëtare "Com-sult",  nga data 16 – 18 janar 2017, me </w:t>
      </w:r>
      <w:r w:rsidRPr="00155D51">
        <w:rPr>
          <w:rFonts w:eastAsia="MS Mincho"/>
          <w:bCs w:val="0"/>
          <w:sz w:val="24"/>
          <w:szCs w:val="24"/>
        </w:rPr>
        <w:t>ç’rast ka zhvilluar takimet si vijon:</w:t>
      </w:r>
    </w:p>
    <w:p w:rsidR="005D1A33" w:rsidRPr="009043AF" w:rsidRDefault="005D1A33" w:rsidP="005D1A33">
      <w:pPr>
        <w:autoSpaceDE/>
        <w:autoSpaceDN/>
        <w:adjustRightInd/>
        <w:jc w:val="both"/>
        <w:outlineLvl w:val="9"/>
        <w:rPr>
          <w:rFonts w:eastAsia="MS Mincho"/>
          <w:bCs w:val="0"/>
          <w:sz w:val="24"/>
          <w:szCs w:val="24"/>
        </w:rPr>
      </w:pPr>
    </w:p>
    <w:p w:rsidR="005D1A33" w:rsidRPr="009043AF" w:rsidRDefault="005D1A33" w:rsidP="005D1A33">
      <w:pPr>
        <w:numPr>
          <w:ilvl w:val="0"/>
          <w:numId w:val="217"/>
        </w:numPr>
        <w:autoSpaceDE/>
        <w:autoSpaceDN/>
        <w:adjustRightInd/>
        <w:spacing w:after="60"/>
        <w:jc w:val="both"/>
        <w:outlineLvl w:val="1"/>
        <w:rPr>
          <w:rFonts w:eastAsia="Times New Roman"/>
          <w:b w:val="0"/>
          <w:bCs w:val="0"/>
          <w:sz w:val="24"/>
          <w:szCs w:val="24"/>
        </w:rPr>
      </w:pPr>
      <w:r w:rsidRPr="009043AF">
        <w:rPr>
          <w:rFonts w:eastAsia="Times New Roman"/>
          <w:b w:val="0"/>
          <w:bCs w:val="0"/>
          <w:sz w:val="24"/>
          <w:szCs w:val="24"/>
        </w:rPr>
        <w:t>Kryetari i Kuvendit të Republikës së Kosovës, SH.T.Z. Kadri Veseli, u është adresuar përfaqësuesve të shumtë nga shtete të ndryshme të Evropës e më gjerë, të mbledhur në Vjenë, në Konferencën "Com-sult", në të cilën po diskutohet për të ardhmen e vendeve të Ballkanit Perëndimor.</w:t>
      </w:r>
    </w:p>
    <w:p w:rsidR="005D1A33" w:rsidRPr="009043AF" w:rsidRDefault="005D1A33" w:rsidP="005D1A33">
      <w:pPr>
        <w:numPr>
          <w:ilvl w:val="0"/>
          <w:numId w:val="217"/>
        </w:numPr>
        <w:autoSpaceDE/>
        <w:autoSpaceDN/>
        <w:adjustRightInd/>
        <w:spacing w:after="60"/>
        <w:jc w:val="both"/>
        <w:outlineLvl w:val="1"/>
        <w:rPr>
          <w:rFonts w:eastAsia="Times New Roman"/>
          <w:b w:val="0"/>
          <w:bCs w:val="0"/>
          <w:sz w:val="24"/>
          <w:szCs w:val="24"/>
        </w:rPr>
      </w:pPr>
      <w:r w:rsidRPr="009043AF">
        <w:rPr>
          <w:rFonts w:eastAsia="Times New Roman"/>
          <w:b w:val="0"/>
          <w:bCs w:val="0"/>
          <w:sz w:val="24"/>
          <w:szCs w:val="24"/>
        </w:rPr>
        <w:t>Takim me Nobelistin e njohur Dan Shechman, i cili ka qenë Kandidat për President të Izraelit, Kryeparlamentari Veseli ka folur për mundësitë e avancimit të raporteve mes dy vendeve dhe për njohjen e pavarësisë së Kosovës nga Izraeli.</w:t>
      </w:r>
    </w:p>
    <w:p w:rsidR="005D1A33" w:rsidRPr="009043AF" w:rsidRDefault="005D1A33" w:rsidP="005D1A33">
      <w:pPr>
        <w:numPr>
          <w:ilvl w:val="0"/>
          <w:numId w:val="217"/>
        </w:numPr>
        <w:autoSpaceDE/>
        <w:autoSpaceDN/>
        <w:adjustRightInd/>
        <w:spacing w:after="60"/>
        <w:jc w:val="both"/>
        <w:outlineLvl w:val="1"/>
        <w:rPr>
          <w:rFonts w:eastAsia="Times New Roman"/>
          <w:b w:val="0"/>
          <w:bCs w:val="0"/>
          <w:sz w:val="24"/>
          <w:szCs w:val="24"/>
        </w:rPr>
      </w:pPr>
      <w:r w:rsidRPr="009043AF">
        <w:rPr>
          <w:rFonts w:eastAsia="Times New Roman"/>
          <w:b w:val="0"/>
          <w:bCs w:val="0"/>
          <w:sz w:val="24"/>
          <w:szCs w:val="24"/>
        </w:rPr>
        <w:t>Takim me Gregor Gysi, deputet në Bundestagun gjerman, i cili ishte kryetar i së majtës gjermane, ndërkaq, ka diskutuar për mbështetjen e Gjermanisë për Kosovën.</w:t>
      </w:r>
    </w:p>
    <w:p w:rsidR="005D1A33" w:rsidRPr="003F7B7D" w:rsidRDefault="005D1A33" w:rsidP="005D1A33">
      <w:pPr>
        <w:autoSpaceDE/>
        <w:autoSpaceDN/>
        <w:adjustRightInd/>
        <w:jc w:val="left"/>
        <w:outlineLvl w:val="9"/>
        <w:rPr>
          <w:rFonts w:eastAsia="MS Mincho"/>
          <w:b w:val="0"/>
          <w:bCs w:val="0"/>
          <w:sz w:val="24"/>
          <w:szCs w:val="24"/>
        </w:rPr>
      </w:pPr>
    </w:p>
    <w:p w:rsidR="005D1A33" w:rsidRPr="003F7B7D" w:rsidRDefault="005D1A33" w:rsidP="005D1A33">
      <w:pPr>
        <w:autoSpaceDE/>
        <w:autoSpaceDN/>
        <w:adjustRightInd/>
        <w:spacing w:after="60"/>
        <w:jc w:val="both"/>
        <w:outlineLvl w:val="1"/>
        <w:rPr>
          <w:rFonts w:eastAsia="Times New Roman"/>
          <w:b w:val="0"/>
          <w:bCs w:val="0"/>
          <w:sz w:val="24"/>
          <w:szCs w:val="24"/>
        </w:rPr>
      </w:pPr>
      <w:r w:rsidRPr="003F7B7D">
        <w:rPr>
          <w:rFonts w:eastAsia="Times New Roman"/>
          <w:b w:val="0"/>
          <w:bCs w:val="0"/>
          <w:sz w:val="24"/>
          <w:szCs w:val="24"/>
        </w:rPr>
        <w:t>Kryetari i Kuvendit të Republikës së Kosovës,  SH.T.Z. Kadri  Veseli, më datën 31.01.2017 ka zhvilluar vizitë zyrtare në Romë të Italisë, pjesëmarrje në "Forumin Ekonomik për Kosovën".</w:t>
      </w:r>
    </w:p>
    <w:p w:rsidR="005D1A33" w:rsidRPr="003F7B7D" w:rsidRDefault="005D1A33" w:rsidP="005D1A33">
      <w:pPr>
        <w:autoSpaceDE/>
        <w:autoSpaceDN/>
        <w:adjustRightInd/>
        <w:jc w:val="left"/>
        <w:outlineLvl w:val="9"/>
        <w:rPr>
          <w:rFonts w:eastAsia="MS Mincho"/>
          <w:b w:val="0"/>
          <w:bCs w:val="0"/>
          <w:sz w:val="24"/>
          <w:szCs w:val="24"/>
        </w:rPr>
      </w:pPr>
    </w:p>
    <w:p w:rsidR="005D1A33" w:rsidRPr="00155D51" w:rsidRDefault="005D1A33" w:rsidP="005D1A33">
      <w:pPr>
        <w:autoSpaceDE/>
        <w:autoSpaceDN/>
        <w:adjustRightInd/>
        <w:spacing w:after="60"/>
        <w:jc w:val="both"/>
        <w:outlineLvl w:val="1"/>
        <w:rPr>
          <w:rFonts w:eastAsia="Times New Roman"/>
          <w:bCs w:val="0"/>
          <w:sz w:val="24"/>
          <w:szCs w:val="24"/>
        </w:rPr>
      </w:pPr>
      <w:r w:rsidRPr="00155D51">
        <w:rPr>
          <w:rFonts w:eastAsia="Times New Roman"/>
          <w:bCs w:val="0"/>
          <w:sz w:val="24"/>
          <w:szCs w:val="24"/>
        </w:rPr>
        <w:t>Kryetari i Kuvendit të Republikës së Kosovës,  SH.T.Z. Kadri  Veseli,  ka zhvilluar vizitë zyrtare në Shtetet e Bashkuara të Amerikës, nga data  1-4 shkurt 2017, me ftesë të Kongresit Amerikan, ka qëndruar në SHBA për të marrë pjesë në Lutjet e Mëngjesit, me ç’rast ka zhvilluar takimet si vijon:</w:t>
      </w:r>
    </w:p>
    <w:p w:rsidR="005D1A33" w:rsidRPr="003F7B7D" w:rsidRDefault="005D1A33" w:rsidP="005D1A33">
      <w:pPr>
        <w:autoSpaceDE/>
        <w:autoSpaceDN/>
        <w:adjustRightInd/>
        <w:spacing w:after="60"/>
        <w:jc w:val="both"/>
        <w:outlineLvl w:val="1"/>
        <w:rPr>
          <w:rFonts w:eastAsia="Times New Roman"/>
          <w:bCs w:val="0"/>
          <w:sz w:val="24"/>
          <w:szCs w:val="24"/>
        </w:rPr>
      </w:pPr>
    </w:p>
    <w:p w:rsidR="005D1A33" w:rsidRPr="003F7B7D" w:rsidRDefault="00CE5899" w:rsidP="005D1A33">
      <w:pPr>
        <w:autoSpaceDE/>
        <w:autoSpaceDN/>
        <w:adjustRightInd/>
        <w:outlineLvl w:val="9"/>
        <w:rPr>
          <w:rFonts w:ascii="Arial Narrow" w:eastAsia="MS Mincho" w:hAnsi="Arial Narrow"/>
          <w:sz w:val="24"/>
          <w:szCs w:val="24"/>
        </w:rPr>
      </w:pPr>
      <w:r w:rsidRPr="00CE5899">
        <w:rPr>
          <w:rFonts w:ascii="Arial Narrow" w:eastAsia="MS Mincho" w:hAnsi="Arial Narrow"/>
          <w:noProof/>
          <w:sz w:val="24"/>
          <w:szCs w:val="24"/>
          <w:lang w:val="en-US"/>
        </w:rPr>
        <w:drawing>
          <wp:inline distT="0" distB="0" distL="0" distR="0">
            <wp:extent cx="2396821" cy="2969149"/>
            <wp:effectExtent l="171450" t="133350" r="365429" b="307451"/>
            <wp:docPr id="2" name="Picture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jpg"/>
                    <pic:cNvPicPr>
                      <a:picLocks noChangeAspect="1" noChangeArrowheads="1"/>
                    </pic:cNvPicPr>
                  </pic:nvPicPr>
                  <pic:blipFill>
                    <a:blip r:embed="rId55" cstate="print"/>
                    <a:srcRect/>
                    <a:stretch>
                      <a:fillRect/>
                    </a:stretch>
                  </pic:blipFill>
                  <pic:spPr bwMode="auto">
                    <a:xfrm>
                      <a:off x="0" y="0"/>
                      <a:ext cx="2418809" cy="2996388"/>
                    </a:xfrm>
                    <a:prstGeom prst="rect">
                      <a:avLst/>
                    </a:prstGeom>
                    <a:ln>
                      <a:noFill/>
                    </a:ln>
                    <a:effectLst>
                      <a:outerShdw blurRad="292100" dist="139700" dir="2700000" algn="tl" rotWithShape="0">
                        <a:srgbClr val="333333">
                          <a:alpha val="65000"/>
                        </a:srgbClr>
                      </a:outerShdw>
                    </a:effectLst>
                  </pic:spPr>
                </pic:pic>
              </a:graphicData>
            </a:graphic>
          </wp:inline>
        </w:drawing>
      </w:r>
    </w:p>
    <w:p w:rsidR="005D1A33" w:rsidRPr="003F7B7D" w:rsidRDefault="005D1A33" w:rsidP="005D1A33">
      <w:pPr>
        <w:autoSpaceDE/>
        <w:autoSpaceDN/>
        <w:adjustRightInd/>
        <w:outlineLvl w:val="9"/>
        <w:rPr>
          <w:rFonts w:ascii="Arial Narrow" w:eastAsia="MS Mincho" w:hAnsi="Arial Narrow"/>
          <w:sz w:val="24"/>
          <w:szCs w:val="24"/>
        </w:rPr>
      </w:pPr>
    </w:p>
    <w:p w:rsidR="005D1A33" w:rsidRPr="003F7B7D" w:rsidRDefault="005D1A33" w:rsidP="005D1A33">
      <w:pPr>
        <w:numPr>
          <w:ilvl w:val="0"/>
          <w:numId w:val="218"/>
        </w:numPr>
        <w:autoSpaceDE/>
        <w:autoSpaceDN/>
        <w:adjustRightInd/>
        <w:jc w:val="both"/>
        <w:outlineLvl w:val="9"/>
        <w:rPr>
          <w:sz w:val="24"/>
          <w:szCs w:val="24"/>
          <w:lang w:val="en-US"/>
        </w:rPr>
      </w:pPr>
      <w:r w:rsidRPr="003F7B7D">
        <w:rPr>
          <w:b w:val="0"/>
          <w:bCs w:val="0"/>
          <w:sz w:val="24"/>
          <w:szCs w:val="24"/>
          <w:lang w:val="en-US"/>
        </w:rPr>
        <w:t>Takim me presidentin e ri të Shteteve të Bashkuara të Amerikës, Donald Trump.</w:t>
      </w:r>
    </w:p>
    <w:p w:rsidR="005D1A33" w:rsidRPr="003F7B7D" w:rsidRDefault="005D1A33" w:rsidP="005D1A33">
      <w:pPr>
        <w:numPr>
          <w:ilvl w:val="0"/>
          <w:numId w:val="218"/>
        </w:numPr>
        <w:autoSpaceDE/>
        <w:autoSpaceDN/>
        <w:adjustRightInd/>
        <w:jc w:val="both"/>
        <w:outlineLvl w:val="9"/>
        <w:rPr>
          <w:b w:val="0"/>
          <w:bCs w:val="0"/>
          <w:sz w:val="24"/>
          <w:szCs w:val="24"/>
          <w:lang w:val="en-US"/>
        </w:rPr>
      </w:pPr>
      <w:r w:rsidRPr="003F7B7D">
        <w:rPr>
          <w:b w:val="0"/>
          <w:bCs w:val="0"/>
          <w:sz w:val="24"/>
          <w:szCs w:val="24"/>
          <w:lang w:val="en-US"/>
        </w:rPr>
        <w:lastRenderedPageBreak/>
        <w:t>Takim me Zëvendës Ndihmës Sekretarin për çështjet evropiane dhe euro-aziatike, Hoyt Brian Yee.</w:t>
      </w:r>
    </w:p>
    <w:p w:rsidR="005D1A33" w:rsidRPr="003F7B7D" w:rsidRDefault="005D1A33" w:rsidP="005D1A33">
      <w:pPr>
        <w:numPr>
          <w:ilvl w:val="0"/>
          <w:numId w:val="218"/>
        </w:numPr>
        <w:autoSpaceDE/>
        <w:autoSpaceDN/>
        <w:adjustRightInd/>
        <w:jc w:val="both"/>
        <w:outlineLvl w:val="9"/>
        <w:rPr>
          <w:b w:val="0"/>
          <w:bCs w:val="0"/>
          <w:sz w:val="24"/>
          <w:szCs w:val="24"/>
          <w:lang w:val="en-US"/>
        </w:rPr>
      </w:pPr>
      <w:r w:rsidRPr="003F7B7D">
        <w:rPr>
          <w:b w:val="0"/>
          <w:bCs w:val="0"/>
          <w:sz w:val="24"/>
          <w:szCs w:val="24"/>
          <w:lang w:val="en-US"/>
        </w:rPr>
        <w:t>Takim të veçantë me homologun e tij izraelit, kryetar i Knesetit, Yuli-Yoel Edelstei, gjatë këtij takimi, Veseli dhe Edelstei kanë diskutuar për mundësitë e thellimit të bashkëpunimit midis dy vendeve,</w:t>
      </w:r>
    </w:p>
    <w:p w:rsidR="005D1A33" w:rsidRPr="003F7B7D" w:rsidRDefault="005D1A33" w:rsidP="005D1A33">
      <w:pPr>
        <w:numPr>
          <w:ilvl w:val="0"/>
          <w:numId w:val="218"/>
        </w:numPr>
        <w:autoSpaceDE/>
        <w:autoSpaceDN/>
        <w:adjustRightInd/>
        <w:jc w:val="both"/>
        <w:outlineLvl w:val="9"/>
        <w:rPr>
          <w:b w:val="0"/>
          <w:bCs w:val="0"/>
          <w:sz w:val="24"/>
          <w:szCs w:val="24"/>
          <w:lang w:val="en-US"/>
        </w:rPr>
      </w:pPr>
      <w:r w:rsidRPr="003F7B7D">
        <w:rPr>
          <w:b w:val="0"/>
          <w:bCs w:val="0"/>
          <w:sz w:val="24"/>
          <w:szCs w:val="24"/>
          <w:lang w:val="en-US"/>
        </w:rPr>
        <w:t xml:space="preserve">Takime me anëtarin e Partisë Republikane, David Beasley, i cili ka shërbyer si Guvernator i Karolinës së Jugut, </w:t>
      </w:r>
    </w:p>
    <w:p w:rsidR="005D1A33" w:rsidRPr="003F7B7D" w:rsidRDefault="005D1A33" w:rsidP="005D1A33">
      <w:pPr>
        <w:numPr>
          <w:ilvl w:val="0"/>
          <w:numId w:val="218"/>
        </w:numPr>
        <w:autoSpaceDE/>
        <w:autoSpaceDN/>
        <w:adjustRightInd/>
        <w:jc w:val="both"/>
        <w:outlineLvl w:val="9"/>
        <w:rPr>
          <w:b w:val="0"/>
          <w:bCs w:val="0"/>
          <w:sz w:val="24"/>
          <w:szCs w:val="24"/>
          <w:lang w:val="en-US"/>
        </w:rPr>
      </w:pPr>
      <w:r w:rsidRPr="003F7B7D">
        <w:rPr>
          <w:b w:val="0"/>
          <w:bCs w:val="0"/>
          <w:sz w:val="24"/>
          <w:szCs w:val="24"/>
          <w:lang w:val="en-US"/>
        </w:rPr>
        <w:t>Takim me anëtaren demokrate të Senatit, Amy Klobuchar,</w:t>
      </w:r>
    </w:p>
    <w:p w:rsidR="005D1A33" w:rsidRPr="003F7B7D" w:rsidRDefault="005D1A33" w:rsidP="005D1A33">
      <w:pPr>
        <w:autoSpaceDE/>
        <w:autoSpaceDN/>
        <w:adjustRightInd/>
        <w:jc w:val="left"/>
        <w:outlineLvl w:val="9"/>
        <w:rPr>
          <w:rFonts w:eastAsia="MS Mincho"/>
          <w:sz w:val="24"/>
          <w:szCs w:val="24"/>
          <w:lang w:eastAsia="sq-AL"/>
        </w:rPr>
      </w:pPr>
    </w:p>
    <w:p w:rsidR="005D1A33" w:rsidRPr="003F7B7D" w:rsidRDefault="005D1A33" w:rsidP="005D1A33">
      <w:pPr>
        <w:autoSpaceDE/>
        <w:autoSpaceDN/>
        <w:adjustRightInd/>
        <w:jc w:val="both"/>
        <w:outlineLvl w:val="9"/>
        <w:rPr>
          <w:rFonts w:eastAsia="MS Mincho"/>
          <w:sz w:val="24"/>
          <w:szCs w:val="24"/>
        </w:rPr>
      </w:pPr>
      <w:r w:rsidRPr="003F7B7D">
        <w:rPr>
          <w:rFonts w:eastAsia="MS Mincho"/>
          <w:sz w:val="24"/>
          <w:szCs w:val="24"/>
          <w:lang w:eastAsia="sq-AL"/>
        </w:rPr>
        <w:t xml:space="preserve">Kryetari i Kuvendit të Republikës së Kosovës,  SH.T.Z. Kadri  Veseli,  ka zhvilluar vizitë zyrtare në Shqipëri, nga data 20-21 shkurt 2017, me </w:t>
      </w:r>
      <w:r w:rsidRPr="003F7B7D">
        <w:rPr>
          <w:rFonts w:eastAsia="MS Mincho"/>
          <w:bCs w:val="0"/>
          <w:sz w:val="24"/>
          <w:szCs w:val="24"/>
        </w:rPr>
        <w:t>ç’rast ka zhvilluar takimet si vijon:</w:t>
      </w:r>
    </w:p>
    <w:p w:rsidR="005D1A33" w:rsidRPr="003F7B7D" w:rsidRDefault="005D1A33" w:rsidP="005D1A33">
      <w:pPr>
        <w:autoSpaceDE/>
        <w:autoSpaceDN/>
        <w:adjustRightInd/>
        <w:jc w:val="left"/>
        <w:outlineLvl w:val="9"/>
        <w:rPr>
          <w:rFonts w:ascii="Arial Narrow" w:eastAsia="MS Mincho" w:hAnsi="Arial Narrow"/>
          <w:sz w:val="24"/>
          <w:szCs w:val="24"/>
          <w:lang w:eastAsia="sq-AL"/>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Kuvendit të Republikës së Shqipërisë SH.T.Z. Ilir Meta,</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Presidentin e Republikës së Shqipërisë, SH.T.Z. Bujar Nishani,</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Kryeministri e Republikës së Shqipërisë, SH.T.Z. Edi Rama,</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Partisë Demokratike të Shqipërisë, z. Lulzim Basha,</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Partisë për Drejtësi, Integrim dhe Unitet, të Shqipërisë z. Shpëtim Idrizi.</w:t>
      </w:r>
    </w:p>
    <w:p w:rsidR="005D1A33" w:rsidRPr="003F7B7D" w:rsidRDefault="005D1A33" w:rsidP="005D1A33">
      <w:pPr>
        <w:autoSpaceDE/>
        <w:autoSpaceDN/>
        <w:adjustRightInd/>
        <w:jc w:val="left"/>
        <w:outlineLvl w:val="9"/>
        <w:rPr>
          <w:rFonts w:ascii="Book Antiqua" w:eastAsia="MS Mincho" w:hAnsi="Book Antiqua"/>
          <w:sz w:val="24"/>
          <w:szCs w:val="24"/>
        </w:rPr>
      </w:pPr>
    </w:p>
    <w:p w:rsidR="005D1A33" w:rsidRPr="003F7B7D" w:rsidRDefault="005D1A33" w:rsidP="005D1A33">
      <w:pPr>
        <w:autoSpaceDE/>
        <w:autoSpaceDN/>
        <w:adjustRightInd/>
        <w:jc w:val="both"/>
        <w:outlineLvl w:val="9"/>
        <w:rPr>
          <w:rFonts w:eastAsia="MS Mincho"/>
          <w:sz w:val="24"/>
          <w:szCs w:val="24"/>
        </w:rPr>
      </w:pPr>
      <w:r w:rsidRPr="003F7B7D">
        <w:rPr>
          <w:rFonts w:eastAsia="MS Mincho"/>
          <w:sz w:val="24"/>
          <w:szCs w:val="24"/>
          <w:lang w:eastAsia="sq-AL"/>
        </w:rPr>
        <w:t xml:space="preserve">Kryetari i Kuvendit të Republikës së Kosovës,  SH.T.Z. Kadri  Veseli, ka zhvilluar vizitë zyrtare në Itali, nga data 27 shkurt deri më 2 mars 2017, me </w:t>
      </w:r>
      <w:r w:rsidRPr="003F7B7D">
        <w:rPr>
          <w:rFonts w:eastAsia="MS Mincho"/>
          <w:bCs w:val="0"/>
          <w:sz w:val="24"/>
          <w:szCs w:val="24"/>
        </w:rPr>
        <w:t>ç’rast ka zhvilluar takimet si vijon:</w:t>
      </w:r>
    </w:p>
    <w:p w:rsidR="005D1A33" w:rsidRPr="003F7B7D" w:rsidRDefault="005D1A33" w:rsidP="005D1A33">
      <w:pPr>
        <w:autoSpaceDE/>
        <w:autoSpaceDN/>
        <w:adjustRightInd/>
        <w:jc w:val="left"/>
        <w:outlineLvl w:val="9"/>
        <w:rPr>
          <w:rFonts w:ascii="Arial Narrow" w:eastAsia="MS Mincho" w:hAnsi="Arial Narrow"/>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Takime në regjionin Friuli-Venezia-Giulia,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Takime me kryetaren e Dhomës së Deputetëve të Parlamentit të Italisë, Laura Boldrini,</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Senatit, Pietro Grasso.</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Takime me senatorët Aldo Di Biagio dhe Francesco Scalia,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I ftuar nga diplomatët e njohur italianë, Franco Fratini dhe Ricardo Sesa, Kryetari i Kuvendit të Republikës së Kosovës, Sh.T.Z. Kadri Veseli, ka mbajtur një ligjëratë para diplomatëve të rinj të akredituar në Romë.</w:t>
      </w:r>
    </w:p>
    <w:p w:rsidR="005D1A33" w:rsidRPr="003F7B7D" w:rsidRDefault="005D1A33" w:rsidP="005D1A33">
      <w:pPr>
        <w:autoSpaceDE/>
        <w:autoSpaceDN/>
        <w:adjustRightInd/>
        <w:jc w:val="left"/>
        <w:outlineLvl w:val="9"/>
        <w:rPr>
          <w:rFonts w:ascii="Book Antiqua" w:eastAsia="MS Mincho" w:hAnsi="Book Antiqua"/>
          <w:b w:val="0"/>
          <w:bCs w:val="0"/>
          <w:sz w:val="24"/>
          <w:szCs w:val="24"/>
        </w:rPr>
      </w:pPr>
    </w:p>
    <w:p w:rsidR="005D1A33" w:rsidRPr="003F7B7D" w:rsidRDefault="005D1A33" w:rsidP="005D1A33">
      <w:pPr>
        <w:autoSpaceDE/>
        <w:autoSpaceDN/>
        <w:adjustRightInd/>
        <w:jc w:val="both"/>
        <w:outlineLvl w:val="9"/>
        <w:rPr>
          <w:rFonts w:eastAsia="MS Mincho"/>
          <w:sz w:val="24"/>
          <w:szCs w:val="24"/>
        </w:rPr>
      </w:pPr>
      <w:r w:rsidRPr="003F7B7D">
        <w:rPr>
          <w:rFonts w:eastAsia="MS Mincho"/>
          <w:sz w:val="24"/>
          <w:szCs w:val="24"/>
          <w:lang w:eastAsia="sq-AL"/>
        </w:rPr>
        <w:t xml:space="preserve">Kryetari i Kuvendit të Republikës së Kosovës,  SH.T.Z. Kadri  Veseli,  ka zhvilluar vizitë zyrtare në Emiratet e Bashkuara Arabe, nga data 15-17 prill 2017, me </w:t>
      </w:r>
      <w:r w:rsidRPr="003F7B7D">
        <w:rPr>
          <w:rFonts w:eastAsia="MS Mincho"/>
          <w:bCs w:val="0"/>
          <w:sz w:val="24"/>
          <w:szCs w:val="24"/>
        </w:rPr>
        <w:t>ç’rast ka zhvilluar takimet si vijon:</w:t>
      </w:r>
    </w:p>
    <w:p w:rsidR="005D1A33" w:rsidRPr="003F7B7D" w:rsidRDefault="005D1A33" w:rsidP="005D1A33">
      <w:pPr>
        <w:autoSpaceDE/>
        <w:autoSpaceDN/>
        <w:adjustRightInd/>
        <w:jc w:val="left"/>
        <w:outlineLvl w:val="9"/>
        <w:rPr>
          <w:rFonts w:ascii="Arial Narrow" w:eastAsia="MS Mincho" w:hAnsi="Arial Narrow"/>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homologen e tij, Dr. Amal Abdullah Juma Karam Al Qubaisi, me të cilën kanë nënshkruar një memorandum bashkëpunimi ndërparlamentar, i cili ka për qëllim thellimin e marrëdhënieve bilaterale mes Kosovës dhe Emirateve të Bashkuara Arabe,</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Ministrin e shtetit për Punë të Jashtme, Dr. Anwar Bin Mohammed Gargash,</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lang w:eastAsia="sq-AL"/>
        </w:rPr>
      </w:pPr>
      <w:r w:rsidRPr="003F7B7D">
        <w:rPr>
          <w:rFonts w:eastAsia="MS Mincho"/>
          <w:b w:val="0"/>
          <w:bCs w:val="0"/>
          <w:sz w:val="24"/>
          <w:szCs w:val="24"/>
        </w:rPr>
        <w:t>Takim me Ministrin për Ekonomi, Sultan Bin Saed Al Mansouri,</w:t>
      </w:r>
    </w:p>
    <w:p w:rsidR="005D1A33" w:rsidRPr="003F7B7D" w:rsidRDefault="005D1A33" w:rsidP="005D1A33">
      <w:pPr>
        <w:autoSpaceDE/>
        <w:autoSpaceDN/>
        <w:adjustRightInd/>
        <w:jc w:val="left"/>
        <w:outlineLvl w:val="9"/>
        <w:rPr>
          <w:rFonts w:ascii="Calibri" w:hAnsi="Calibri"/>
          <w:b w:val="0"/>
          <w:bCs w:val="0"/>
          <w:sz w:val="24"/>
          <w:szCs w:val="24"/>
          <w:lang w:val="en-US"/>
        </w:rPr>
      </w:pPr>
      <w:r w:rsidRPr="003F7B7D">
        <w:rPr>
          <w:rFonts w:ascii="Calibri" w:hAnsi="Calibri"/>
          <w:b w:val="0"/>
          <w:bCs w:val="0"/>
          <w:sz w:val="24"/>
          <w:szCs w:val="24"/>
          <w:lang w:val="en-US"/>
        </w:rPr>
        <w:t xml:space="preserve">                                </w:t>
      </w:r>
    </w:p>
    <w:p w:rsidR="005D1A33" w:rsidRPr="003F7B7D" w:rsidRDefault="005D1A33" w:rsidP="005D1A33">
      <w:pPr>
        <w:autoSpaceDE/>
        <w:autoSpaceDN/>
        <w:adjustRightInd/>
        <w:spacing w:after="60"/>
        <w:jc w:val="both"/>
        <w:outlineLvl w:val="1"/>
        <w:rPr>
          <w:rFonts w:eastAsia="Times New Roman"/>
          <w:bCs w:val="0"/>
          <w:i/>
          <w:iCs/>
          <w:sz w:val="24"/>
          <w:szCs w:val="24"/>
        </w:rPr>
      </w:pPr>
      <w:r w:rsidRPr="003F7B7D">
        <w:rPr>
          <w:rFonts w:eastAsia="Times New Roman"/>
          <w:bCs w:val="0"/>
          <w:i/>
          <w:iCs/>
          <w:sz w:val="24"/>
          <w:szCs w:val="24"/>
        </w:rPr>
        <w:t>I. Vizita zyrtare jashtë vendit të Kryetarit të Kuvendit të Republikës së Kosovës, SH.T.Z. Kad</w:t>
      </w:r>
      <w:r w:rsidR="009043AF">
        <w:rPr>
          <w:rFonts w:eastAsia="Times New Roman"/>
          <w:bCs w:val="0"/>
          <w:i/>
          <w:iCs/>
          <w:sz w:val="24"/>
          <w:szCs w:val="24"/>
        </w:rPr>
        <w:t xml:space="preserve">ri Veseli gjatë vitit 2016 - </w:t>
      </w:r>
      <w:r w:rsidRPr="003F7B7D">
        <w:rPr>
          <w:rFonts w:eastAsia="Times New Roman"/>
          <w:bCs w:val="0"/>
          <w:i/>
          <w:iCs/>
          <w:sz w:val="24"/>
          <w:szCs w:val="24"/>
        </w:rPr>
        <w:t xml:space="preserve">9 (nëntë)        </w:t>
      </w:r>
    </w:p>
    <w:p w:rsidR="005D1A33" w:rsidRPr="003F7B7D" w:rsidRDefault="005D1A33" w:rsidP="005D1A33">
      <w:pPr>
        <w:autoSpaceDE/>
        <w:autoSpaceDN/>
        <w:adjustRightInd/>
        <w:spacing w:after="60"/>
        <w:jc w:val="both"/>
        <w:outlineLvl w:val="1"/>
        <w:rPr>
          <w:rFonts w:eastAsia="Times New Roman"/>
          <w:bCs w:val="0"/>
          <w:i/>
          <w:iCs/>
          <w:sz w:val="24"/>
          <w:szCs w:val="24"/>
        </w:rPr>
      </w:pPr>
      <w:r w:rsidRPr="003F7B7D">
        <w:rPr>
          <w:rFonts w:eastAsia="Times New Roman"/>
          <w:bCs w:val="0"/>
          <w:i/>
          <w:iCs/>
          <w:sz w:val="24"/>
          <w:szCs w:val="24"/>
        </w:rPr>
        <w:t xml:space="preserve">                                                                                                                                    </w:t>
      </w: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lastRenderedPageBreak/>
        <w:t>Kryetari i Kuvendit të Republikës së Kosovës, SH.T.Z. Kadri  Veseli, ka zhvilluar vizitë zyrtare në Bruksel, prej dt. 15-18 shkurt 2016, ç’rast ka zhvilluar takimet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udhëheqësin e Delegacionit për Kosovë dhe Bosnjë dhe Hercegovinë në Parlamentin Evropian, z. Tonino Picula,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komisionarin e BE-së për bashkëpunim ndërkombëtar dhe zhvillim z. Neven Mimica,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komisionarin e BE-së për fqinjësi dhe zgjerim, z. Johannes Hahn,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kurtuazie me përfaqësuesen e lartë të BE-së për politikë të jashtme dhe siguri, Federica Mogherini,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Dhomës së Përfaqësuesve të Parlamentit të Belgjikës, z. Siegfried Bracke,</w:t>
      </w:r>
    </w:p>
    <w:p w:rsidR="005D1A33" w:rsidRPr="003F7B7D" w:rsidRDefault="005D1A33" w:rsidP="005D1A33">
      <w:pPr>
        <w:autoSpaceDE/>
        <w:autoSpaceDN/>
        <w:adjustRightInd/>
        <w:ind w:left="90"/>
        <w:jc w:val="both"/>
        <w:outlineLvl w:val="9"/>
        <w:rPr>
          <w:rFonts w:ascii="Arial Narrow" w:eastAsia="MS Mincho" w:hAnsi="Arial Narrow"/>
          <w:b w:val="0"/>
          <w:bCs w:val="0"/>
          <w:sz w:val="24"/>
          <w:szCs w:val="24"/>
        </w:rPr>
      </w:pPr>
    </w:p>
    <w:p w:rsidR="005D1A33" w:rsidRPr="003F7B7D" w:rsidRDefault="005D1A33" w:rsidP="005D1A33">
      <w:pPr>
        <w:autoSpaceDE/>
        <w:autoSpaceDN/>
        <w:adjustRightInd/>
        <w:ind w:left="90"/>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është pritur në një takim të veçantë edhe nga Presidenti i social-demokrateve në Parlamentin Evropian, z. Gianni Pittella.</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ind w:left="90"/>
        <w:jc w:val="both"/>
        <w:outlineLvl w:val="9"/>
        <w:rPr>
          <w:rFonts w:eastAsia="MS Mincho"/>
          <w:b w:val="0"/>
          <w:bCs w:val="0"/>
          <w:sz w:val="24"/>
          <w:szCs w:val="24"/>
        </w:rPr>
      </w:pPr>
      <w:r w:rsidRPr="003F7B7D">
        <w:rPr>
          <w:rFonts w:eastAsia="MS Mincho"/>
          <w:b w:val="0"/>
          <w:bCs w:val="0"/>
          <w:sz w:val="24"/>
          <w:szCs w:val="24"/>
        </w:rPr>
        <w:t xml:space="preserve">Me rastin e Ditës së Pavarësisë, në Ambasadën e Kosovës në Bruksel, kryetari i Kuvendit të Republikës së Kosovës, SH.T.Z. Kadri Veseli, ka organizuar pritje për korin diplomatik të akredituar në kryeqendrën evropiane në Bruksel. </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zhvilluar vizitë zyrtare në Berlin- Gjermani, prej dt. 14-15 mars 2016, ka marrë pjesë në konferencën parlamentare të Bundestagut për antisemitizmin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kancelarën e Gjermanisë, SH. Saj. Znj. Angela Merkel,</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Presidentin e Bundestagut Gjerman, SH.T.Z. Nobert Lammert,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ministrin gjerman të Punëve të Jashtme, SH.T.Z.  Frank Walter Steinmeier,</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Grupin parlamentar për Evropën juglindore të Bundestagut gjerman, i kryesuar nga Peter Weiss, i cili vjen nga radhët e CDU-së. </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gjatë vizitës zyrtare në Berlin ka mbajtur fjalim në Konferencën mbi luftën kundër antisemitizmit.</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zhvilluar vizitë zyrtare në Austri, me dt. 06 qershor 2016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në kuadër të vizitës në Austri, ka bërë hapjen e Forumit ekonomik "Kosovo, a market full of opportunities".</w:t>
      </w:r>
    </w:p>
    <w:p w:rsidR="005D1A33" w:rsidRPr="003F7B7D" w:rsidRDefault="005D1A33" w:rsidP="005D1A33">
      <w:pPr>
        <w:autoSpaceDE/>
        <w:autoSpaceDN/>
        <w:adjustRightInd/>
        <w:ind w:left="450"/>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zhvilluar vizitë zyrtare në Britaninë e Madhe, prej dt. 7-9 qershor 2016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lastRenderedPageBreak/>
        <w:t>Takim me Grupin e Miqësisë të Parlamentit Britanik me Kuvendin e Republikës së Kosovës,</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kryetaren e Dhomës së Lordëve të Parlamentit Britanik, Baronesha D'Souza,</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kryetarin e Dhomës së Përfaqësuesve të Parlamentit të Britanisë së Madhe, John Bercow.</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anëtarët e Komisionit për Politikë të Jashtme, deputetët britanikë në Unionin Ndërparlamentar -IPU dhe në Këshillin e Evropës,</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Lordin George Robertson,</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ministrin britanik për Evropë, David Lidington, </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Kryetari i Kuvendit të Republikës së Kosovës, SH.T.Z. Kadri Veseli, ka takuar edhe ish-kryeministrin britanik, Toni Blair. </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marrë pjesë në Samitin e Procesit të Bashkëpunimit të Evropës Juglindore, në Bullgari, prej dt. 9-13 qershor 2016,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Grupin e Miqësisë Bullgari-Kosovë të Parlamentit bullgar,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Ka mbajtur fjalim para studentëve të Degës së Ballkanistikës në Universitetin e Sofjes,</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Presidentin e Bullgarisë, SH.T.Z. Rosen Plevneliev,</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kryetaren e Parlamentit të Bullgarisë, SH. Saj. Znj. Tsetska Tsacheva</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ka marrë pjesë në punimet e Samitit të Procesit të Bashkëpunimit në Evropën Juglindore, në Sofje Bullgari.</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E hënë, 13.06.2016, Kryetari i Kuvendit të Republikës së Kosovës, SH.T.Z. Kadri Veseli u shpall qytetar nderi i qytetit Bansko të Bullgarisë, në prani të deputetëve të Parlamentit bullgar dhe kryetarit të Grupit të Miqësisë Bullgari-Kosovë z. Andonov në Parlamentin e Bullgarisë. Çmimi, kryetarit Veseli iu akordua nga kryetari i Banskos, z. Ikonomov.</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zhvilluar vizitë zyrtare në Shtetet e Bashkuara të Amerikës 25-29 korrik 2016, me ç’rast ka realizuar aktivitetet si vijon:</w:t>
      </w:r>
    </w:p>
    <w:p w:rsidR="005D1A33" w:rsidRPr="003F7B7D" w:rsidRDefault="005D1A33" w:rsidP="005D1A33">
      <w:pPr>
        <w:autoSpaceDE/>
        <w:autoSpaceDN/>
        <w:adjustRightInd/>
        <w:spacing w:before="150" w:after="75"/>
        <w:ind w:right="120"/>
        <w:jc w:val="both"/>
        <w:outlineLvl w:val="9"/>
        <w:rPr>
          <w:rFonts w:eastAsia="Times New Roman"/>
          <w:b w:val="0"/>
          <w:bCs w:val="0"/>
          <w:color w:val="000000"/>
          <w:sz w:val="24"/>
          <w:szCs w:val="24"/>
          <w:lang w:val="en-US"/>
        </w:rPr>
      </w:pPr>
      <w:r w:rsidRPr="003F7B7D">
        <w:rPr>
          <w:rFonts w:eastAsia="Times New Roman"/>
          <w:b w:val="0"/>
          <w:bCs w:val="0"/>
          <w:color w:val="000000"/>
          <w:sz w:val="24"/>
          <w:szCs w:val="24"/>
          <w:lang w:val="en-US"/>
        </w:rPr>
        <w:t>Kryetari i Kuvendit të Republikës së Kosovës, SH.T.Z. Kadri Veseli, gjatë qëndrimit disaditor në SHBA, ka zhvilluar disa takime me zyrtarë të lartë të Shtetit amerikan dhe personalitete të tjera nga bota.</w:t>
      </w:r>
    </w:p>
    <w:p w:rsidR="005D1A33" w:rsidRPr="003F7B7D" w:rsidRDefault="005D1A33" w:rsidP="005D1A33">
      <w:pPr>
        <w:autoSpaceDE/>
        <w:autoSpaceDN/>
        <w:adjustRightInd/>
        <w:spacing w:after="60"/>
        <w:outlineLvl w:val="1"/>
        <w:rPr>
          <w:rFonts w:ascii="Cambria" w:eastAsia="Times New Roman" w:hAnsi="Cambria"/>
          <w:b w:val="0"/>
          <w:bCs w:val="0"/>
          <w:sz w:val="24"/>
          <w:szCs w:val="24"/>
          <w:lang w:val="en-US"/>
        </w:rPr>
      </w:pPr>
    </w:p>
    <w:p w:rsidR="005D1A33" w:rsidRPr="003F7B7D" w:rsidRDefault="005D1A33" w:rsidP="005D1A33">
      <w:pPr>
        <w:autoSpaceDE/>
        <w:autoSpaceDN/>
        <w:adjustRightInd/>
        <w:spacing w:after="60"/>
        <w:jc w:val="both"/>
        <w:outlineLvl w:val="1"/>
        <w:rPr>
          <w:rFonts w:eastAsia="Times New Roman"/>
          <w:bCs w:val="0"/>
          <w:sz w:val="24"/>
          <w:szCs w:val="24"/>
        </w:rPr>
      </w:pPr>
      <w:r w:rsidRPr="003F7B7D">
        <w:rPr>
          <w:rFonts w:eastAsia="Times New Roman"/>
          <w:bCs w:val="0"/>
          <w:sz w:val="24"/>
          <w:szCs w:val="24"/>
        </w:rPr>
        <w:t>Kryetari i Kuvendit të Republikës së Kosovës,  SH.T.Z. Kadri  Veseli, ka marrë pjesë në ceremoninë zyrtare të shenjtërimit të Nënës Terezë, prej dt. 3-4 shtator 2016 e cila është mbajtur në Selinë e Shenjtë, në Vatikan.</w:t>
      </w:r>
    </w:p>
    <w:p w:rsidR="005D1A33" w:rsidRPr="003F7B7D" w:rsidRDefault="005D1A33" w:rsidP="005D1A33">
      <w:pPr>
        <w:autoSpaceDE/>
        <w:autoSpaceDN/>
        <w:adjustRightInd/>
        <w:spacing w:after="60"/>
        <w:jc w:val="both"/>
        <w:outlineLvl w:val="1"/>
        <w:rPr>
          <w:rFonts w:eastAsia="Times New Roman"/>
          <w:bCs w:val="0"/>
          <w:sz w:val="24"/>
          <w:szCs w:val="24"/>
        </w:rPr>
      </w:pPr>
    </w:p>
    <w:p w:rsidR="005D1A33" w:rsidRPr="003F7B7D" w:rsidRDefault="005D1A33" w:rsidP="005D1A33">
      <w:pPr>
        <w:autoSpaceDE/>
        <w:autoSpaceDN/>
        <w:adjustRightInd/>
        <w:spacing w:after="60"/>
        <w:jc w:val="both"/>
        <w:outlineLvl w:val="1"/>
        <w:rPr>
          <w:rFonts w:eastAsia="Times New Roman"/>
          <w:bCs w:val="0"/>
          <w:sz w:val="24"/>
          <w:szCs w:val="24"/>
        </w:rPr>
      </w:pPr>
      <w:r w:rsidRPr="003F7B7D">
        <w:rPr>
          <w:rFonts w:eastAsia="Times New Roman"/>
          <w:bCs w:val="0"/>
          <w:sz w:val="24"/>
          <w:szCs w:val="24"/>
        </w:rPr>
        <w:lastRenderedPageBreak/>
        <w:t>Kryetari i Kuvendit të Republikës së Kosovës,  SH.T.Z. Kadri  Veseli, ka zhvilluar vizitë zyrtare në Hungari, me ftesë të homologut të tij, SH.T.Z. Laszlo Kover, prej dt. 2-5 nëntor 2016,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Pritje me nderimet më të larta shtetërore nga Kryetari i Kuvendit Kombëtar të Hungarisë, SH.T.Z. Laszlo Kover.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deputetë të Kuvendit Kombëtarë të Hungarisë - udhëheqës të Grupit të miqësisë të Parlamentit të Kosovës dhe atij të Hungarisë,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Takim me udhëheqës të partisë më të madhe hungareze FIDESZ,</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zëvendëskryeministrin e Hungarisë, z. Zsolt Semjen,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Takim me Ministrin e Punëve të Jashtme dhe Tregtisë, z. Peter Szijjarto, </w:t>
      </w:r>
    </w:p>
    <w:p w:rsidR="005D1A33" w:rsidRPr="003F7B7D" w:rsidRDefault="005D1A33" w:rsidP="005D1A33">
      <w:pPr>
        <w:autoSpaceDE/>
        <w:autoSpaceDN/>
        <w:adjustRightInd/>
        <w:ind w:left="540"/>
        <w:jc w:val="both"/>
        <w:outlineLvl w:val="9"/>
        <w:rPr>
          <w:rFonts w:eastAsia="MS Mincho"/>
          <w:b w:val="0"/>
          <w:bCs w:val="0"/>
          <w:sz w:val="24"/>
          <w:szCs w:val="24"/>
        </w:rPr>
      </w:pPr>
    </w:p>
    <w:p w:rsidR="005D1A33" w:rsidRPr="003F7B7D" w:rsidRDefault="005D1A33" w:rsidP="005D1A33">
      <w:pPr>
        <w:autoSpaceDE/>
        <w:autoSpaceDN/>
        <w:adjustRightInd/>
        <w:ind w:right="120"/>
        <w:jc w:val="both"/>
        <w:outlineLvl w:val="9"/>
        <w:rPr>
          <w:rFonts w:eastAsia="Times New Roman"/>
          <w:b w:val="0"/>
          <w:bCs w:val="0"/>
          <w:color w:val="000000"/>
          <w:sz w:val="24"/>
          <w:szCs w:val="24"/>
          <w:lang w:val="nl-BE" w:eastAsia="nl-BE"/>
        </w:rPr>
      </w:pPr>
      <w:r w:rsidRPr="003F7B7D">
        <w:rPr>
          <w:rFonts w:eastAsia="Times New Roman"/>
          <w:b w:val="0"/>
          <w:bCs w:val="0"/>
          <w:color w:val="000000"/>
          <w:sz w:val="24"/>
          <w:szCs w:val="24"/>
          <w:lang w:val="nl-BE" w:eastAsia="nl-BE"/>
        </w:rPr>
        <w:t>Në këto takime, kryeparlamentarit Veseli i është ofruar gatishmëria e shtetit hungarez që të ofrojë financime të projekteve në Kosovë në vlerë prej rreth 150 milionë euro.</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Kryetari i Kuvendit të Republikës së Kosovës,  SH.T.Z. Kadri  Veseli, gjatë qëndrimit në Hungari, ka vizituar stadiumin "Groupama Arena" në Budapest, një model i të cilit pritet të ndërtohet së shpejti në Kosovë.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 w:val="0"/>
          <w:bCs w:val="0"/>
          <w:sz w:val="24"/>
          <w:szCs w:val="24"/>
        </w:rPr>
        <w:t>Kryetari i Kuvendit të Republikës së Kosovës,  SH.T.Z. Kadri  Veseli, ka takuar në ambientet e Ambasadës së Kosovës në Budapest studentët kosovarë që studiojnë në universitetet e Hungarisë, sipas një burse të dhënë nga qeveria hungareze.</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Kryetari i Kuvendit të Republikës së Kosovës,  SH.T.Z. Kadri  Veseli, ka zhvilluar vizitë zyrtare në Francë prej dt. 7-9 dhjetor 2016, me ç’rast ka realizuar aktivitetet si vijon:</w:t>
      </w:r>
    </w:p>
    <w:p w:rsidR="005D1A33" w:rsidRPr="003F7B7D" w:rsidRDefault="005D1A33" w:rsidP="005D1A33">
      <w:pPr>
        <w:autoSpaceDE/>
        <w:autoSpaceDN/>
        <w:adjustRightInd/>
        <w:jc w:val="both"/>
        <w:outlineLvl w:val="9"/>
        <w:rPr>
          <w:rFonts w:ascii="Arial Narrow" w:eastAsia="MS Mincho" w:hAnsi="Arial Narrow"/>
          <w:bCs w:val="0"/>
          <w:sz w:val="24"/>
          <w:szCs w:val="24"/>
        </w:rPr>
      </w:pP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 xml:space="preserve">Pritje me nderime të larta shtetërore, nga Kryetari i Asamblesë Nacionale të Francës SH.T.Z. Claude Bartolone, </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ka bërë homazhe dhe ka vendosur lule në memorialin pranë Teatrit Bataclan, për t'i nderuar viktimat e sulmit terrorist të nëntorit të vitit 2015 që përgjakën Parisin dhe tronditën Botën,</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në një takim të veçantë nga Kryetari i Senatit të Francës, SH.T.Z. Gerard Larcher,</w:t>
      </w:r>
    </w:p>
    <w:p w:rsidR="005D1A33" w:rsidRPr="003F7B7D" w:rsidRDefault="005D1A33" w:rsidP="005D1A33">
      <w:pPr>
        <w:numPr>
          <w:ilvl w:val="0"/>
          <w:numId w:val="206"/>
        </w:numPr>
        <w:autoSpaceDE/>
        <w:autoSpaceDN/>
        <w:adjustRightInd/>
        <w:ind w:left="540"/>
        <w:jc w:val="both"/>
        <w:outlineLvl w:val="9"/>
        <w:rPr>
          <w:rFonts w:eastAsia="MS Mincho"/>
          <w:b w:val="0"/>
          <w:bCs w:val="0"/>
          <w:sz w:val="24"/>
          <w:szCs w:val="24"/>
        </w:rPr>
      </w:pPr>
      <w:r w:rsidRPr="003F7B7D">
        <w:rPr>
          <w:rFonts w:eastAsia="MS Mincho"/>
          <w:b w:val="0"/>
          <w:bCs w:val="0"/>
          <w:sz w:val="24"/>
          <w:szCs w:val="24"/>
        </w:rPr>
        <w:t>Kryetari i Kuvendit të Republikës së Kosovës,  SH.T.Z. Kadri  Veseli, gjatë vizitës zyrtare në Francë, ka mbajtur një ligjëratë në shkollën prestigjioze të shkencave sociale në Paris, "Sciences Po".</w:t>
      </w:r>
    </w:p>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 xml:space="preserve">III. Vizita zyrtare jashtë vendit të Kryetarit të Kuvendit të Republikës së Kosovës, SH.T.Z. Kadri Veseli, gjatë vitit 2015 </w:t>
      </w:r>
      <w:r w:rsidRPr="003F7B7D">
        <w:rPr>
          <w:bCs w:val="0"/>
          <w:sz w:val="24"/>
          <w:szCs w:val="24"/>
          <w:lang w:val="en-US"/>
        </w:rPr>
        <w:tab/>
      </w:r>
      <w:r w:rsidRPr="003F7B7D">
        <w:rPr>
          <w:bCs w:val="0"/>
          <w:sz w:val="24"/>
          <w:szCs w:val="24"/>
          <w:lang w:val="en-US"/>
        </w:rPr>
        <w:tab/>
      </w:r>
      <w:r w:rsidRPr="003F7B7D">
        <w:rPr>
          <w:bCs w:val="0"/>
          <w:sz w:val="24"/>
          <w:szCs w:val="24"/>
          <w:lang w:val="en-US"/>
        </w:rPr>
        <w:tab/>
      </w:r>
      <w:r w:rsidRPr="003F7B7D">
        <w:rPr>
          <w:bCs w:val="0"/>
          <w:sz w:val="24"/>
          <w:szCs w:val="24"/>
          <w:lang w:val="en-US"/>
        </w:rPr>
        <w:tab/>
      </w:r>
      <w:r w:rsidRPr="003F7B7D">
        <w:rPr>
          <w:bCs w:val="0"/>
          <w:sz w:val="24"/>
          <w:szCs w:val="24"/>
          <w:lang w:val="en-US"/>
        </w:rPr>
        <w:tab/>
      </w:r>
      <w:r w:rsidRPr="003F7B7D">
        <w:rPr>
          <w:bCs w:val="0"/>
          <w:sz w:val="24"/>
          <w:szCs w:val="24"/>
          <w:lang w:val="en-US"/>
        </w:rPr>
        <w:tab/>
        <w:t>5 (pesë)</w:t>
      </w:r>
    </w:p>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widowControl w:val="0"/>
        <w:numPr>
          <w:ilvl w:val="0"/>
          <w:numId w:val="207"/>
        </w:numPr>
        <w:autoSpaceDE/>
        <w:autoSpaceDN/>
        <w:adjustRightInd/>
        <w:spacing w:line="276" w:lineRule="auto"/>
        <w:ind w:right="69"/>
        <w:jc w:val="both"/>
        <w:outlineLvl w:val="9"/>
        <w:rPr>
          <w:rFonts w:eastAsia="MS Mincho"/>
          <w:b w:val="0"/>
          <w:bCs w:val="0"/>
          <w:sz w:val="24"/>
          <w:szCs w:val="24"/>
        </w:rPr>
      </w:pPr>
      <w:r w:rsidRPr="003F7B7D">
        <w:rPr>
          <w:rFonts w:eastAsia="MS Mincho"/>
          <w:b w:val="0"/>
          <w:bCs w:val="0"/>
          <w:sz w:val="24"/>
          <w:szCs w:val="24"/>
        </w:rPr>
        <w:t>Prej dt. 09-11 shkurt 2015, vizitë zyrtare në Shqipëri,</w:t>
      </w:r>
    </w:p>
    <w:p w:rsidR="005D1A33" w:rsidRPr="003F7B7D" w:rsidRDefault="005D1A33" w:rsidP="005D1A33">
      <w:pPr>
        <w:widowControl w:val="0"/>
        <w:numPr>
          <w:ilvl w:val="0"/>
          <w:numId w:val="207"/>
        </w:numPr>
        <w:autoSpaceDE/>
        <w:autoSpaceDN/>
        <w:adjustRightInd/>
        <w:spacing w:line="276" w:lineRule="auto"/>
        <w:ind w:right="69"/>
        <w:jc w:val="both"/>
        <w:outlineLvl w:val="9"/>
        <w:rPr>
          <w:rFonts w:eastAsia="MS Mincho"/>
          <w:b w:val="0"/>
          <w:bCs w:val="0"/>
          <w:sz w:val="24"/>
          <w:szCs w:val="24"/>
        </w:rPr>
      </w:pPr>
      <w:r w:rsidRPr="003F7B7D">
        <w:rPr>
          <w:rFonts w:eastAsia="MS Mincho"/>
          <w:b w:val="0"/>
          <w:bCs w:val="0"/>
          <w:sz w:val="24"/>
          <w:szCs w:val="24"/>
        </w:rPr>
        <w:t>Prej dt. 15-20 mars 2015, vizitë zyrtare në Panama,</w:t>
      </w:r>
    </w:p>
    <w:p w:rsidR="005D1A33" w:rsidRPr="003F7B7D" w:rsidRDefault="005D1A33" w:rsidP="005D1A33">
      <w:pPr>
        <w:widowControl w:val="0"/>
        <w:numPr>
          <w:ilvl w:val="0"/>
          <w:numId w:val="207"/>
        </w:numPr>
        <w:autoSpaceDE/>
        <w:autoSpaceDN/>
        <w:adjustRightInd/>
        <w:spacing w:line="276" w:lineRule="auto"/>
        <w:ind w:right="69"/>
        <w:jc w:val="both"/>
        <w:outlineLvl w:val="9"/>
        <w:rPr>
          <w:rFonts w:eastAsia="MS Mincho"/>
          <w:b w:val="0"/>
          <w:bCs w:val="0"/>
          <w:sz w:val="24"/>
          <w:szCs w:val="24"/>
        </w:rPr>
      </w:pPr>
      <w:r w:rsidRPr="003F7B7D">
        <w:rPr>
          <w:rFonts w:eastAsia="MS Mincho"/>
          <w:b w:val="0"/>
          <w:bCs w:val="0"/>
          <w:sz w:val="24"/>
          <w:szCs w:val="24"/>
        </w:rPr>
        <w:t xml:space="preserve">Prej dt. 28 prill – 03 maj 2015, vizitë zyrtare në Strasbourg, Francë, </w:t>
      </w:r>
    </w:p>
    <w:p w:rsidR="005D1A33" w:rsidRPr="003F7B7D" w:rsidRDefault="005D1A33" w:rsidP="005D1A33">
      <w:pPr>
        <w:widowControl w:val="0"/>
        <w:numPr>
          <w:ilvl w:val="0"/>
          <w:numId w:val="207"/>
        </w:numPr>
        <w:autoSpaceDE/>
        <w:autoSpaceDN/>
        <w:adjustRightInd/>
        <w:spacing w:line="276" w:lineRule="auto"/>
        <w:ind w:right="69"/>
        <w:jc w:val="both"/>
        <w:outlineLvl w:val="9"/>
        <w:rPr>
          <w:rFonts w:eastAsia="MS Mincho"/>
          <w:b w:val="0"/>
          <w:bCs w:val="0"/>
          <w:sz w:val="24"/>
          <w:szCs w:val="24"/>
        </w:rPr>
      </w:pPr>
      <w:r w:rsidRPr="003F7B7D">
        <w:rPr>
          <w:rFonts w:eastAsia="MS Mincho"/>
          <w:b w:val="0"/>
          <w:bCs w:val="0"/>
          <w:sz w:val="24"/>
          <w:szCs w:val="24"/>
        </w:rPr>
        <w:t>Prej dt. 22 – 24 maj 2015, vizitë zyrtare në Shqipëri,</w:t>
      </w:r>
    </w:p>
    <w:p w:rsidR="005D1A33" w:rsidRPr="003F7B7D" w:rsidRDefault="005D1A33" w:rsidP="005D1A33">
      <w:pPr>
        <w:widowControl w:val="0"/>
        <w:numPr>
          <w:ilvl w:val="0"/>
          <w:numId w:val="207"/>
        </w:numPr>
        <w:autoSpaceDE/>
        <w:autoSpaceDN/>
        <w:adjustRightInd/>
        <w:spacing w:line="276" w:lineRule="auto"/>
        <w:ind w:right="69"/>
        <w:jc w:val="both"/>
        <w:outlineLvl w:val="9"/>
        <w:rPr>
          <w:rFonts w:eastAsia="MS Mincho"/>
          <w:b w:val="0"/>
          <w:bCs w:val="0"/>
          <w:sz w:val="24"/>
          <w:szCs w:val="24"/>
        </w:rPr>
      </w:pPr>
      <w:r w:rsidRPr="003F7B7D">
        <w:rPr>
          <w:rFonts w:eastAsia="MS Mincho"/>
          <w:b w:val="0"/>
          <w:bCs w:val="0"/>
          <w:sz w:val="24"/>
          <w:szCs w:val="24"/>
        </w:rPr>
        <w:lastRenderedPageBreak/>
        <w:t xml:space="preserve">Prej dt. 08 – 10 shtator 2015, vizitë zyrtare në Poloni.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widowControl w:val="0"/>
        <w:spacing w:line="250" w:lineRule="auto"/>
        <w:ind w:right="69"/>
        <w:jc w:val="both"/>
        <w:outlineLvl w:val="9"/>
        <w:rPr>
          <w:rFonts w:eastAsia="Times New Roman"/>
          <w:b w:val="0"/>
          <w:bCs w:val="0"/>
          <w:sz w:val="24"/>
          <w:szCs w:val="24"/>
        </w:rPr>
      </w:pPr>
      <w:r w:rsidRPr="003F7B7D">
        <w:rPr>
          <w:rFonts w:eastAsia="MS Mincho"/>
          <w:b w:val="0"/>
          <w:bCs w:val="0"/>
          <w:sz w:val="24"/>
          <w:szCs w:val="24"/>
        </w:rPr>
        <w:t xml:space="preserve">Gjatë </w:t>
      </w:r>
      <w:r w:rsidRPr="003F7B7D">
        <w:rPr>
          <w:rFonts w:eastAsia="Times New Roman"/>
          <w:b w:val="0"/>
          <w:bCs w:val="0"/>
          <w:sz w:val="24"/>
          <w:szCs w:val="24"/>
        </w:rPr>
        <w:t xml:space="preserve">Legjislaturës V, në periudhën kohore 8 -31 dhjetor 2014 për shkak të konstituimit të organeve të Kuvendit të Kosovës nuk ka pasur vizita </w:t>
      </w:r>
      <w:r w:rsidRPr="003F7B7D">
        <w:rPr>
          <w:rFonts w:eastAsia="MS Mincho"/>
          <w:b w:val="0"/>
          <w:bCs w:val="0"/>
          <w:sz w:val="24"/>
          <w:szCs w:val="24"/>
        </w:rPr>
        <w:t xml:space="preserve">zyrtare jashtë vendit. </w:t>
      </w:r>
    </w:p>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Pritje / takime të Kryetarit të Kuvendit të Republikës së Kosovës SH.T.Z. Kadri Veseli, për përfaqësues / delegacione vendore dhe ndërkombëtare</w:t>
      </w:r>
    </w:p>
    <w:p w:rsidR="005D1A33" w:rsidRPr="003F7B7D" w:rsidRDefault="005D1A33" w:rsidP="005D1A33">
      <w:pPr>
        <w:autoSpaceDE/>
        <w:autoSpaceDN/>
        <w:adjustRightInd/>
        <w:jc w:val="both"/>
        <w:outlineLvl w:val="9"/>
        <w:rPr>
          <w:bCs w:val="0"/>
          <w:sz w:val="24"/>
          <w:szCs w:val="24"/>
          <w:lang w:val="en-US"/>
        </w:rPr>
      </w:pPr>
    </w:p>
    <w:p w:rsidR="005D1A33" w:rsidRPr="003F7B7D" w:rsidRDefault="005D1A33" w:rsidP="005D1A33">
      <w:pPr>
        <w:widowControl w:val="0"/>
        <w:spacing w:line="276" w:lineRule="auto"/>
        <w:ind w:right="69"/>
        <w:jc w:val="both"/>
        <w:outlineLvl w:val="9"/>
        <w:rPr>
          <w:rFonts w:eastAsia="MS Mincho"/>
          <w:b w:val="0"/>
          <w:bCs w:val="0"/>
          <w:color w:val="000000"/>
          <w:sz w:val="24"/>
          <w:szCs w:val="24"/>
        </w:rPr>
      </w:pPr>
      <w:r w:rsidRPr="003F7B7D">
        <w:rPr>
          <w:rFonts w:eastAsia="MS Mincho"/>
          <w:b w:val="0"/>
          <w:bCs w:val="0"/>
          <w:color w:val="000000"/>
          <w:sz w:val="24"/>
          <w:szCs w:val="24"/>
        </w:rPr>
        <w:t>Kryetari i Kuvendit të Republikës së Kosovës, SH.T.Z. Kadri Veseli, ka pritur dhe takuar, ambasadorë, personalitete të larta shtetrore dhe delegacione të ndryshme zyrtare me ç’rast ka realizuar 244</w:t>
      </w:r>
      <w:r w:rsidRPr="003F7B7D">
        <w:rPr>
          <w:rFonts w:eastAsia="MS Mincho"/>
          <w:bCs w:val="0"/>
          <w:color w:val="000000"/>
          <w:sz w:val="24"/>
          <w:szCs w:val="24"/>
        </w:rPr>
        <w:t xml:space="preserve"> </w:t>
      </w:r>
      <w:r w:rsidRPr="003F7B7D">
        <w:rPr>
          <w:rFonts w:eastAsia="MS Mincho"/>
          <w:b w:val="0"/>
          <w:bCs w:val="0"/>
          <w:color w:val="000000"/>
          <w:sz w:val="24"/>
          <w:szCs w:val="24"/>
        </w:rPr>
        <w:t>takime, si vijon:</w:t>
      </w:r>
    </w:p>
    <w:p w:rsidR="005D1A33" w:rsidRPr="003F7B7D" w:rsidRDefault="005D1A33" w:rsidP="005D1A33">
      <w:pPr>
        <w:widowControl w:val="0"/>
        <w:spacing w:line="276" w:lineRule="auto"/>
        <w:ind w:right="69"/>
        <w:jc w:val="both"/>
        <w:outlineLvl w:val="9"/>
        <w:rPr>
          <w:rFonts w:eastAsia="MS Mincho"/>
          <w:b w:val="0"/>
          <w:bCs w:val="0"/>
          <w:color w:val="000000"/>
          <w:sz w:val="24"/>
          <w:szCs w:val="24"/>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5A246B" w:rsidRDefault="005D1A33" w:rsidP="00CD6CB0">
            <w:pPr>
              <w:autoSpaceDE/>
              <w:autoSpaceDN/>
              <w:adjustRightInd/>
              <w:outlineLvl w:val="9"/>
              <w:rPr>
                <w:bCs w:val="0"/>
                <w:sz w:val="24"/>
                <w:szCs w:val="24"/>
                <w:lang w:val="en-US"/>
              </w:rPr>
            </w:pPr>
            <w:r w:rsidRPr="005A246B">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Pritje/ takime</w:t>
            </w:r>
          </w:p>
        </w:tc>
      </w:tr>
      <w:tr w:rsidR="005D1A33" w:rsidRPr="003F7B7D" w:rsidTr="00CD6CB0">
        <w:tc>
          <w:tcPr>
            <w:tcW w:w="3192" w:type="dxa"/>
            <w:shd w:val="clear" w:color="auto" w:fill="DAEEF3"/>
          </w:tcPr>
          <w:p w:rsidR="005D1A33" w:rsidRPr="003F7B7D" w:rsidRDefault="005A246B"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maj       </w:t>
            </w:r>
            <w:r w:rsidR="005D1A33" w:rsidRPr="003F7B7D">
              <w:rPr>
                <w:b w:val="0"/>
                <w:bCs w:val="0"/>
                <w:color w:val="000000"/>
                <w:sz w:val="24"/>
                <w:szCs w:val="24"/>
                <w:lang w:val="en-US"/>
              </w:rPr>
              <w:t>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26</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93</w:t>
            </w:r>
          </w:p>
        </w:tc>
      </w:tr>
      <w:tr w:rsidR="005D1A33" w:rsidRPr="003F7B7D" w:rsidTr="00CD6CB0">
        <w:tc>
          <w:tcPr>
            <w:tcW w:w="3192" w:type="dxa"/>
            <w:shd w:val="clear" w:color="auto" w:fill="DAEEF3"/>
          </w:tcPr>
          <w:p w:rsidR="005D1A33" w:rsidRPr="003F7B7D" w:rsidRDefault="005A246B"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105</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241</w:t>
            </w:r>
          </w:p>
        </w:tc>
      </w:tr>
    </w:tbl>
    <w:p w:rsidR="005D1A33" w:rsidRPr="003F7B7D" w:rsidRDefault="005D1A33" w:rsidP="005D1A33">
      <w:pPr>
        <w:widowControl w:val="0"/>
        <w:spacing w:line="276" w:lineRule="auto"/>
        <w:ind w:right="69"/>
        <w:jc w:val="left"/>
        <w:outlineLvl w:val="9"/>
        <w:rPr>
          <w:rFonts w:ascii="Arial Narrow" w:eastAsia="MS Mincho" w:hAnsi="Arial Narrow"/>
          <w:b w:val="0"/>
          <w:bCs w:val="0"/>
          <w:color w:val="000000"/>
          <w:sz w:val="24"/>
          <w:szCs w:val="24"/>
        </w:rPr>
      </w:pPr>
    </w:p>
    <w:p w:rsidR="005D1A33" w:rsidRPr="003F7B7D" w:rsidRDefault="005D1A33" w:rsidP="005D1A33">
      <w:pPr>
        <w:widowControl w:val="0"/>
        <w:spacing w:line="276" w:lineRule="auto"/>
        <w:ind w:right="69"/>
        <w:jc w:val="left"/>
        <w:outlineLvl w:val="9"/>
        <w:rPr>
          <w:rFonts w:ascii="Arial Narrow" w:eastAsia="MS Mincho" w:hAnsi="Arial Narrow"/>
          <w:b w:val="0"/>
          <w:bCs w:val="0"/>
          <w:color w:val="000000"/>
          <w:sz w:val="24"/>
          <w:szCs w:val="24"/>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Pritje / takime të Kryetarit të Kuvendit të Republikës së Kosovës SH.T.Z. Kadri Veseli, për përfaqësues / delegacione vendore dhe pjesëmarrje në aktivitetit e realizuara brenda vendit</w:t>
      </w:r>
    </w:p>
    <w:p w:rsidR="005D1A33" w:rsidRPr="003F7B7D" w:rsidRDefault="005D1A33" w:rsidP="005D1A33">
      <w:pPr>
        <w:autoSpaceDE/>
        <w:autoSpaceDN/>
        <w:adjustRightInd/>
        <w:jc w:val="both"/>
        <w:outlineLvl w:val="9"/>
        <w:rPr>
          <w:bCs w:val="0"/>
          <w:sz w:val="24"/>
          <w:szCs w:val="24"/>
          <w:lang w:val="en-US"/>
        </w:rPr>
      </w:pPr>
    </w:p>
    <w:p w:rsidR="005D1A33" w:rsidRPr="003F7B7D" w:rsidRDefault="005D1A33" w:rsidP="005D1A33">
      <w:pPr>
        <w:widowControl w:val="0"/>
        <w:spacing w:line="276" w:lineRule="auto"/>
        <w:ind w:right="69"/>
        <w:jc w:val="both"/>
        <w:outlineLvl w:val="9"/>
        <w:rPr>
          <w:rFonts w:eastAsia="MS Mincho"/>
          <w:b w:val="0"/>
          <w:bCs w:val="0"/>
          <w:sz w:val="24"/>
          <w:szCs w:val="24"/>
        </w:rPr>
      </w:pPr>
      <w:r w:rsidRPr="003F7B7D">
        <w:rPr>
          <w:rFonts w:eastAsia="MS Mincho"/>
          <w:b w:val="0"/>
          <w:bCs w:val="0"/>
          <w:color w:val="000000"/>
          <w:sz w:val="24"/>
          <w:szCs w:val="24"/>
        </w:rPr>
        <w:t xml:space="preserve">Kryetari i Kuvendit të Republikës së Kosovës, SH.T.Z. Kadri Veseli, ka pritur dhe takuar, </w:t>
      </w:r>
      <w:r w:rsidRPr="003F7B7D">
        <w:rPr>
          <w:rFonts w:eastAsia="MS Mincho"/>
          <w:b w:val="0"/>
          <w:bCs w:val="0"/>
          <w:sz w:val="24"/>
          <w:szCs w:val="24"/>
        </w:rPr>
        <w:t>përfaqësues / delegacione vendore dhe pjesëmarrje në aktivitetit e realizuara brenda vendit me ç’rast ka realizuar 135 takime, si vijon:</w:t>
      </w:r>
    </w:p>
    <w:p w:rsidR="005D1A33" w:rsidRPr="003F7B7D" w:rsidRDefault="005D1A33" w:rsidP="005D1A33">
      <w:pPr>
        <w:widowControl w:val="0"/>
        <w:spacing w:line="276" w:lineRule="auto"/>
        <w:ind w:right="69"/>
        <w:jc w:val="both"/>
        <w:outlineLvl w:val="9"/>
        <w:rPr>
          <w:rFonts w:eastAsia="MS Mincho"/>
          <w:b w:val="0"/>
          <w:bCs w:val="0"/>
          <w:sz w:val="24"/>
          <w:szCs w:val="24"/>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047E18" w:rsidRDefault="005D1A33" w:rsidP="00CD6CB0">
            <w:pPr>
              <w:autoSpaceDE/>
              <w:autoSpaceDN/>
              <w:adjustRightInd/>
              <w:outlineLvl w:val="9"/>
              <w:rPr>
                <w:bCs w:val="0"/>
                <w:sz w:val="24"/>
                <w:szCs w:val="24"/>
                <w:lang w:val="en-US"/>
              </w:rPr>
            </w:pPr>
            <w:r w:rsidRPr="00047E1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Pritje/ takime</w:t>
            </w:r>
          </w:p>
        </w:tc>
      </w:tr>
      <w:tr w:rsidR="005D1A33" w:rsidRPr="003F7B7D" w:rsidTr="00CD6CB0">
        <w:tc>
          <w:tcPr>
            <w:tcW w:w="3192" w:type="dxa"/>
            <w:shd w:val="clear" w:color="auto" w:fill="DAEEF3"/>
          </w:tcPr>
          <w:p w:rsidR="005D1A33" w:rsidRPr="003F7B7D" w:rsidRDefault="00047E1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maj       </w:t>
            </w:r>
            <w:r w:rsidR="005D1A33" w:rsidRPr="003F7B7D">
              <w:rPr>
                <w:b w:val="0"/>
                <w:bCs w:val="0"/>
                <w:color w:val="000000"/>
                <w:sz w:val="24"/>
                <w:szCs w:val="24"/>
                <w:lang w:val="en-US"/>
              </w:rPr>
              <w:t>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5</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54</w:t>
            </w:r>
          </w:p>
        </w:tc>
      </w:tr>
      <w:tr w:rsidR="005D1A33" w:rsidRPr="003F7B7D" w:rsidTr="00CD6CB0">
        <w:tc>
          <w:tcPr>
            <w:tcW w:w="3192" w:type="dxa"/>
            <w:shd w:val="clear" w:color="auto" w:fill="DAEEF3"/>
          </w:tcPr>
          <w:p w:rsidR="005D1A33" w:rsidRPr="003F7B7D" w:rsidRDefault="00047E1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59</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135</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Memorandume Mirëkuptimi të nënshkruara nga Kryetari i Kuvendit të Republikës së Kosovës SH.T.Z. Kadri Veseli</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5000" w:type="pct"/>
        <w:tblBorders>
          <w:insideH w:val="single" w:sz="4" w:space="0" w:color="FFFFFF"/>
        </w:tblBorders>
        <w:tblLook w:val="0620" w:firstRow="1" w:lastRow="0" w:firstColumn="0" w:lastColumn="0" w:noHBand="1" w:noVBand="1"/>
      </w:tblPr>
      <w:tblGrid>
        <w:gridCol w:w="2650"/>
        <w:gridCol w:w="6026"/>
      </w:tblGrid>
      <w:tr w:rsidR="005D1A33" w:rsidRPr="003F7B7D" w:rsidTr="00047E18">
        <w:tc>
          <w:tcPr>
            <w:tcW w:w="5000" w:type="pct"/>
            <w:gridSpan w:val="2"/>
            <w:shd w:val="clear" w:color="auto" w:fill="B6DDE8"/>
          </w:tcPr>
          <w:p w:rsidR="005D1A33" w:rsidRPr="003F7B7D" w:rsidRDefault="005D1A33" w:rsidP="00CD6CB0">
            <w:pPr>
              <w:autoSpaceDE/>
              <w:autoSpaceDN/>
              <w:adjustRightInd/>
              <w:outlineLvl w:val="9"/>
              <w:rPr>
                <w:b w:val="0"/>
                <w:bCs w:val="0"/>
                <w:sz w:val="24"/>
                <w:szCs w:val="24"/>
                <w:lang w:val="en-US"/>
              </w:rPr>
            </w:pPr>
          </w:p>
          <w:p w:rsidR="005D1A33" w:rsidRPr="00047E18" w:rsidRDefault="005D1A33" w:rsidP="00CD6CB0">
            <w:pPr>
              <w:autoSpaceDE/>
              <w:autoSpaceDN/>
              <w:adjustRightInd/>
              <w:outlineLvl w:val="9"/>
              <w:rPr>
                <w:bCs w:val="0"/>
                <w:sz w:val="24"/>
                <w:szCs w:val="24"/>
                <w:lang w:val="en-US"/>
              </w:rPr>
            </w:pPr>
            <w:r w:rsidRPr="00047E18">
              <w:rPr>
                <w:bCs w:val="0"/>
                <w:sz w:val="24"/>
                <w:szCs w:val="24"/>
                <w:lang w:val="en-US"/>
              </w:rPr>
              <w:t>Legjislatura  V, periudha kohore prej 08 dhjetor 2014 deri më 10 maj 2017</w:t>
            </w:r>
          </w:p>
        </w:tc>
      </w:tr>
      <w:tr w:rsidR="005D1A33" w:rsidRPr="003F7B7D" w:rsidTr="00047E18">
        <w:tc>
          <w:tcPr>
            <w:tcW w:w="1527" w:type="pct"/>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473" w:type="pct"/>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Përmbajtja</w:t>
            </w:r>
          </w:p>
        </w:tc>
      </w:tr>
      <w:tr w:rsidR="005D1A33" w:rsidRPr="003F7B7D" w:rsidTr="00047E18">
        <w:tc>
          <w:tcPr>
            <w:tcW w:w="1527" w:type="pct"/>
            <w:shd w:val="clear" w:color="auto" w:fill="DAEEF3"/>
          </w:tcPr>
          <w:p w:rsidR="005D1A33" w:rsidRPr="003F7B7D" w:rsidRDefault="00047E18" w:rsidP="00CD6CB0">
            <w:pPr>
              <w:autoSpaceDE/>
              <w:autoSpaceDN/>
              <w:adjustRightInd/>
              <w:jc w:val="left"/>
              <w:outlineLvl w:val="9"/>
              <w:rPr>
                <w:b w:val="0"/>
                <w:bCs w:val="0"/>
                <w:color w:val="000000"/>
                <w:sz w:val="24"/>
                <w:szCs w:val="24"/>
                <w:lang w:val="en-US"/>
              </w:rPr>
            </w:pPr>
            <w:r>
              <w:rPr>
                <w:b w:val="0"/>
                <w:bCs w:val="0"/>
                <w:color w:val="000000"/>
                <w:sz w:val="24"/>
                <w:szCs w:val="24"/>
                <w:lang w:val="en-US"/>
              </w:rPr>
              <w:lastRenderedPageBreak/>
              <w:t xml:space="preserve">Janar – maj </w:t>
            </w:r>
            <w:r w:rsidR="005D1A33" w:rsidRPr="003F7B7D">
              <w:rPr>
                <w:b w:val="0"/>
                <w:bCs w:val="0"/>
                <w:color w:val="000000"/>
                <w:sz w:val="24"/>
                <w:szCs w:val="24"/>
                <w:lang w:val="en-US"/>
              </w:rPr>
              <w:t>2017</w:t>
            </w:r>
          </w:p>
        </w:tc>
        <w:tc>
          <w:tcPr>
            <w:tcW w:w="3473"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047E18">
        <w:tc>
          <w:tcPr>
            <w:tcW w:w="1527"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06 korrik 2016</w:t>
            </w:r>
          </w:p>
        </w:tc>
        <w:tc>
          <w:tcPr>
            <w:tcW w:w="3473"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Kryetari i Kuvendit të Republikës së Kosovës, Sh.T. Z. Kadri Veseli dhe z. Erhard Busek, nënshkruan memorandumin për zbatimin e Projektit “Punëtoritë për demokraci/Demos-ti”. Projekti është program për edukimin qytetar të fëmijëve të shkollave fillore dhe të mesme, nëpërmjet të cilit ata fitojnë njohuri për demokracinë në Kuvend.</w:t>
            </w:r>
          </w:p>
        </w:tc>
      </w:tr>
      <w:tr w:rsidR="005D1A33" w:rsidRPr="003F7B7D" w:rsidTr="00047E18">
        <w:tc>
          <w:tcPr>
            <w:tcW w:w="1527"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06 korrik 2016</w:t>
            </w:r>
          </w:p>
        </w:tc>
        <w:tc>
          <w:tcPr>
            <w:tcW w:w="3473"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Kryetari i Kuvendit të Republikës së Kosovës, Sh.T. Z. Kadri Veseli, nënshkroi memorandumin e mirëkuptimit midis Kuvendit të Kosovës dhe KDI-së.</w:t>
            </w:r>
          </w:p>
        </w:tc>
      </w:tr>
      <w:tr w:rsidR="005D1A33" w:rsidRPr="003F7B7D" w:rsidTr="00047E18">
        <w:tc>
          <w:tcPr>
            <w:tcW w:w="1527"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04 tetor 2016</w:t>
            </w:r>
          </w:p>
        </w:tc>
        <w:tc>
          <w:tcPr>
            <w:tcW w:w="3473"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Kryetari i Kuvendit të Republikës së Kosovës, Sh.T. Z. Kadri Veseli, dhe kompania amerikane “Stone Alliance” nënshkruan memorandum mirëkuptimi për investime në Kosovë.</w:t>
            </w:r>
          </w:p>
        </w:tc>
      </w:tr>
      <w:tr w:rsidR="005D1A33" w:rsidRPr="003F7B7D" w:rsidTr="00047E18">
        <w:tc>
          <w:tcPr>
            <w:tcW w:w="1527" w:type="pct"/>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473" w:type="pct"/>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3</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Telegrame të dërguara nga Kryetari i Kuvendit të Republikës së Kosovës SH.T.Z. Kadri Veseli, drejtuar homologëve në parlamentet e shteteve të tjera</w:t>
      </w:r>
    </w:p>
    <w:p w:rsidR="005D1A33" w:rsidRPr="003F7B7D" w:rsidRDefault="005D1A33" w:rsidP="005D1A33">
      <w:pPr>
        <w:autoSpaceDE/>
        <w:autoSpaceDN/>
        <w:adjustRightInd/>
        <w:jc w:val="both"/>
        <w:outlineLvl w:val="9"/>
        <w:rPr>
          <w:b w:val="0"/>
          <w:bCs w:val="0"/>
          <w:sz w:val="24"/>
          <w:szCs w:val="24"/>
          <w:lang w:val="en-US"/>
        </w:rPr>
      </w:pPr>
      <w:r w:rsidRPr="003F7B7D">
        <w:rPr>
          <w:b w:val="0"/>
          <w:bCs w:val="0"/>
          <w:color w:val="000000"/>
          <w:sz w:val="24"/>
          <w:szCs w:val="24"/>
          <w:lang w:val="en-US"/>
        </w:rPr>
        <w:t xml:space="preserve">Kryetari i Kuvendit të Republikës së Kosovës, SH.T.Z. Kadri Veseli, ka dërguar telegrame </w:t>
      </w:r>
      <w:r w:rsidRPr="003F7B7D">
        <w:rPr>
          <w:b w:val="0"/>
          <w:bCs w:val="0"/>
          <w:sz w:val="24"/>
          <w:szCs w:val="24"/>
          <w:lang w:val="en-US"/>
        </w:rPr>
        <w:t>drejtuar për homolog në parlamente dhe personaliteteve të shteteve të tjera si  vijon:</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047E18" w:rsidRDefault="005D1A33" w:rsidP="00CD6CB0">
            <w:pPr>
              <w:autoSpaceDE/>
              <w:autoSpaceDN/>
              <w:adjustRightInd/>
              <w:outlineLvl w:val="9"/>
              <w:rPr>
                <w:bCs w:val="0"/>
                <w:sz w:val="24"/>
                <w:szCs w:val="24"/>
                <w:lang w:val="en-US"/>
              </w:rPr>
            </w:pPr>
            <w:r w:rsidRPr="00047E1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Telegrame të dërguara</w:t>
            </w:r>
          </w:p>
        </w:tc>
      </w:tr>
      <w:tr w:rsidR="005D1A33" w:rsidRPr="003F7B7D" w:rsidTr="00CD6CB0">
        <w:tc>
          <w:tcPr>
            <w:tcW w:w="3192" w:type="dxa"/>
            <w:shd w:val="clear" w:color="auto" w:fill="DAEEF3"/>
          </w:tcPr>
          <w:p w:rsidR="005D1A33" w:rsidRPr="003F7B7D" w:rsidRDefault="00047E1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maj       </w:t>
            </w:r>
            <w:r w:rsidR="005D1A33" w:rsidRPr="003F7B7D">
              <w:rPr>
                <w:b w:val="0"/>
                <w:bCs w:val="0"/>
                <w:color w:val="000000"/>
                <w:sz w:val="24"/>
                <w:szCs w:val="24"/>
                <w:lang w:val="en-US"/>
              </w:rPr>
              <w:t>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w:t>
            </w:r>
            <w:r w:rsidR="00047E18">
              <w:rPr>
                <w:b w:val="0"/>
                <w:bCs w:val="0"/>
                <w:color w:val="000000"/>
                <w:sz w:val="24"/>
                <w:szCs w:val="24"/>
                <w:lang w:val="en-US"/>
              </w:rPr>
              <w:t xml:space="preserve"> dhjetor  </w:t>
            </w:r>
            <w:r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26</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72</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Telegrame ngushëllimi të dërguara nga Kryetari i Kuvendit të Republikës së Kosovës SH.T.Z. Kadri Veseli, drejtuar homologëve në parlamentet e shteteve të tjera</w:t>
      </w:r>
    </w:p>
    <w:p w:rsidR="005D1A33" w:rsidRPr="003F7B7D" w:rsidRDefault="005D1A33" w:rsidP="005D1A33">
      <w:pPr>
        <w:autoSpaceDE/>
        <w:autoSpaceDN/>
        <w:adjustRightInd/>
        <w:jc w:val="both"/>
        <w:outlineLvl w:val="9"/>
        <w:rPr>
          <w:bCs w:val="0"/>
          <w:sz w:val="24"/>
          <w:szCs w:val="24"/>
          <w:lang w:val="en-US"/>
        </w:rPr>
      </w:pP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Kryetari i Kuvendit të Republikës së Kosovës, SH.T.Z. Kadri Veseli, ka dërguar telegrame drejtuar për homolog në parlamente dhe personaliteteve të shteteve të tjera si vijon:</w:t>
      </w:r>
    </w:p>
    <w:p w:rsidR="005D1A33" w:rsidRPr="003F7B7D" w:rsidRDefault="005D1A33" w:rsidP="005D1A33">
      <w:pPr>
        <w:autoSpaceDE/>
        <w:autoSpaceDN/>
        <w:adjustRightInd/>
        <w:jc w:val="both"/>
        <w:outlineLvl w:val="9"/>
        <w:rPr>
          <w:b w:val="0"/>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047E18" w:rsidRDefault="005D1A33" w:rsidP="00CD6CB0">
            <w:pPr>
              <w:autoSpaceDE/>
              <w:autoSpaceDN/>
              <w:adjustRightInd/>
              <w:outlineLvl w:val="9"/>
              <w:rPr>
                <w:bCs w:val="0"/>
                <w:sz w:val="24"/>
                <w:szCs w:val="24"/>
                <w:lang w:val="en-US"/>
              </w:rPr>
            </w:pPr>
            <w:r w:rsidRPr="00047E1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Telegrame të dërguara</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w:t>
            </w:r>
            <w:r w:rsidR="00047E18">
              <w:rPr>
                <w:b w:val="0"/>
                <w:bCs w:val="0"/>
                <w:color w:val="000000"/>
                <w:sz w:val="24"/>
                <w:szCs w:val="24"/>
                <w:lang w:val="en-US"/>
              </w:rPr>
              <w:t xml:space="preserve"> maj       </w:t>
            </w:r>
            <w:r w:rsidRPr="003F7B7D">
              <w:rPr>
                <w:b w:val="0"/>
                <w:bCs w:val="0"/>
                <w:color w:val="000000"/>
                <w:sz w:val="24"/>
                <w:szCs w:val="24"/>
                <w:lang w:val="en-US"/>
              </w:rPr>
              <w:t>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19</w:t>
            </w:r>
          </w:p>
        </w:tc>
      </w:tr>
      <w:tr w:rsidR="005D1A33" w:rsidRPr="003F7B7D" w:rsidTr="00CD6CB0">
        <w:tc>
          <w:tcPr>
            <w:tcW w:w="3192" w:type="dxa"/>
            <w:shd w:val="clear" w:color="auto" w:fill="DAEEF3"/>
          </w:tcPr>
          <w:p w:rsidR="005D1A33" w:rsidRPr="003F7B7D" w:rsidRDefault="00047E1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32</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Default="005D1A33" w:rsidP="005D1A33">
      <w:pPr>
        <w:autoSpaceDE/>
        <w:autoSpaceDN/>
        <w:adjustRightInd/>
        <w:jc w:val="left"/>
        <w:outlineLvl w:val="9"/>
        <w:rPr>
          <w:rFonts w:ascii="Calibri" w:hAnsi="Calibri"/>
          <w:bCs w:val="0"/>
          <w:sz w:val="24"/>
          <w:szCs w:val="24"/>
          <w:lang w:val="en-US"/>
        </w:rPr>
      </w:pPr>
    </w:p>
    <w:p w:rsidR="005D1A33" w:rsidRPr="009043AF" w:rsidRDefault="009043AF" w:rsidP="009043AF">
      <w:pPr>
        <w:autoSpaceDE/>
        <w:autoSpaceDN/>
        <w:adjustRightInd/>
        <w:spacing w:after="60"/>
        <w:outlineLvl w:val="1"/>
        <w:rPr>
          <w:rFonts w:eastAsia="Times New Roman"/>
          <w:bCs w:val="0"/>
          <w:spacing w:val="-1"/>
          <w:sz w:val="24"/>
          <w:szCs w:val="24"/>
        </w:rPr>
      </w:pPr>
      <w:r w:rsidRPr="009043AF">
        <w:rPr>
          <w:rFonts w:eastAsia="Times New Roman"/>
          <w:bCs w:val="0"/>
          <w:sz w:val="24"/>
          <w:szCs w:val="24"/>
        </w:rPr>
        <w:t xml:space="preserve">BASHKËPUNIMI I KUVENDIT TË REPUBLIKËS SË KOSOVËS ME INSTITUCIONE/PARLAMENTE/ORGANIZATA TË NDRYSHME NDËRKOMBËTARE NË FUSHËN E MARRËDHËNIEVE </w:t>
      </w:r>
      <w:r w:rsidRPr="009043AF">
        <w:rPr>
          <w:rFonts w:eastAsia="Times New Roman"/>
          <w:bCs w:val="0"/>
          <w:spacing w:val="-1"/>
          <w:sz w:val="24"/>
          <w:szCs w:val="24"/>
        </w:rPr>
        <w:t>NDËRKOMBËTARE DHE NDËRPARLAMENTARE</w:t>
      </w:r>
    </w:p>
    <w:p w:rsidR="005D1A33" w:rsidRPr="003F7B7D" w:rsidRDefault="005D1A33" w:rsidP="005D1A33">
      <w:pPr>
        <w:autoSpaceDE/>
        <w:autoSpaceDN/>
        <w:adjustRightInd/>
        <w:jc w:val="left"/>
        <w:outlineLvl w:val="9"/>
        <w:rPr>
          <w:rFonts w:eastAsia="MS Mincho"/>
          <w:b w:val="0"/>
          <w:bCs w:val="0"/>
          <w:sz w:val="24"/>
          <w:szCs w:val="24"/>
        </w:rPr>
      </w:pPr>
    </w:p>
    <w:p w:rsidR="005D1A33" w:rsidRPr="003F7B7D" w:rsidRDefault="005D1A33" w:rsidP="005D1A33">
      <w:pPr>
        <w:autoSpaceDE/>
        <w:autoSpaceDN/>
        <w:adjustRightInd/>
        <w:outlineLvl w:val="9"/>
        <w:rPr>
          <w:rFonts w:ascii="Calibri" w:hAnsi="Calibri"/>
          <w:bCs w:val="0"/>
          <w:sz w:val="24"/>
          <w:szCs w:val="24"/>
          <w:lang w:val="en-US"/>
        </w:rPr>
      </w:pPr>
      <w:r w:rsidRPr="003F7B7D">
        <w:rPr>
          <w:bCs w:val="0"/>
          <w:sz w:val="24"/>
          <w:szCs w:val="24"/>
          <w:lang w:val="en-US"/>
        </w:rPr>
        <w:t>Bashkëpunimi i Kuvendit të Republikës së Kosovës me Parlamentin Evropian</w:t>
      </w:r>
      <w:r w:rsidRPr="003F7B7D">
        <w:rPr>
          <w:rFonts w:ascii="Calibri" w:hAnsi="Calibri"/>
          <w:bCs w:val="0"/>
          <w:sz w:val="24"/>
          <w:szCs w:val="24"/>
          <w:lang w:val="en-US"/>
        </w:rPr>
        <w:t xml:space="preserve">           </w:t>
      </w:r>
      <w:r w:rsidR="00426794">
        <w:rPr>
          <w:rFonts w:ascii="Calibri" w:hAnsi="Calibri"/>
          <w:noProof/>
          <w:color w:val="FFFFFF"/>
          <w:sz w:val="24"/>
          <w:szCs w:val="24"/>
          <w:lang w:val="en-US"/>
        </w:rPr>
        <w:drawing>
          <wp:inline distT="0" distB="0" distL="0" distR="0">
            <wp:extent cx="753745" cy="285115"/>
            <wp:effectExtent l="19050" t="0" r="8255" b="0"/>
            <wp:docPr id="47" name="Picture 2" descr="http://www.europarl.europa.eu/website/portal/img/icon/footer_icon_ep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oparl.europa.eu/website/portal/img/icon/footer_icon_eplogo_en.png"/>
                    <pic:cNvPicPr>
                      <a:picLocks noChangeAspect="1" noChangeArrowheads="1"/>
                    </pic:cNvPicPr>
                  </pic:nvPicPr>
                  <pic:blipFill>
                    <a:blip r:embed="rId56" cstate="print"/>
                    <a:srcRect/>
                    <a:stretch>
                      <a:fillRect/>
                    </a:stretch>
                  </pic:blipFill>
                  <pic:spPr bwMode="auto">
                    <a:xfrm>
                      <a:off x="0" y="0"/>
                      <a:ext cx="753745" cy="285115"/>
                    </a:xfrm>
                    <a:prstGeom prst="rect">
                      <a:avLst/>
                    </a:prstGeom>
                    <a:noFill/>
                    <a:ln w="9525">
                      <a:noFill/>
                      <a:miter lim="800000"/>
                      <a:headEnd/>
                      <a:tailEnd/>
                    </a:ln>
                  </pic:spPr>
                </pic:pic>
              </a:graphicData>
            </a:graphic>
          </wp:inline>
        </w:drawing>
      </w:r>
    </w:p>
    <w:p w:rsidR="005D1A33" w:rsidRPr="003F7B7D" w:rsidRDefault="005D1A33" w:rsidP="005D1A33">
      <w:pPr>
        <w:autoSpaceDE/>
        <w:autoSpaceDN/>
        <w:adjustRightInd/>
        <w:outlineLvl w:val="9"/>
        <w:rPr>
          <w:rFonts w:ascii="Calibri" w:hAnsi="Calibri"/>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Legjislatura V, periudha kohore prej 08 dhjetor 2014 deri më 10 maj 2017</w:t>
      </w:r>
    </w:p>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Më 3 mars 2017 në Prishtinë, Kuvendi i Republikës së Kosovës në bashkëpunim me Parlamentin Evropian dhe Këshillin për Bashkëpunim Rajonal organizoi konferencën ndër-parlamentare me temë  "Politika e Rrjetit Trans-Europian dhe Agjenda Lidhese" , si pjesë e Programit për Mbështetje 2017 të PE për parlamentet e vendeve në zgjerim. Në këtë konferencë prezent ishin rreth 200 pjesëmarrës.</w:t>
      </w:r>
    </w:p>
    <w:p w:rsidR="005D1A33" w:rsidRPr="003F7B7D" w:rsidRDefault="005D1A33" w:rsidP="005D1A33">
      <w:pPr>
        <w:autoSpaceDE/>
        <w:autoSpaceDN/>
        <w:adjustRightInd/>
        <w:jc w:val="left"/>
        <w:outlineLvl w:val="9"/>
        <w:rPr>
          <w:rFonts w:ascii="Calibri" w:hAnsi="Calibri"/>
          <w:b w:val="0"/>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I.Takime të përbashkëta ndërparlamentare Parlamenti Evropian – Kosovë, në mes të Kuvendit të Republikës së Kosovës dhe Parlamentit Evropian</w:t>
      </w:r>
    </w:p>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II.Komisioni Parlamentar për Stabilizim Asociim BE—Kosova</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F46CF8" w:rsidRDefault="005D1A33" w:rsidP="00CD6CB0">
            <w:pPr>
              <w:autoSpaceDE/>
              <w:autoSpaceDN/>
              <w:adjustRightInd/>
              <w:outlineLvl w:val="9"/>
              <w:rPr>
                <w:bCs w:val="0"/>
                <w:sz w:val="24"/>
                <w:szCs w:val="24"/>
                <w:lang w:val="en-US"/>
              </w:rPr>
            </w:pPr>
            <w:r w:rsidRPr="00F46CF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F46CF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4</w:t>
            </w:r>
          </w:p>
        </w:tc>
      </w:tr>
    </w:tbl>
    <w:p w:rsidR="005D1A33" w:rsidRPr="003F7B7D" w:rsidRDefault="005D1A33" w:rsidP="005D1A33">
      <w:pPr>
        <w:widowControl w:val="0"/>
        <w:spacing w:line="276" w:lineRule="auto"/>
        <w:ind w:left="360" w:right="69"/>
        <w:jc w:val="both"/>
        <w:outlineLvl w:val="9"/>
        <w:rPr>
          <w:bCs w:val="0"/>
          <w:sz w:val="24"/>
          <w:szCs w:val="24"/>
          <w:lang w:val="en-US"/>
        </w:rPr>
      </w:pPr>
    </w:p>
    <w:p w:rsidR="005D1A33" w:rsidRPr="003F7B7D" w:rsidRDefault="005D1A33" w:rsidP="005D1A33">
      <w:pPr>
        <w:widowControl w:val="0"/>
        <w:spacing w:line="276" w:lineRule="auto"/>
        <w:ind w:left="360" w:right="69"/>
        <w:jc w:val="both"/>
        <w:outlineLvl w:val="9"/>
        <w:rPr>
          <w:bCs w:val="0"/>
          <w:sz w:val="24"/>
          <w:szCs w:val="24"/>
          <w:lang w:val="en-US"/>
        </w:rPr>
      </w:pPr>
    </w:p>
    <w:p w:rsidR="005D1A33" w:rsidRPr="003F7B7D" w:rsidRDefault="005D1A33" w:rsidP="005D1A33">
      <w:pPr>
        <w:widowControl w:val="0"/>
        <w:spacing w:line="276" w:lineRule="auto"/>
        <w:ind w:right="69"/>
        <w:jc w:val="both"/>
        <w:outlineLvl w:val="9"/>
        <w:rPr>
          <w:rFonts w:eastAsia="MS Mincho"/>
          <w:bCs w:val="0"/>
          <w:sz w:val="24"/>
          <w:szCs w:val="24"/>
        </w:rPr>
      </w:pPr>
      <w:r w:rsidRPr="003F7B7D">
        <w:rPr>
          <w:rFonts w:eastAsia="MS Mincho"/>
          <w:bCs w:val="0"/>
          <w:color w:val="000000"/>
          <w:sz w:val="24"/>
          <w:szCs w:val="24"/>
        </w:rPr>
        <w:t>I. Prej dt. 29 - 30 prill 2015, në Strasbourg, Francë, ë</w:t>
      </w:r>
      <w:r w:rsidRPr="003F7B7D">
        <w:rPr>
          <w:rFonts w:eastAsia="MS Mincho"/>
          <w:bCs w:val="0"/>
          <w:sz w:val="24"/>
          <w:szCs w:val="24"/>
        </w:rPr>
        <w:t>shtë mbajtur takimi ndërparlamentar Parlamenti  Evropian - Kosova i udhëhequr nga Kryetari i Kuvendi të Republikës së Kosovës, Sh. T Z. Kadri Veseli në bashkëkryesim me z. Tonino Picula, kryesues i Delegacionit të Parlamentit Evropian me Bosnjë dhe Hecegovinën dhe Kosovën. Takimi është përmbyllur me deklaratën e përbashkët të miratuar nga dy bashkë-udhëheqësit.</w:t>
      </w:r>
    </w:p>
    <w:p w:rsidR="005D1A33" w:rsidRPr="003F7B7D" w:rsidRDefault="005D1A33" w:rsidP="005D1A33">
      <w:pPr>
        <w:widowControl w:val="0"/>
        <w:spacing w:line="276" w:lineRule="auto"/>
        <w:ind w:right="69"/>
        <w:jc w:val="both"/>
        <w:outlineLvl w:val="9"/>
        <w:rPr>
          <w:rFonts w:eastAsia="MS Mincho"/>
          <w:bCs w:val="0"/>
          <w:sz w:val="24"/>
          <w:szCs w:val="24"/>
        </w:rPr>
      </w:pPr>
    </w:p>
    <w:p w:rsidR="005D1A33" w:rsidRPr="003F7B7D" w:rsidRDefault="005D1A33" w:rsidP="005D1A33">
      <w:pPr>
        <w:widowControl w:val="0"/>
        <w:spacing w:line="276" w:lineRule="auto"/>
        <w:ind w:right="69"/>
        <w:jc w:val="both"/>
        <w:outlineLvl w:val="9"/>
        <w:rPr>
          <w:rFonts w:eastAsia="Times New Roman"/>
          <w:bCs w:val="0"/>
          <w:color w:val="000000"/>
          <w:kern w:val="36"/>
          <w:sz w:val="24"/>
          <w:szCs w:val="24"/>
          <w:lang w:val="en-US"/>
        </w:rPr>
      </w:pPr>
      <w:r w:rsidRPr="003F7B7D">
        <w:rPr>
          <w:rFonts w:eastAsia="MS Mincho"/>
          <w:bCs w:val="0"/>
          <w:sz w:val="24"/>
          <w:szCs w:val="24"/>
        </w:rPr>
        <w:t xml:space="preserve">II. </w:t>
      </w:r>
      <w:r w:rsidRPr="003F7B7D">
        <w:rPr>
          <w:rFonts w:eastAsia="Times New Roman"/>
          <w:bCs w:val="0"/>
          <w:color w:val="000000"/>
          <w:kern w:val="36"/>
          <w:sz w:val="24"/>
          <w:szCs w:val="24"/>
          <w:lang w:val="en-US"/>
        </w:rPr>
        <w:t>Komisioni Parlamentar për Stabilizim Asociim i Kuvendit të Republikës së Kosovës (KPSA), BE – Kosovë</w:t>
      </w:r>
    </w:p>
    <w:p w:rsidR="005D1A33" w:rsidRPr="003F7B7D" w:rsidRDefault="005D1A33" w:rsidP="005D1A33">
      <w:pPr>
        <w:widowControl w:val="0"/>
        <w:spacing w:line="276" w:lineRule="auto"/>
        <w:ind w:right="69"/>
        <w:jc w:val="both"/>
        <w:outlineLvl w:val="9"/>
        <w:rPr>
          <w:rFonts w:eastAsia="MS Mincho"/>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Komisioni Parlamentar për Stabilizim-Asociim (KPSA) është themeluar me vendimin e Kryesisë së Kuvendit të Republikës së Kosovës nr. 05-V-270 të datës 18 mars 2016, </w:t>
      </w:r>
      <w:r w:rsidRPr="003F7B7D">
        <w:rPr>
          <w:rFonts w:eastAsia="MS Mincho"/>
          <w:b w:val="0"/>
          <w:bCs w:val="0"/>
          <w:sz w:val="24"/>
          <w:szCs w:val="24"/>
        </w:rPr>
        <w:lastRenderedPageBreak/>
        <w:t>duke u bazuar në nenin 132 të Marrëveshjes së Stabilizim-Asociimit ndërmjet Bashkimit Evropian dhe Komunitetit të Energjisë Atomike. Ky trup i përbashkët ndërmjet deputetëve të Parlamentit Evropian dhe Kuvendit të Republikës së Kosovës ka për qëllim shkëmbimin e mendimeve të delegacioneve ndërparlamentare lidhur me procesin e Stabilizim Asociimit, përkatësisht implementimin e MSA-së.</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Ky Komision përbëhet nga 13 (trembëdhjetë) anëtarë të rregullt dhe 3 (tre) anëtarë zëvendësues të cilët janë pjesë e delegacionit të Kuvendit të Republikës së Kosovës.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Komisioni Parlamentar për Stabilizim-Asociim (KPSA) në periudhën kohore mars 2016 deri në maj 2017 ka mbajtur gjithësejt: 21 (njëzet e një) mbledhje të rregullta, si dhe ka ftuar në vazhdimësi për raportim, Ministrat e Qeverisë së Republikës së Kosovës mvarësisht nga ndërlidhëshmëria e aktiviteteteve të ministrive përkatëse me këtë komision.</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Takimet e përbashkëta në mes Komisionit Parlamentar për Stabilizim-Asociim (KPSA), BE- Kosovë dhe delegacionit të Parlamentit Evropian, janë bashkëkryesuar nga z. Xhavit Haliti, nënkryetar i Kuvendit të Kosovës, dhe kryetar i Komisionit, si dhe nga z. Tonino Picula, kryetar i Delegacionit të Parlamentit Evropian, me ç’rast janë realizuar tri takime të përbashkëta si vijon: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numPr>
          <w:ilvl w:val="0"/>
          <w:numId w:val="210"/>
        </w:numPr>
        <w:autoSpaceDE/>
        <w:autoSpaceDN/>
        <w:adjustRightInd/>
        <w:jc w:val="both"/>
        <w:outlineLvl w:val="9"/>
        <w:rPr>
          <w:rFonts w:eastAsia="MS Mincho"/>
          <w:b w:val="0"/>
          <w:bCs w:val="0"/>
          <w:sz w:val="24"/>
          <w:szCs w:val="24"/>
        </w:rPr>
      </w:pPr>
      <w:r w:rsidRPr="003F7B7D">
        <w:rPr>
          <w:rFonts w:eastAsia="MS Mincho"/>
          <w:b w:val="0"/>
          <w:bCs w:val="0"/>
          <w:sz w:val="24"/>
          <w:szCs w:val="24"/>
        </w:rPr>
        <w:t>Takimi I konstituiv i Komisionit Parlamentar për Stabilizim-Asociim (KPSA), BE- Kosovë, është mbajtur më 16-17 maj 2016 në Prishtinë;</w:t>
      </w:r>
    </w:p>
    <w:p w:rsidR="005D1A33" w:rsidRPr="003F7B7D" w:rsidRDefault="005D1A33" w:rsidP="005D1A33">
      <w:pPr>
        <w:numPr>
          <w:ilvl w:val="0"/>
          <w:numId w:val="210"/>
        </w:numPr>
        <w:autoSpaceDE/>
        <w:autoSpaceDN/>
        <w:adjustRightInd/>
        <w:jc w:val="both"/>
        <w:outlineLvl w:val="9"/>
        <w:rPr>
          <w:rFonts w:eastAsia="MS Mincho"/>
          <w:b w:val="0"/>
          <w:bCs w:val="0"/>
          <w:sz w:val="24"/>
          <w:szCs w:val="24"/>
        </w:rPr>
      </w:pPr>
      <w:r w:rsidRPr="003F7B7D">
        <w:rPr>
          <w:rFonts w:eastAsia="MS Mincho"/>
          <w:b w:val="0"/>
          <w:bCs w:val="0"/>
          <w:sz w:val="24"/>
          <w:szCs w:val="24"/>
        </w:rPr>
        <w:t>Takimi i Komisionit Parlamentar për Stabilizim-Asociim (KPSA), BE-Kosovë është mbajtur më 23-24 nëntor 2016 në Strasbourg të Francës;</w:t>
      </w:r>
    </w:p>
    <w:p w:rsidR="005D1A33" w:rsidRPr="003F7B7D" w:rsidRDefault="005D1A33" w:rsidP="005D1A33">
      <w:pPr>
        <w:numPr>
          <w:ilvl w:val="0"/>
          <w:numId w:val="210"/>
        </w:numPr>
        <w:autoSpaceDE/>
        <w:autoSpaceDN/>
        <w:adjustRightInd/>
        <w:jc w:val="both"/>
        <w:outlineLvl w:val="9"/>
        <w:rPr>
          <w:rFonts w:eastAsia="MS Mincho"/>
          <w:b w:val="0"/>
          <w:bCs w:val="0"/>
          <w:sz w:val="24"/>
          <w:szCs w:val="24"/>
        </w:rPr>
      </w:pPr>
      <w:r w:rsidRPr="003F7B7D">
        <w:rPr>
          <w:rFonts w:eastAsia="MS Mincho"/>
          <w:b w:val="0"/>
          <w:bCs w:val="0"/>
          <w:sz w:val="24"/>
          <w:szCs w:val="24"/>
        </w:rPr>
        <w:t>Takimi III i Komisionit Parlamentar për Stabilizim-Asociim (KPSA), BE-Kosovë është mbajtur më 20-21 prill 2017 në Prishtinë.</w:t>
      </w:r>
    </w:p>
    <w:p w:rsidR="005D1A33" w:rsidRPr="003F7B7D" w:rsidRDefault="005D1A33" w:rsidP="005D1A33">
      <w:pPr>
        <w:autoSpaceDE/>
        <w:autoSpaceDN/>
        <w:adjustRightInd/>
        <w:jc w:val="left"/>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sz w:val="24"/>
          <w:szCs w:val="24"/>
        </w:rPr>
        <w:t>Pjesëmarrje të delegacionit të Kuvendit të Republikës së Kosovës në aktivitetet (Seminare-Konferenca) të organizuara të Parlamentit Evropian</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F46CF8" w:rsidRDefault="005D1A33" w:rsidP="00CD6CB0">
            <w:pPr>
              <w:autoSpaceDE/>
              <w:autoSpaceDN/>
              <w:adjustRightInd/>
              <w:outlineLvl w:val="9"/>
              <w:rPr>
                <w:bCs w:val="0"/>
                <w:sz w:val="24"/>
                <w:szCs w:val="24"/>
                <w:lang w:val="en-US"/>
              </w:rPr>
            </w:pPr>
            <w:r w:rsidRPr="00F46CF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4</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w:t>
            </w:r>
          </w:p>
        </w:tc>
      </w:tr>
      <w:tr w:rsidR="005D1A33" w:rsidRPr="003F7B7D" w:rsidTr="00CD6CB0">
        <w:tc>
          <w:tcPr>
            <w:tcW w:w="3192" w:type="dxa"/>
            <w:shd w:val="clear" w:color="auto" w:fill="DAEEF3"/>
          </w:tcPr>
          <w:p w:rsidR="005D1A33" w:rsidRPr="003F7B7D" w:rsidRDefault="00F46CF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20</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sz w:val="24"/>
          <w:szCs w:val="24"/>
          <w:lang w:val="en-US"/>
        </w:rPr>
      </w:pPr>
      <w:r w:rsidRPr="003F7B7D">
        <w:rPr>
          <w:sz w:val="24"/>
          <w:szCs w:val="24"/>
          <w:lang w:val="en-US"/>
        </w:rPr>
        <w:t>Pjesëmarrje të zyrtarëve të administratës së Kuvendit të Kosovës në Programin Fellowship të Parlamentit Evropian</w:t>
      </w:r>
    </w:p>
    <w:p w:rsidR="005D1A33" w:rsidRPr="003F7B7D" w:rsidRDefault="005D1A33" w:rsidP="005D1A33">
      <w:pPr>
        <w:autoSpaceDE/>
        <w:autoSpaceDN/>
        <w:adjustRightInd/>
        <w:jc w:val="left"/>
        <w:outlineLvl w:val="9"/>
        <w:rPr>
          <w:rFonts w:ascii="Arial Narrow" w:hAnsi="Arial Narrow"/>
          <w:i/>
          <w:color w:val="0000FF"/>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F46CF8" w:rsidRDefault="005D1A33" w:rsidP="00CD6CB0">
            <w:pPr>
              <w:autoSpaceDE/>
              <w:autoSpaceDN/>
              <w:adjustRightInd/>
              <w:outlineLvl w:val="9"/>
              <w:rPr>
                <w:bCs w:val="0"/>
                <w:sz w:val="24"/>
                <w:szCs w:val="24"/>
                <w:lang w:val="en-US"/>
              </w:rPr>
            </w:pPr>
            <w:r w:rsidRPr="00F46CF8">
              <w:rPr>
                <w:bCs w:val="0"/>
                <w:sz w:val="24"/>
                <w:szCs w:val="24"/>
                <w:lang w:val="en-US"/>
              </w:rPr>
              <w:t>Legjislatura V, periudha kohore prej 08 dhjetor 2014 deri më 10 maj 2017</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F46CF8" w:rsidP="00CD6CB0">
            <w:pPr>
              <w:autoSpaceDE/>
              <w:autoSpaceDN/>
              <w:adjustRightInd/>
              <w:jc w:val="left"/>
              <w:outlineLvl w:val="9"/>
              <w:rPr>
                <w:b w:val="0"/>
                <w:bCs w:val="0"/>
                <w:color w:val="000000"/>
                <w:sz w:val="24"/>
                <w:szCs w:val="24"/>
                <w:lang w:val="en-US"/>
              </w:rPr>
            </w:pPr>
            <w:r>
              <w:rPr>
                <w:b w:val="0"/>
                <w:bCs w:val="0"/>
                <w:color w:val="000000"/>
                <w:sz w:val="24"/>
                <w:szCs w:val="24"/>
                <w:lang w:val="en-US"/>
              </w:rPr>
              <w:lastRenderedPageBreak/>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4</w:t>
            </w:r>
          </w:p>
        </w:tc>
      </w:tr>
    </w:tbl>
    <w:p w:rsidR="005D1A33" w:rsidRPr="003F7B7D" w:rsidRDefault="005D1A33" w:rsidP="005D1A33">
      <w:pPr>
        <w:autoSpaceDE/>
        <w:autoSpaceDN/>
        <w:adjustRightInd/>
        <w:jc w:val="left"/>
        <w:outlineLvl w:val="9"/>
        <w:rPr>
          <w:rFonts w:ascii="Arial Narrow" w:hAnsi="Arial Narrow"/>
          <w:i/>
          <w:color w:val="0000FF"/>
          <w:sz w:val="24"/>
          <w:szCs w:val="24"/>
          <w:lang w:val="en-US"/>
        </w:rPr>
      </w:pPr>
    </w:p>
    <w:p w:rsidR="005D1A33" w:rsidRPr="003F7B7D" w:rsidRDefault="005D1A33" w:rsidP="005D1A33">
      <w:pPr>
        <w:autoSpaceDE/>
        <w:autoSpaceDN/>
        <w:adjustRightInd/>
        <w:jc w:val="left"/>
        <w:outlineLvl w:val="9"/>
        <w:rPr>
          <w:rFonts w:ascii="Arial Narrow" w:hAnsi="Arial Narrow"/>
          <w:i/>
          <w:color w:val="0000FF"/>
          <w:sz w:val="24"/>
          <w:szCs w:val="24"/>
          <w:lang w:val="en-US"/>
        </w:rPr>
      </w:pPr>
    </w:p>
    <w:p w:rsidR="005D1A33" w:rsidRPr="003F7B7D" w:rsidRDefault="005D1A33" w:rsidP="005D1A33">
      <w:pPr>
        <w:autoSpaceDE/>
        <w:autoSpaceDN/>
        <w:adjustRightInd/>
        <w:outlineLvl w:val="9"/>
        <w:rPr>
          <w:rFonts w:ascii="Calibri" w:hAnsi="Calibri"/>
          <w:bCs w:val="0"/>
          <w:sz w:val="24"/>
          <w:szCs w:val="24"/>
          <w:lang w:val="en-US"/>
        </w:rPr>
      </w:pPr>
      <w:r w:rsidRPr="003F7B7D">
        <w:rPr>
          <w:bCs w:val="0"/>
          <w:sz w:val="24"/>
          <w:szCs w:val="24"/>
        </w:rPr>
        <w:t>Bashkëpunimi i Kuvendit të Republikës së Kosovës me Asamblenë Parlamentare të NATO-s</w:t>
      </w:r>
      <w:r w:rsidRPr="003F7B7D">
        <w:rPr>
          <w:rFonts w:ascii="Calibri" w:hAnsi="Calibri"/>
          <w:bCs w:val="0"/>
          <w:sz w:val="24"/>
          <w:szCs w:val="24"/>
          <w:lang w:val="en-US"/>
        </w:rPr>
        <w:t xml:space="preserve"> </w:t>
      </w:r>
      <w:r w:rsidR="00426794">
        <w:rPr>
          <w:rFonts w:ascii="Calibri" w:hAnsi="Calibri"/>
          <w:b w:val="0"/>
          <w:noProof/>
          <w:sz w:val="24"/>
          <w:szCs w:val="24"/>
          <w:lang w:val="en-US"/>
        </w:rPr>
        <w:drawing>
          <wp:inline distT="0" distB="0" distL="0" distR="0">
            <wp:extent cx="621665" cy="358140"/>
            <wp:effectExtent l="19050" t="0" r="6985"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621665" cy="358140"/>
                    </a:xfrm>
                    <a:prstGeom prst="rect">
                      <a:avLst/>
                    </a:prstGeom>
                    <a:noFill/>
                    <a:ln w="9525">
                      <a:noFill/>
                      <a:miter lim="800000"/>
                      <a:headEnd/>
                      <a:tailEnd/>
                    </a:ln>
                  </pic:spPr>
                </pic:pic>
              </a:graphicData>
            </a:graphic>
          </wp:inline>
        </w:drawing>
      </w:r>
    </w:p>
    <w:p w:rsidR="005D1A33" w:rsidRPr="003F7B7D" w:rsidRDefault="005D1A33" w:rsidP="005D1A33">
      <w:pPr>
        <w:autoSpaceDE/>
        <w:autoSpaceDN/>
        <w:adjustRightInd/>
        <w:outlineLvl w:val="9"/>
        <w:rPr>
          <w:rFonts w:ascii="Calibri" w:hAnsi="Calibri"/>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Legjislatura V, periudha kohore prej 08 dhjetor 2014 deri më 10 maj 2017</w:t>
      </w:r>
    </w:p>
    <w:p w:rsidR="005D1A33" w:rsidRPr="003F7B7D" w:rsidRDefault="005D1A33" w:rsidP="005D1A33">
      <w:pPr>
        <w:autoSpaceDE/>
        <w:autoSpaceDN/>
        <w:adjustRightInd/>
        <w:jc w:val="left"/>
        <w:outlineLvl w:val="9"/>
        <w:rPr>
          <w:rFonts w:ascii="Arial Narrow" w:hAnsi="Arial Narrow"/>
          <w:bCs w:val="0"/>
          <w:color w:val="0000FF"/>
          <w:sz w:val="24"/>
          <w:szCs w:val="24"/>
          <w:lang w:val="en-US"/>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rFonts w:eastAsia="MS Mincho"/>
          <w:b w:val="0"/>
          <w:sz w:val="24"/>
          <w:szCs w:val="24"/>
        </w:rPr>
        <w:t xml:space="preserve">Gjatë </w:t>
      </w:r>
      <w:r w:rsidRPr="003F7B7D">
        <w:rPr>
          <w:b w:val="0"/>
          <w:bCs w:val="0"/>
          <w:sz w:val="24"/>
          <w:szCs w:val="24"/>
        </w:rPr>
        <w:t xml:space="preserve">punimeve të Sesionit Pranveror të Asamblesë Parlamentare të NATO-së, nga data 29 maj deri më 01 qershor 2014, të mbajtur në Vilnius të Lituanisë, është marrë </w:t>
      </w:r>
      <w:r w:rsidRPr="003F7B7D">
        <w:rPr>
          <w:bCs w:val="0"/>
          <w:sz w:val="24"/>
          <w:szCs w:val="24"/>
        </w:rPr>
        <w:t>vendimi zyrtar për ndryshimin e statusit të Kuvendit të Kosovës nga statusi i mysafirit në statusin e vëzhguesit</w:t>
      </w:r>
      <w:r w:rsidRPr="003F7B7D">
        <w:rPr>
          <w:b w:val="0"/>
          <w:bCs w:val="0"/>
          <w:sz w:val="24"/>
          <w:szCs w:val="24"/>
        </w:rPr>
        <w:t xml:space="preserve">. </w:t>
      </w:r>
    </w:p>
    <w:p w:rsidR="005D1A33" w:rsidRPr="003F7B7D" w:rsidRDefault="005D1A33" w:rsidP="005D1A33">
      <w:pPr>
        <w:shd w:val="clear" w:color="auto" w:fill="FFFFFF"/>
        <w:autoSpaceDE/>
        <w:autoSpaceDN/>
        <w:adjustRightInd/>
        <w:spacing w:line="276" w:lineRule="auto"/>
        <w:jc w:val="both"/>
        <w:outlineLvl w:val="9"/>
        <w:rPr>
          <w:b w:val="0"/>
          <w:sz w:val="24"/>
          <w:szCs w:val="24"/>
        </w:rPr>
      </w:pPr>
    </w:p>
    <w:p w:rsidR="005D1A33" w:rsidRPr="003F7B7D" w:rsidRDefault="005D1A33" w:rsidP="005D1A33">
      <w:pPr>
        <w:autoSpaceDE/>
        <w:autoSpaceDN/>
        <w:adjustRightInd/>
        <w:jc w:val="both"/>
        <w:outlineLvl w:val="9"/>
        <w:rPr>
          <w:bCs w:val="0"/>
          <w:sz w:val="24"/>
          <w:szCs w:val="24"/>
          <w:lang w:val="en-US"/>
        </w:rPr>
      </w:pPr>
      <w:r w:rsidRPr="003F7B7D">
        <w:rPr>
          <w:b w:val="0"/>
          <w:sz w:val="24"/>
          <w:szCs w:val="24"/>
        </w:rPr>
        <w:t xml:space="preserve">Delegacioni i Kuvendit të Republikës së Kosovës në Asamblenë Parlamentare të NATO-së, është përfaqësuar nga z. Xhavit Haliti, udhëheqës i delegacionit, dhe z. Slobodan Petroviq, anëtar i delegacionit dhe ka marrë pjesë në punimet e Sesioneve Vjetore dhe Seminaret Rose Roth të organizuara nga Asambleja Parlamentare e NATO-së, si vijon: </w:t>
      </w:r>
      <w:r w:rsidRPr="003F7B7D">
        <w:rPr>
          <w:bCs w:val="0"/>
          <w:sz w:val="24"/>
          <w:szCs w:val="24"/>
          <w:lang w:val="en-US"/>
        </w:rPr>
        <w:t xml:space="preserve">           </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F46CF8" w:rsidRDefault="005D1A33" w:rsidP="00CD6CB0">
            <w:pPr>
              <w:autoSpaceDE/>
              <w:autoSpaceDN/>
              <w:adjustRightInd/>
              <w:outlineLvl w:val="9"/>
              <w:rPr>
                <w:bCs w:val="0"/>
                <w:sz w:val="24"/>
                <w:szCs w:val="24"/>
                <w:lang w:val="en-US"/>
              </w:rPr>
            </w:pPr>
            <w:r w:rsidRPr="00F46CF8">
              <w:rPr>
                <w:bCs w:val="0"/>
                <w:sz w:val="24"/>
                <w:szCs w:val="24"/>
                <w:lang w:val="en-US"/>
              </w:rPr>
              <w:t>Pjesëmarrje të delegacionit të Kuvendit të Republikës së Kosovës në sesione të rregullta të A.P. të NATO-s</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F46CF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5</w:t>
            </w:r>
          </w:p>
        </w:tc>
      </w:tr>
    </w:tbl>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F46CF8" w:rsidRDefault="005D1A33" w:rsidP="00CD6CB0">
            <w:pPr>
              <w:autoSpaceDE/>
              <w:autoSpaceDN/>
              <w:adjustRightInd/>
              <w:outlineLvl w:val="9"/>
              <w:rPr>
                <w:bCs w:val="0"/>
                <w:sz w:val="24"/>
                <w:szCs w:val="24"/>
                <w:lang w:val="en-US"/>
              </w:rPr>
            </w:pPr>
            <w:r w:rsidRPr="00F46CF8">
              <w:rPr>
                <w:bCs w:val="0"/>
                <w:sz w:val="24"/>
                <w:szCs w:val="24"/>
                <w:lang w:val="en-US"/>
              </w:rPr>
              <w:t>Pjesëmarrje të delegacionit të Kuvendit të Republikës së Kosovës në Seminare Rose Roth të A.P. të NATO-s</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F46CF8"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6</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Prej datës 21-25 tetor 2016 është mbajtur në Prishtinë, Seminari i 93-të Rose Roth i AP të NATO-s. Ky Seminar është mbajtur në bashkëpunim të Asamblesë Parlamentare të NATO-s dhe i mbështetur nga Kuvendi i  Republikës së Kosovës dhe Qeveria Zvicërës.</w:t>
      </w:r>
    </w:p>
    <w:p w:rsidR="005D1A33" w:rsidRPr="003F7B7D" w:rsidRDefault="005D1A33" w:rsidP="005D1A33">
      <w:pPr>
        <w:autoSpaceDE/>
        <w:autoSpaceDN/>
        <w:adjustRightInd/>
        <w:jc w:val="both"/>
        <w:outlineLvl w:val="9"/>
        <w:rPr>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p>
    <w:p w:rsidR="005D1A33" w:rsidRPr="003F7B7D" w:rsidRDefault="005D1A33" w:rsidP="005D1A33">
      <w:pPr>
        <w:autoSpaceDE/>
        <w:autoSpaceDN/>
        <w:adjustRightInd/>
        <w:outlineLvl w:val="9"/>
        <w:rPr>
          <w:bCs w:val="0"/>
          <w:sz w:val="24"/>
          <w:szCs w:val="24"/>
          <w:lang w:val="en-US"/>
        </w:rPr>
      </w:pPr>
      <w:r w:rsidRPr="003F7B7D">
        <w:rPr>
          <w:bCs w:val="0"/>
          <w:sz w:val="24"/>
          <w:szCs w:val="24"/>
          <w:lang w:val="en-US"/>
        </w:rPr>
        <w:lastRenderedPageBreak/>
        <w:t>Bashkëpunimi i Kuvendit të Republikës së Kosovës me Asamblenë Parlamentare të Këshillit të Evropës</w:t>
      </w:r>
      <w:r w:rsidR="00426794">
        <w:rPr>
          <w:rFonts w:ascii="Calibri" w:hAnsi="Calibri"/>
          <w:b w:val="0"/>
          <w:noProof/>
          <w:sz w:val="24"/>
          <w:szCs w:val="24"/>
          <w:lang w:val="en-US"/>
        </w:rPr>
        <w:drawing>
          <wp:inline distT="0" distB="0" distL="0" distR="0">
            <wp:extent cx="680085" cy="278130"/>
            <wp:effectExtent l="19050" t="0" r="5715" b="0"/>
            <wp:docPr id="49" name="Picture 7" descr="Image result for parliamentary assembly of council of eur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liamentary assembly of council of europe logo"/>
                    <pic:cNvPicPr>
                      <a:picLocks noChangeAspect="1" noChangeArrowheads="1"/>
                    </pic:cNvPicPr>
                  </pic:nvPicPr>
                  <pic:blipFill>
                    <a:blip r:embed="rId58" cstate="print"/>
                    <a:srcRect/>
                    <a:stretch>
                      <a:fillRect/>
                    </a:stretch>
                  </pic:blipFill>
                  <pic:spPr bwMode="auto">
                    <a:xfrm>
                      <a:off x="0" y="0"/>
                      <a:ext cx="680085" cy="278130"/>
                    </a:xfrm>
                    <a:prstGeom prst="rect">
                      <a:avLst/>
                    </a:prstGeom>
                    <a:noFill/>
                    <a:ln w="9525">
                      <a:noFill/>
                      <a:miter lim="800000"/>
                      <a:headEnd/>
                      <a:tailEnd/>
                    </a:ln>
                  </pic:spPr>
                </pic:pic>
              </a:graphicData>
            </a:graphic>
          </wp:inline>
        </w:drawing>
      </w:r>
    </w:p>
    <w:p w:rsidR="005D1A33" w:rsidRPr="003F7B7D" w:rsidRDefault="005D1A33" w:rsidP="005D1A33">
      <w:pPr>
        <w:autoSpaceDE/>
        <w:autoSpaceDN/>
        <w:adjustRightInd/>
        <w:jc w:val="both"/>
        <w:outlineLvl w:val="9"/>
        <w:rPr>
          <w:rFonts w:ascii="Calibri" w:hAnsi="Calibri"/>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Legjislatura  V, periudha kohore prej 08 dhjetor 2014 deri më 10 maj 2017</w:t>
      </w:r>
    </w:p>
    <w:p w:rsidR="005D1A33" w:rsidRPr="003F7B7D" w:rsidRDefault="005D1A33" w:rsidP="005D1A33">
      <w:pPr>
        <w:autoSpaceDE/>
        <w:autoSpaceDN/>
        <w:adjustRightInd/>
        <w:jc w:val="left"/>
        <w:outlineLvl w:val="9"/>
        <w:rPr>
          <w:bCs w:val="0"/>
          <w:sz w:val="24"/>
          <w:szCs w:val="24"/>
          <w:lang w:val="en-US"/>
        </w:rPr>
      </w:pP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Delegacioni i Kuvendit të Kosovës  në A.P.të Këshillit të Evropës është përbërë nga 3 përfaqësues dhe 3 zëvendësues: z. Xhavit Haliti, udhëheqes i delegacionit, znj. Aida Derguti- anëtare, z. Slobodan Petroviq- anëtar, z. Pal Lekaj- Zv. anëtar, znj. Mufera Sinik- Zv. anëtare, dhe z. Ismet Beqiri- Zv.anëtar).</w:t>
      </w: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8E1899" w:rsidRDefault="005D1A33" w:rsidP="00CD6CB0">
            <w:pPr>
              <w:autoSpaceDE/>
              <w:autoSpaceDN/>
              <w:adjustRightInd/>
              <w:outlineLvl w:val="9"/>
              <w:rPr>
                <w:bCs w:val="0"/>
                <w:sz w:val="24"/>
                <w:szCs w:val="24"/>
                <w:lang w:val="en-US"/>
              </w:rPr>
            </w:pPr>
            <w:r w:rsidRPr="008E1899">
              <w:rPr>
                <w:bCs w:val="0"/>
                <w:sz w:val="24"/>
                <w:szCs w:val="24"/>
                <w:lang w:val="en-US"/>
              </w:rPr>
              <w:t>Pjesëmarrje të delegacionit të Kuvendit të Republikës së Kosovës në Sesione të rregullta të A.P. të Këshillit të Evropës</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4</w:t>
            </w:r>
          </w:p>
        </w:tc>
      </w:tr>
      <w:tr w:rsidR="005D1A33" w:rsidRPr="003F7B7D" w:rsidTr="00CD6CB0">
        <w:tc>
          <w:tcPr>
            <w:tcW w:w="3192" w:type="dxa"/>
            <w:shd w:val="clear" w:color="auto" w:fill="DAEEF3"/>
          </w:tcPr>
          <w:p w:rsidR="005D1A33" w:rsidRPr="003F7B7D" w:rsidRDefault="008E1899"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8</w:t>
            </w:r>
          </w:p>
        </w:tc>
      </w:tr>
    </w:tbl>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8E1899" w:rsidRDefault="005D1A33" w:rsidP="00CD6CB0">
            <w:pPr>
              <w:autoSpaceDE/>
              <w:autoSpaceDN/>
              <w:adjustRightInd/>
              <w:outlineLvl w:val="9"/>
              <w:rPr>
                <w:rFonts w:eastAsia="MS Mincho"/>
                <w:bCs w:val="0"/>
                <w:sz w:val="24"/>
                <w:szCs w:val="24"/>
                <w:lang w:val="en-US"/>
              </w:rPr>
            </w:pPr>
            <w:r w:rsidRPr="008E1899">
              <w:rPr>
                <w:rFonts w:eastAsia="MS Mincho"/>
                <w:bCs w:val="0"/>
                <w:sz w:val="24"/>
                <w:szCs w:val="24"/>
              </w:rPr>
              <w:t>Pjesëmarrje të delegacionit të Kuvendit të Republikës së Kosovës në Mbledhje të Komisioneve të A.P. të Këshillit të Evropës</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4</w:t>
            </w:r>
          </w:p>
        </w:tc>
      </w:tr>
      <w:tr w:rsidR="005D1A33" w:rsidRPr="003F7B7D" w:rsidTr="00CD6CB0">
        <w:tc>
          <w:tcPr>
            <w:tcW w:w="3192" w:type="dxa"/>
            <w:shd w:val="clear" w:color="auto" w:fill="DAEEF3"/>
          </w:tcPr>
          <w:p w:rsidR="005D1A33" w:rsidRPr="003F7B7D" w:rsidRDefault="008E1899"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9</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Kuvendi i Republikës së Kosovës prej vitit 2011 është ftuar në cilësinë e mystafirit nga Asambleja Parlamentare e Këshillit të Evropës për pjesëmarrje në punimet e Sesioneve të Rregullta dhe takimet e Komisioneve Parlamentare të Asamblesë Parlamentare të Këshillit të Evropës. Delegacioni i Kuvendit të Republikës së Kosovës merr pjesë në punimet e Sesioneve të Rregullta që mbahen në Strasburg dhe mbledhjet e komisioneve të APKiE-së. Delegacionet ftohen në cilësinë e mysafirit me të drejtë fjalë në komisione dhe pa të drejtë vote.</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Më, 15 Maj 2013, është pranuar njoftimi me shkrim nga Asambleja Parlamentare e Këshillit të Evropës drejtuar Kryetarit të Kuvendit të Republikës së Kosovës, dr. Jakup Krasniqi, lidhur me pjesëmarrjen e përfaqësuesve të Kuvendit të Kosovës në takimet e AP të Këshillit e Evropës.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Gjithashtu, Byroja e Këshillit të Evropës ka marrë vendim që përfaqësuesit e Kuvendit të Kosovës të marrin pjesë në të gjitha takimet e Komisioneve Parlamentare (me të drejtë fjale dhe pa të drejtë vote) me përjashtim të Komisionit për Monitorim dhe Komisionit për Rregulla Procedurale, Imunitete dhe Çështje Institucionale, si dhe mund </w:t>
      </w:r>
      <w:r w:rsidRPr="003F7B7D">
        <w:rPr>
          <w:rFonts w:eastAsia="MS Mincho"/>
          <w:b w:val="0"/>
          <w:bCs w:val="0"/>
          <w:sz w:val="24"/>
          <w:szCs w:val="24"/>
        </w:rPr>
        <w:lastRenderedPageBreak/>
        <w:t>të përcjellin punimet e seancave të Asamblesë Parlamentare të Këshillit të Evropës (pa të drejtë fjale dhe pa të drejtë vote).</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Gjatë Sesionit të Parë të Rregullt në Strasburg, </w:t>
      </w:r>
      <w:r w:rsidRPr="003F7B7D">
        <w:rPr>
          <w:rFonts w:eastAsia="MS Mincho"/>
          <w:bCs w:val="0"/>
          <w:sz w:val="24"/>
          <w:szCs w:val="24"/>
        </w:rPr>
        <w:t>23-27 janar 2016</w:t>
      </w:r>
      <w:r w:rsidRPr="003F7B7D">
        <w:rPr>
          <w:rFonts w:eastAsia="MS Mincho"/>
          <w:b w:val="0"/>
          <w:bCs w:val="0"/>
          <w:sz w:val="24"/>
          <w:szCs w:val="24"/>
        </w:rPr>
        <w:t xml:space="preserve">, APKE-ja ka miratuar rezoluten për Kosovën. </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Më </w:t>
      </w:r>
      <w:r w:rsidRPr="003F7B7D">
        <w:rPr>
          <w:rFonts w:eastAsia="MS Mincho"/>
          <w:bCs w:val="0"/>
          <w:sz w:val="24"/>
          <w:szCs w:val="24"/>
        </w:rPr>
        <w:t>5 shtator 2016</w:t>
      </w:r>
      <w:r w:rsidRPr="003F7B7D">
        <w:rPr>
          <w:rFonts w:eastAsia="MS Mincho"/>
          <w:b w:val="0"/>
          <w:bCs w:val="0"/>
          <w:sz w:val="24"/>
          <w:szCs w:val="24"/>
        </w:rPr>
        <w:t xml:space="preserve"> Byroja e APKE-së miratoi Memorandumin që i referohet zbatimit të paragrafit </w:t>
      </w:r>
      <w:r w:rsidRPr="003F7B7D">
        <w:rPr>
          <w:rFonts w:eastAsia="MS Mincho"/>
          <w:b w:val="0"/>
          <w:bCs w:val="0"/>
          <w:i/>
          <w:sz w:val="24"/>
          <w:szCs w:val="24"/>
        </w:rPr>
        <w:t>13 të Rezolutës 2094 (2016)</w:t>
      </w:r>
      <w:r w:rsidRPr="003F7B7D">
        <w:rPr>
          <w:rFonts w:eastAsia="MS Mincho"/>
          <w:b w:val="0"/>
          <w:bCs w:val="0"/>
          <w:sz w:val="24"/>
          <w:szCs w:val="24"/>
          <w:vertAlign w:val="superscript"/>
        </w:rPr>
        <w:footnoteReference w:id="10"/>
      </w:r>
      <w:r w:rsidRPr="003F7B7D">
        <w:rPr>
          <w:rFonts w:eastAsia="MS Mincho"/>
          <w:b w:val="0"/>
          <w:bCs w:val="0"/>
          <w:sz w:val="24"/>
          <w:szCs w:val="24"/>
        </w:rPr>
        <w:t xml:space="preserve">  mbi situatën në Kosovë dhe rolin e Këshillit të Evropës.</w:t>
      </w: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Gjatë Sesionit të Dytë të Rregullt në Strasburg, </w:t>
      </w:r>
      <w:r w:rsidRPr="003F7B7D">
        <w:rPr>
          <w:rFonts w:eastAsia="MS Mincho"/>
          <w:bCs w:val="0"/>
          <w:sz w:val="24"/>
          <w:szCs w:val="24"/>
        </w:rPr>
        <w:t>24-28 prill 2017</w:t>
      </w:r>
      <w:r w:rsidRPr="003F7B7D">
        <w:rPr>
          <w:rFonts w:eastAsia="MS Mincho"/>
          <w:b w:val="0"/>
          <w:bCs w:val="0"/>
          <w:sz w:val="24"/>
          <w:szCs w:val="24"/>
        </w:rPr>
        <w:t>, Kuvendi  i Kosovës është pajisur me zyrë në ndërtesën e AP të Këshillit të Evropës.</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 w:val="0"/>
          <w:bCs w:val="0"/>
          <w:sz w:val="24"/>
          <w:szCs w:val="24"/>
        </w:rPr>
        <w:t xml:space="preserve">Më </w:t>
      </w:r>
      <w:r w:rsidRPr="003F7B7D">
        <w:rPr>
          <w:rFonts w:eastAsia="MS Mincho"/>
          <w:bCs w:val="0"/>
          <w:sz w:val="24"/>
          <w:szCs w:val="24"/>
        </w:rPr>
        <w:t>10 tetor 2016</w:t>
      </w:r>
      <w:r w:rsidRPr="003F7B7D">
        <w:rPr>
          <w:rFonts w:eastAsia="MS Mincho"/>
          <w:b w:val="0"/>
          <w:bCs w:val="0"/>
          <w:sz w:val="24"/>
          <w:szCs w:val="24"/>
        </w:rPr>
        <w:t xml:space="preserve">  me shumicë votash nga anëtarët pjesëmarrës në </w:t>
      </w:r>
      <w:r w:rsidRPr="003F7B7D">
        <w:rPr>
          <w:rFonts w:eastAsia="MS Mincho"/>
          <w:bCs w:val="0"/>
          <w:sz w:val="24"/>
          <w:szCs w:val="24"/>
        </w:rPr>
        <w:t>Sesionin e Katërt të Asamblesë Parlamentare të Këshillit të Evropës</w:t>
      </w:r>
      <w:r w:rsidRPr="003F7B7D">
        <w:rPr>
          <w:rFonts w:eastAsia="MS Mincho"/>
          <w:b w:val="0"/>
          <w:bCs w:val="0"/>
          <w:sz w:val="24"/>
          <w:szCs w:val="24"/>
        </w:rPr>
        <w:t xml:space="preserve"> u miratua vendimi i Byrosë së APKE-së, konkretisht </w:t>
      </w:r>
      <w:r w:rsidRPr="003F7B7D">
        <w:rPr>
          <w:rFonts w:eastAsia="MS Mincho"/>
          <w:bCs w:val="0"/>
          <w:sz w:val="24"/>
          <w:szCs w:val="24"/>
        </w:rPr>
        <w:t>Rezoluta 2094, paragrafi 13.</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r w:rsidRPr="003F7B7D">
        <w:rPr>
          <w:rFonts w:ascii="Arial Narrow" w:eastAsia="MS Mincho" w:hAnsi="Arial Narrow"/>
          <w:b w:val="0"/>
          <w:bCs w:val="0"/>
          <w:sz w:val="24"/>
          <w:szCs w:val="24"/>
        </w:rPr>
        <w:t xml:space="preserve">• </w:t>
      </w:r>
      <w:r w:rsidRPr="003F7B7D">
        <w:rPr>
          <w:rFonts w:eastAsia="MS Mincho"/>
          <w:b w:val="0"/>
          <w:bCs w:val="0"/>
          <w:sz w:val="24"/>
          <w:szCs w:val="24"/>
        </w:rPr>
        <w:t>Byroja vendosi që çështjen e intensifikimit të dialogut me Kuvendin e Kosovës ta diskutojë sërish në një nga mbledhjet e saj të ardhshme në bazë të një memorandumi që do të përgatitet nga Sekretari i Përgjithshëm i Asamblesë. Miratimi i vendimit të lartcekur nga ana e Byrosë paraqet një hap para dhe shumë të rëndësishëm sa i takon përfaqësimit të Kuvendit të Kosovës në punimet e APKE-së.</w:t>
      </w:r>
    </w:p>
    <w:p w:rsidR="005D1A33" w:rsidRPr="003F7B7D" w:rsidRDefault="005D1A33" w:rsidP="005D1A33">
      <w:pPr>
        <w:autoSpaceDE/>
        <w:autoSpaceDN/>
        <w:adjustRightInd/>
        <w:jc w:val="both"/>
        <w:outlineLvl w:val="9"/>
        <w:rPr>
          <w:rFonts w:ascii="Arial Narrow" w:eastAsia="MS Mincho" w:hAnsi="Arial Narrow"/>
          <w:b w:val="0"/>
          <w:bCs w:val="0"/>
          <w:sz w:val="24"/>
          <w:szCs w:val="24"/>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rFonts w:ascii="Arial Narrow" w:hAnsi="Arial Narrow"/>
          <w:b w:val="0"/>
          <w:bCs w:val="0"/>
          <w:sz w:val="24"/>
          <w:szCs w:val="24"/>
        </w:rPr>
        <w:t xml:space="preserve">• </w:t>
      </w:r>
      <w:r w:rsidRPr="003F7B7D">
        <w:rPr>
          <w:b w:val="0"/>
          <w:bCs w:val="0"/>
          <w:sz w:val="24"/>
          <w:szCs w:val="24"/>
        </w:rPr>
        <w:t xml:space="preserve">Më </w:t>
      </w:r>
      <w:r w:rsidRPr="003F7B7D">
        <w:rPr>
          <w:bCs w:val="0"/>
          <w:sz w:val="24"/>
          <w:szCs w:val="24"/>
        </w:rPr>
        <w:t>5 shtator 2016,</w:t>
      </w:r>
      <w:r w:rsidRPr="003F7B7D">
        <w:rPr>
          <w:b w:val="0"/>
          <w:bCs w:val="0"/>
          <w:sz w:val="24"/>
          <w:szCs w:val="24"/>
        </w:rPr>
        <w:t xml:space="preserve"> Byroja e APKE-së, miratoi Memorandumin që i referohet zbatimit të paragrafit </w:t>
      </w:r>
      <w:r w:rsidRPr="003F7B7D">
        <w:rPr>
          <w:b w:val="0"/>
          <w:bCs w:val="0"/>
          <w:i/>
          <w:sz w:val="24"/>
          <w:szCs w:val="24"/>
        </w:rPr>
        <w:t>13 të Rezolutës 2094 (2016)</w:t>
      </w:r>
      <w:r w:rsidRPr="003F7B7D">
        <w:rPr>
          <w:b w:val="0"/>
          <w:bCs w:val="0"/>
          <w:sz w:val="24"/>
          <w:szCs w:val="24"/>
          <w:vertAlign w:val="superscript"/>
        </w:rPr>
        <w:footnoteReference w:id="11"/>
      </w:r>
      <w:r w:rsidRPr="003F7B7D">
        <w:rPr>
          <w:b w:val="0"/>
          <w:bCs w:val="0"/>
          <w:sz w:val="24"/>
          <w:szCs w:val="24"/>
        </w:rPr>
        <w:t xml:space="preserve"> mbi situatën në Kosovë dhe rolin e Këshillit të Evropës. Përkatësisht, Byroja shqyrtoi memorandumin e përgatitur nga Sekretari i Përgjithshëm i Asamblesë, në konsultim me kryetarin e Komisionit për Çështje Politike dhe Demokraci dhe me këtë rast miratoi projektvendimin si vijon:</w:t>
      </w:r>
    </w:p>
    <w:p w:rsidR="005D1A33" w:rsidRPr="003F7B7D" w:rsidRDefault="005D1A33" w:rsidP="005D1A33">
      <w:pPr>
        <w:autoSpaceDE/>
        <w:autoSpaceDN/>
        <w:adjustRightInd/>
        <w:spacing w:line="276" w:lineRule="auto"/>
        <w:jc w:val="both"/>
        <w:outlineLvl w:val="9"/>
        <w:rPr>
          <w:b w:val="0"/>
          <w:bCs w:val="0"/>
          <w:sz w:val="24"/>
          <w:szCs w:val="24"/>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b w:val="0"/>
          <w:bCs w:val="0"/>
          <w:sz w:val="24"/>
          <w:szCs w:val="24"/>
        </w:rPr>
        <w:t xml:space="preserve">Me qëllim të zbatimit të </w:t>
      </w:r>
      <w:r w:rsidRPr="003F7B7D">
        <w:rPr>
          <w:b w:val="0"/>
          <w:bCs w:val="0"/>
          <w:sz w:val="24"/>
          <w:szCs w:val="24"/>
          <w:u w:val="single"/>
        </w:rPr>
        <w:t>paragrafit 13 të Rezolutës 2094 (2016)</w:t>
      </w:r>
      <w:r w:rsidRPr="003F7B7D">
        <w:rPr>
          <w:b w:val="0"/>
          <w:bCs w:val="0"/>
          <w:sz w:val="24"/>
          <w:szCs w:val="24"/>
        </w:rPr>
        <w:t xml:space="preserve"> mbi situatën në Kosovë dhe Rolin e Këshillit të Evropës, Byroja vendosi të ftojë Kuvendin e Kosovës që të caktojë një delegacion për të marrë pjesë në punimet e Asamblesë dhe organeve të tij, në përputhje me termat dhe kushtet e mëposhtme:</w:t>
      </w:r>
    </w:p>
    <w:p w:rsidR="005D1A33" w:rsidRPr="003F7B7D" w:rsidRDefault="005D1A33" w:rsidP="005D1A33">
      <w:pPr>
        <w:autoSpaceDE/>
        <w:autoSpaceDN/>
        <w:adjustRightInd/>
        <w:spacing w:line="276" w:lineRule="auto"/>
        <w:jc w:val="both"/>
        <w:outlineLvl w:val="9"/>
        <w:rPr>
          <w:b w:val="0"/>
          <w:bCs w:val="0"/>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xml:space="preserve">• Delegacioni i Kuvendit të Kosovës do të përbëhet nga 3 përfaqësues (një që përfaqëson shumicën, një  opozitën dhe një që përfaqëson një komunitet minoritar, qoftë nga pozita apo opozita) dhe 3 zëvendësues (një që përfaqëson shumicën, një opozitën dhe një që përfaqëson një komunitet minoritar, qoftë nga pozita ose opozita), </w:t>
      </w:r>
      <w:r w:rsidRPr="003F7B7D">
        <w:rPr>
          <w:b w:val="0"/>
          <w:bCs w:val="0"/>
          <w:i/>
          <w:sz w:val="24"/>
          <w:szCs w:val="24"/>
        </w:rPr>
        <w:lastRenderedPageBreak/>
        <w:t>që do të caktohen nga anëtarët e Kuvendit të Kosovës. Delegacioni duhet të përfshijë të paktën të njëjtën përqindje të gjinisë së nën-përfaqësuara siç është e pranishme në Kuvendin e Kosovës, dhe në çdo rast një përfaqësues i secilës gjini;</w:t>
      </w:r>
    </w:p>
    <w:p w:rsidR="005D1A33" w:rsidRPr="003F7B7D" w:rsidRDefault="005D1A33" w:rsidP="005D1A33">
      <w:pPr>
        <w:autoSpaceDE/>
        <w:autoSpaceDN/>
        <w:adjustRightInd/>
        <w:spacing w:line="276" w:lineRule="auto"/>
        <w:jc w:val="both"/>
        <w:outlineLvl w:val="9"/>
        <w:rPr>
          <w:b w:val="0"/>
          <w:bCs w:val="0"/>
          <w:i/>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Kuvendi i Kosovës do t’i përcjellë Presidentit të Asamblesë të paktën një javë para hapjes së sesionit listën e anëtarëve të delegacionit të emëruar për kohëzgjatjen e të gjithë sesionit. Lista duhet të dorëzohet në Byro për miratim. Ajo i nënshtrohet ratifikimit nga Asambleja me anë të raportit të aktivitetit (progresit);</w:t>
      </w:r>
    </w:p>
    <w:p w:rsidR="005D1A33" w:rsidRPr="003F7B7D" w:rsidRDefault="005D1A33" w:rsidP="005D1A33">
      <w:pPr>
        <w:autoSpaceDE/>
        <w:autoSpaceDN/>
        <w:adjustRightInd/>
        <w:spacing w:line="276" w:lineRule="auto"/>
        <w:jc w:val="both"/>
        <w:outlineLvl w:val="9"/>
        <w:rPr>
          <w:b w:val="0"/>
          <w:bCs w:val="0"/>
          <w:i/>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Si masë kalimtare për vitin 2016, lista e anëtarëve i dërgohet Kryetarit të Asamblesë jo më pak se një javë para hapjes së seancës së ardhshme të Asamblesë;</w:t>
      </w:r>
    </w:p>
    <w:p w:rsidR="005D1A33" w:rsidRPr="003F7B7D" w:rsidRDefault="005D1A33" w:rsidP="005D1A33">
      <w:pPr>
        <w:autoSpaceDE/>
        <w:autoSpaceDN/>
        <w:adjustRightInd/>
        <w:spacing w:line="276" w:lineRule="auto"/>
        <w:jc w:val="both"/>
        <w:outlineLvl w:val="9"/>
        <w:rPr>
          <w:b w:val="0"/>
          <w:bCs w:val="0"/>
          <w:i/>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Anëtarët e delegacionit do të kenë të drejtë të marrin pjesë në punën e komisioneve (përfshirë nënkomisionet dhe komisionet Ad hoc), me përjashtim të Komisionit për  Respektimin e detyrimeve dhe angazhimeve nga shtetet anëtare të Këshillit të Evropës ( Komisioni i Monitorimit), Komisionit për Rregulloren e punës, imuniteteve dhe Çështjeve institucionale dhe Komisionit për zgjedhjen e gjyqtarëve në Gjykatën Evropiane të të Drejtave të Njeriut.</w:t>
      </w:r>
    </w:p>
    <w:p w:rsidR="005D1A33" w:rsidRPr="003F7B7D" w:rsidRDefault="005D1A33" w:rsidP="005D1A33">
      <w:pPr>
        <w:autoSpaceDE/>
        <w:autoSpaceDN/>
        <w:adjustRightInd/>
        <w:spacing w:line="276" w:lineRule="auto"/>
        <w:jc w:val="both"/>
        <w:outlineLvl w:val="9"/>
        <w:rPr>
          <w:b w:val="0"/>
          <w:bCs w:val="0"/>
          <w:i/>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Anëtarët e delegacionit do të kenë të drejtën për të folur me autorizimin e kryetarit (të Asamblesë). Mirëpo nuk do të kenë të drejtë vote;</w:t>
      </w:r>
    </w:p>
    <w:p w:rsidR="005D1A33" w:rsidRPr="003F7B7D" w:rsidRDefault="005D1A33" w:rsidP="005D1A33">
      <w:pPr>
        <w:autoSpaceDE/>
        <w:autoSpaceDN/>
        <w:adjustRightInd/>
        <w:spacing w:line="276" w:lineRule="auto"/>
        <w:jc w:val="both"/>
        <w:outlineLvl w:val="9"/>
        <w:rPr>
          <w:b w:val="0"/>
          <w:bCs w:val="0"/>
          <w:i/>
          <w:sz w:val="24"/>
          <w:szCs w:val="24"/>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 Anëtarët e delegacionit do të kenë të drejtë të marrin pjesë në punimet e grupeve politike në bazë të kushteve të përcaktuara nga grupet.</w:t>
      </w:r>
    </w:p>
    <w:p w:rsidR="005D1A33" w:rsidRPr="003F7B7D" w:rsidRDefault="005D1A33" w:rsidP="005D1A33">
      <w:pPr>
        <w:autoSpaceDE/>
        <w:autoSpaceDN/>
        <w:adjustRightInd/>
        <w:spacing w:line="276" w:lineRule="auto"/>
        <w:jc w:val="both"/>
        <w:outlineLvl w:val="9"/>
        <w:rPr>
          <w:rFonts w:ascii="Arial Narrow" w:hAnsi="Arial Narrow"/>
          <w:b w:val="0"/>
          <w:bCs w:val="0"/>
          <w:sz w:val="24"/>
          <w:szCs w:val="24"/>
        </w:rPr>
      </w:pPr>
    </w:p>
    <w:p w:rsidR="005D1A33" w:rsidRPr="003F7B7D" w:rsidRDefault="005D1A33" w:rsidP="005D1A33">
      <w:pPr>
        <w:numPr>
          <w:ilvl w:val="0"/>
          <w:numId w:val="211"/>
        </w:numPr>
        <w:autoSpaceDE/>
        <w:autoSpaceDN/>
        <w:adjustRightInd/>
        <w:spacing w:line="276" w:lineRule="auto"/>
        <w:jc w:val="both"/>
        <w:outlineLvl w:val="9"/>
        <w:rPr>
          <w:b w:val="0"/>
          <w:bCs w:val="0"/>
          <w:sz w:val="24"/>
          <w:szCs w:val="24"/>
        </w:rPr>
      </w:pPr>
      <w:r w:rsidRPr="003F7B7D">
        <w:rPr>
          <w:b w:val="0"/>
          <w:bCs w:val="0"/>
          <w:sz w:val="24"/>
          <w:szCs w:val="24"/>
        </w:rPr>
        <w:t xml:space="preserve">Më </w:t>
      </w:r>
      <w:r w:rsidRPr="003F7B7D">
        <w:rPr>
          <w:bCs w:val="0"/>
          <w:sz w:val="24"/>
          <w:szCs w:val="24"/>
        </w:rPr>
        <w:t>4 mars 2016</w:t>
      </w:r>
      <w:r w:rsidRPr="003F7B7D">
        <w:rPr>
          <w:b w:val="0"/>
          <w:bCs w:val="0"/>
          <w:sz w:val="24"/>
          <w:szCs w:val="24"/>
        </w:rPr>
        <w:t xml:space="preserve"> në Paris, është mbajtur takimi i </w:t>
      </w:r>
      <w:r w:rsidRPr="003F7B7D">
        <w:rPr>
          <w:b w:val="0"/>
          <w:bCs w:val="0"/>
          <w:sz w:val="24"/>
          <w:szCs w:val="24"/>
          <w:u w:val="single"/>
        </w:rPr>
        <w:t>Komisionit të Përhershëm</w:t>
      </w:r>
      <w:r w:rsidRPr="003F7B7D">
        <w:rPr>
          <w:b w:val="0"/>
          <w:bCs w:val="0"/>
          <w:sz w:val="24"/>
          <w:szCs w:val="24"/>
        </w:rPr>
        <w:t xml:space="preserve"> (Standing Committee) të APKiE-së. Në këtë takim, pikë e rendit të ditës ka qenë edhe </w:t>
      </w:r>
      <w:r w:rsidRPr="003F7B7D">
        <w:rPr>
          <w:b w:val="0"/>
          <w:bCs w:val="0"/>
          <w:sz w:val="24"/>
          <w:szCs w:val="24"/>
          <w:u w:val="single"/>
        </w:rPr>
        <w:t>ndryshim/plotësimi i Rregullores së punës së APKE-së</w:t>
      </w:r>
      <w:r w:rsidRPr="003F7B7D">
        <w:rPr>
          <w:b w:val="0"/>
          <w:bCs w:val="0"/>
          <w:sz w:val="24"/>
          <w:szCs w:val="24"/>
        </w:rPr>
        <w:t xml:space="preserve">. Është amandamentuar </w:t>
      </w:r>
      <w:r w:rsidRPr="003F7B7D">
        <w:rPr>
          <w:b w:val="0"/>
          <w:bCs w:val="0"/>
          <w:sz w:val="24"/>
          <w:szCs w:val="24"/>
          <w:u w:val="single"/>
        </w:rPr>
        <w:t>paragrafi 1 i nenit 60</w:t>
      </w:r>
      <w:r w:rsidRPr="003F7B7D">
        <w:rPr>
          <w:b w:val="0"/>
          <w:bCs w:val="0"/>
          <w:sz w:val="24"/>
          <w:szCs w:val="24"/>
        </w:rPr>
        <w:t xml:space="preserve"> të rregullores së Punës së AP të KE-së që i referohet marrjes së statusit special (Special Guest Status). Më herët, parakusht për sigurimin e këtij statusi ka qenë marrja përsipër e disa akteve - </w:t>
      </w:r>
      <w:r w:rsidRPr="003F7B7D">
        <w:rPr>
          <w:b w:val="0"/>
          <w:bCs w:val="0"/>
          <w:i/>
          <w:sz w:val="24"/>
          <w:szCs w:val="24"/>
        </w:rPr>
        <w:t>Akti Final i Helsinkit 1975 dhe Karta e Parisit për një Evropë të Re 1990; instrumentet e konferencës së OSBE-së; Ratifikimi dhe nënshkrimi i dy Konventave të Kombeve të Bashkuara të 16 dhjetorit 1966 mbi të Drejtat Civile dhe Politike dhe mbi të Drejtat Ekonomike - Sociale</w:t>
      </w:r>
      <w:r w:rsidRPr="003F7B7D">
        <w:rPr>
          <w:b w:val="0"/>
          <w:bCs w:val="0"/>
          <w:sz w:val="24"/>
          <w:szCs w:val="24"/>
        </w:rPr>
        <w:t xml:space="preserve">.”Aderimi në këto Konventa për shkak të mënyrës unanime të votimit ka qenë i pamundur për Kosovën.  </w:t>
      </w:r>
    </w:p>
    <w:p w:rsidR="005D1A33" w:rsidRPr="003F7B7D" w:rsidRDefault="005D1A33" w:rsidP="005D1A33">
      <w:pPr>
        <w:autoSpaceDE/>
        <w:autoSpaceDN/>
        <w:adjustRightInd/>
        <w:spacing w:line="276" w:lineRule="auto"/>
        <w:ind w:left="360"/>
        <w:jc w:val="both"/>
        <w:outlineLvl w:val="9"/>
        <w:rPr>
          <w:b w:val="0"/>
          <w:bCs w:val="0"/>
          <w:sz w:val="24"/>
          <w:szCs w:val="24"/>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b w:val="0"/>
          <w:bCs w:val="0"/>
          <w:sz w:val="24"/>
          <w:szCs w:val="24"/>
        </w:rPr>
        <w:t xml:space="preserve">Ndyshimi i amandamentit u propozua nga përfaqësuesi francez në këtë Komitet Rene Rouquet, i cili njëherësh është anëtar i grupit të miqësisë Francë-Kosovë. Propozimi është mbështet nga kryesuesi i delegacionit turk z.Talip Kucukcan, përfaqësuesja sllovene znj.Ksenija Korenjak Kramar, kryesuesi i delegacionit italian, z.Michele Nicoletti, përfaqësuesja e Andorës znj. Silvia Eloisa Bonet të cilët, në cilësinë e </w:t>
      </w:r>
      <w:r w:rsidRPr="003F7B7D">
        <w:rPr>
          <w:b w:val="0"/>
          <w:bCs w:val="0"/>
          <w:sz w:val="24"/>
          <w:szCs w:val="24"/>
        </w:rPr>
        <w:lastRenderedPageBreak/>
        <w:t>propozuesve, nënshkruan amendamentin i cili, me 2/3 e votave nga Asambleja, arriti të inkorporohet në rezolutën e miratuar. Amendamenti konsiston në heqjen shprehjes “për marrjen përsipër të akteve të lartcekura“ dhe zëvendësimin me shprehjen, ”me shtetin që ka aplikuar për anëtarësim në  Këshillin e Evropës (KE).</w:t>
      </w:r>
    </w:p>
    <w:p w:rsidR="005D1A33" w:rsidRPr="003F7B7D" w:rsidRDefault="005D1A33" w:rsidP="005D1A33">
      <w:pPr>
        <w:autoSpaceDE/>
        <w:autoSpaceDN/>
        <w:adjustRightInd/>
        <w:spacing w:line="276" w:lineRule="auto"/>
        <w:jc w:val="both"/>
        <w:outlineLvl w:val="9"/>
        <w:rPr>
          <w:rFonts w:ascii="Arial Narrow" w:hAnsi="Arial Narrow"/>
          <w:b w:val="0"/>
          <w:bCs w:val="0"/>
          <w:sz w:val="24"/>
          <w:szCs w:val="24"/>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b w:val="0"/>
          <w:bCs w:val="0"/>
          <w:sz w:val="24"/>
          <w:szCs w:val="24"/>
          <w:u w:val="single"/>
        </w:rPr>
        <w:t>Paragrafi në anglisht ka qenë:</w:t>
      </w:r>
      <w:r w:rsidRPr="003F7B7D">
        <w:rPr>
          <w:b w:val="0"/>
          <w:bCs w:val="0"/>
          <w:sz w:val="24"/>
          <w:szCs w:val="24"/>
        </w:rPr>
        <w:t xml:space="preserve"> The Bureau may grant special guest status to national parliaments of European non-member states which have signed the Helsinki Final Act of 1 August 1975 and the Charter of Paris for a New Europe of 21 November 1990; accepted the other instruments adopted at the OSCE conferences; and signed and ratified the two United Nations Covenants of 16 December 1966 on Civil and Political Rights and on Economic, Social and Cultural Rights;</w:t>
      </w: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i/>
          <w:sz w:val="24"/>
          <w:szCs w:val="24"/>
        </w:rPr>
        <w:t>(Byroja mund të japë status të veçantë të mysafirit parlamenteve kombëtare të shteteve jo-anëtare evropiane të cilat kanë nënshkruar Aktin Final të Helsinkit të 1 gushtit 1975 dhe Kartën e Parisit për një Evropë të Re të 21 nëntorit 1990; pranuar në instrumentet  tjera të miratuara në konferencat e OSBE-së; dhe nënshkruar dhe ratifikuar nga dy Konventat e Kombeve të Bashkuara të 16 dhjetorit 1966 mbi të Drejtat Civile dhe Politike dhe mbi të Drejtat Ekonomike, Sociale dhe Kulturore.)</w:t>
      </w:r>
    </w:p>
    <w:p w:rsidR="005D1A33" w:rsidRPr="003F7B7D" w:rsidRDefault="005D1A33" w:rsidP="005D1A33">
      <w:pPr>
        <w:autoSpaceDE/>
        <w:autoSpaceDN/>
        <w:adjustRightInd/>
        <w:spacing w:line="276" w:lineRule="auto"/>
        <w:jc w:val="both"/>
        <w:outlineLvl w:val="9"/>
        <w:rPr>
          <w:b w:val="0"/>
          <w:bCs w:val="0"/>
          <w:sz w:val="24"/>
          <w:szCs w:val="24"/>
          <w:u w:val="single"/>
        </w:rPr>
      </w:pPr>
    </w:p>
    <w:p w:rsidR="005D1A33" w:rsidRPr="003F7B7D" w:rsidRDefault="005D1A33" w:rsidP="005D1A33">
      <w:pPr>
        <w:autoSpaceDE/>
        <w:autoSpaceDN/>
        <w:adjustRightInd/>
        <w:spacing w:line="276" w:lineRule="auto"/>
        <w:jc w:val="both"/>
        <w:outlineLvl w:val="9"/>
        <w:rPr>
          <w:b w:val="0"/>
          <w:bCs w:val="0"/>
          <w:i/>
          <w:sz w:val="24"/>
          <w:szCs w:val="24"/>
        </w:rPr>
      </w:pPr>
      <w:r w:rsidRPr="003F7B7D">
        <w:rPr>
          <w:b w:val="0"/>
          <w:bCs w:val="0"/>
          <w:sz w:val="24"/>
          <w:szCs w:val="24"/>
          <w:u w:val="single"/>
        </w:rPr>
        <w:t>Paragrafi pas ndryshimit:</w:t>
      </w:r>
      <w:r w:rsidRPr="003F7B7D">
        <w:rPr>
          <w:b w:val="0"/>
          <w:bCs w:val="0"/>
          <w:sz w:val="24"/>
          <w:szCs w:val="24"/>
        </w:rPr>
        <w:t xml:space="preserve"> “The Bureau may grant special guest status to national parliaments of European non-member States which have applied for membership of the Council of Europe” </w:t>
      </w:r>
      <w:r w:rsidRPr="003F7B7D">
        <w:rPr>
          <w:b w:val="0"/>
          <w:bCs w:val="0"/>
          <w:i/>
          <w:sz w:val="24"/>
          <w:szCs w:val="24"/>
        </w:rPr>
        <w:t>(Byroja mund të japë statusin e të ftuarit special parlamenteve kombëtare të shteteve europiane joanëtare, të cilët kanë aplikuar për anëtarësim në Këshillin e Europës).</w:t>
      </w:r>
    </w:p>
    <w:p w:rsidR="005D1A33" w:rsidRPr="003F7B7D" w:rsidRDefault="005D1A33" w:rsidP="005D1A33">
      <w:pPr>
        <w:autoSpaceDE/>
        <w:autoSpaceDN/>
        <w:adjustRightInd/>
        <w:spacing w:line="276" w:lineRule="auto"/>
        <w:jc w:val="both"/>
        <w:outlineLvl w:val="9"/>
        <w:rPr>
          <w:b w:val="0"/>
          <w:bCs w:val="0"/>
          <w:sz w:val="24"/>
          <w:szCs w:val="24"/>
        </w:rPr>
      </w:pPr>
    </w:p>
    <w:p w:rsidR="005D1A33" w:rsidRPr="003F7B7D" w:rsidRDefault="005D1A33" w:rsidP="005D1A33">
      <w:pPr>
        <w:autoSpaceDE/>
        <w:autoSpaceDN/>
        <w:adjustRightInd/>
        <w:spacing w:line="276" w:lineRule="auto"/>
        <w:jc w:val="both"/>
        <w:outlineLvl w:val="9"/>
        <w:rPr>
          <w:b w:val="0"/>
          <w:bCs w:val="0"/>
          <w:sz w:val="24"/>
          <w:szCs w:val="24"/>
        </w:rPr>
      </w:pPr>
      <w:r w:rsidRPr="003F7B7D">
        <w:rPr>
          <w:b w:val="0"/>
          <w:bCs w:val="0"/>
          <w:sz w:val="24"/>
          <w:szCs w:val="24"/>
        </w:rPr>
        <w:t>Ky amendament u votua dhe u miratua me shumicë nga Komisioni i Përhershëm (Standing Committee) dhe tashmë Rregullat e Procedurës të ndryshuara janë në fuqi.</w:t>
      </w:r>
    </w:p>
    <w:p w:rsidR="005D1A33" w:rsidRPr="003F7B7D" w:rsidRDefault="005D1A33" w:rsidP="005D1A33">
      <w:pPr>
        <w:autoSpaceDE/>
        <w:autoSpaceDN/>
        <w:adjustRightInd/>
        <w:spacing w:line="276" w:lineRule="auto"/>
        <w:jc w:val="both"/>
        <w:outlineLvl w:val="9"/>
        <w:rPr>
          <w:b w:val="0"/>
          <w:bCs w:val="0"/>
          <w:sz w:val="24"/>
          <w:szCs w:val="24"/>
        </w:rPr>
      </w:pPr>
      <w:r w:rsidRPr="003F7B7D">
        <w:rPr>
          <w:b w:val="0"/>
          <w:bCs w:val="0"/>
          <w:sz w:val="24"/>
          <w:szCs w:val="24"/>
        </w:rPr>
        <w:t>• Ndryshimi i Rregullave të Procedurës sa i takon statusit së të ftuarit special është një zhvillim pozitiv, i cili i hap rrugën dhënies së këtij statusi pasi Kosova të aplikojë për anëtarësim. Gjithsesi, duhet që pas aplikimit formal për anëtarësim në Këshill të Evropës (KE), Kosova të aplikojë pranë Byrosë për statusin e të ftuarit special, dhe është kjo e fundit që vendos.</w:t>
      </w:r>
    </w:p>
    <w:p w:rsidR="005D1A33" w:rsidRPr="003F7B7D" w:rsidRDefault="005D1A33" w:rsidP="005D1A33">
      <w:pPr>
        <w:autoSpaceDE/>
        <w:autoSpaceDN/>
        <w:adjustRightInd/>
        <w:spacing w:line="276" w:lineRule="auto"/>
        <w:jc w:val="both"/>
        <w:outlineLvl w:val="9"/>
        <w:rPr>
          <w:b w:val="0"/>
          <w:bCs w:val="0"/>
          <w:sz w:val="24"/>
          <w:szCs w:val="24"/>
        </w:rPr>
      </w:pPr>
    </w:p>
    <w:p w:rsidR="005D1A33" w:rsidRPr="003F7B7D" w:rsidRDefault="005D1A33" w:rsidP="005D1A33">
      <w:pPr>
        <w:numPr>
          <w:ilvl w:val="0"/>
          <w:numId w:val="12"/>
        </w:numPr>
        <w:autoSpaceDE/>
        <w:autoSpaceDN/>
        <w:adjustRightInd/>
        <w:spacing w:line="276" w:lineRule="auto"/>
        <w:jc w:val="both"/>
        <w:outlineLvl w:val="9"/>
        <w:rPr>
          <w:b w:val="0"/>
          <w:bCs w:val="0"/>
          <w:sz w:val="24"/>
          <w:szCs w:val="24"/>
        </w:rPr>
      </w:pPr>
      <w:r w:rsidRPr="003F7B7D">
        <w:rPr>
          <w:b w:val="0"/>
          <w:bCs w:val="0"/>
          <w:sz w:val="24"/>
          <w:szCs w:val="24"/>
        </w:rPr>
        <w:t xml:space="preserve">Prej datës </w:t>
      </w:r>
      <w:r w:rsidRPr="003F7B7D">
        <w:rPr>
          <w:bCs w:val="0"/>
          <w:sz w:val="24"/>
          <w:szCs w:val="24"/>
        </w:rPr>
        <w:t>23-27 janar 2016</w:t>
      </w:r>
      <w:r w:rsidRPr="003F7B7D">
        <w:rPr>
          <w:b w:val="0"/>
          <w:bCs w:val="0"/>
          <w:sz w:val="24"/>
          <w:szCs w:val="24"/>
        </w:rPr>
        <w:t xml:space="preserve"> në Strasburg është mbajtur Sesioni i Parë të Rregullt të Asamblesë Parlamentare të Këshillit të Evropës (APKE-së), gjatë punimeve të këtij sesioni Asambleja Parlamentare e Këshillit të Evropës ka miratuar rezoluten për Kosovën.</w:t>
      </w:r>
    </w:p>
    <w:p w:rsidR="005D1A33" w:rsidRPr="003F7B7D" w:rsidRDefault="005D1A33" w:rsidP="005D1A33">
      <w:pPr>
        <w:autoSpaceDE/>
        <w:autoSpaceDN/>
        <w:adjustRightInd/>
        <w:jc w:val="left"/>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Letra falënderuese dhe lobuese nga delegacioni i Kuvendit të Republikës së Kosovës për të gjithë anëtarët e delegacioneve në Asamblenë Parlamentare të Këshillit të Evropës, për delegacionet dhe përfaqësitë e përhershme në Këshillin e Evropës:   </w:t>
      </w:r>
      <w:r w:rsidRPr="003F7B7D">
        <w:rPr>
          <w:rFonts w:eastAsia="MS Mincho"/>
          <w:b w:val="0"/>
          <w:bCs w:val="0"/>
          <w:sz w:val="24"/>
          <w:szCs w:val="24"/>
        </w:rPr>
        <w:tab/>
      </w:r>
      <w:r w:rsidRPr="003F7B7D">
        <w:rPr>
          <w:rFonts w:eastAsia="MS Mincho"/>
          <w:b w:val="0"/>
          <w:bCs w:val="0"/>
          <w:sz w:val="24"/>
          <w:szCs w:val="24"/>
        </w:rPr>
        <w:tab/>
      </w:r>
      <w:r w:rsidRPr="003F7B7D">
        <w:rPr>
          <w:rFonts w:eastAsia="MS Mincho"/>
          <w:b w:val="0"/>
          <w:bCs w:val="0"/>
          <w:sz w:val="24"/>
          <w:szCs w:val="24"/>
        </w:rPr>
        <w:tab/>
      </w:r>
      <w:r w:rsidR="007251B7">
        <w:rPr>
          <w:rFonts w:eastAsia="MS Mincho"/>
          <w:b w:val="0"/>
          <w:bCs w:val="0"/>
          <w:sz w:val="24"/>
          <w:szCs w:val="24"/>
        </w:rPr>
        <w:tab/>
      </w:r>
      <w:r w:rsidRPr="003F7B7D">
        <w:rPr>
          <w:rFonts w:eastAsia="MS Mincho"/>
          <w:b w:val="0"/>
          <w:bCs w:val="0"/>
          <w:sz w:val="24"/>
          <w:szCs w:val="24"/>
        </w:rPr>
        <w:t>1 494 (</w:t>
      </w:r>
      <w:r w:rsidRPr="003F7B7D">
        <w:rPr>
          <w:rFonts w:eastAsia="MS Mincho"/>
          <w:bCs w:val="0"/>
          <w:i/>
          <w:sz w:val="24"/>
          <w:szCs w:val="24"/>
        </w:rPr>
        <w:t>Njëmijë e katërqind e nëntëdhjetë e katër)</w:t>
      </w:r>
    </w:p>
    <w:p w:rsidR="005D1A33" w:rsidRPr="003F7B7D" w:rsidRDefault="005D1A33" w:rsidP="005D1A33">
      <w:pPr>
        <w:tabs>
          <w:tab w:val="center" w:pos="5040"/>
          <w:tab w:val="right" w:pos="10080"/>
        </w:tabs>
        <w:autoSpaceDE/>
        <w:autoSpaceDN/>
        <w:adjustRightInd/>
        <w:jc w:val="left"/>
        <w:outlineLvl w:val="9"/>
        <w:rPr>
          <w:rFonts w:ascii="Arial Narrow" w:eastAsia="MS Mincho" w:hAnsi="Arial Narrow"/>
          <w:b w:val="0"/>
          <w:bCs w:val="0"/>
          <w:color w:val="0000FF"/>
          <w:sz w:val="24"/>
          <w:szCs w:val="24"/>
        </w:rPr>
      </w:pPr>
      <w:r w:rsidRPr="003F7B7D">
        <w:rPr>
          <w:rFonts w:ascii="Arial Narrow" w:eastAsia="MS Mincho" w:hAnsi="Arial Narrow"/>
          <w:b w:val="0"/>
          <w:bCs w:val="0"/>
          <w:i/>
          <w:color w:val="0000FF"/>
          <w:sz w:val="24"/>
          <w:szCs w:val="24"/>
        </w:rPr>
        <w:t xml:space="preserve">                                                                                  </w:t>
      </w:r>
    </w:p>
    <w:p w:rsidR="005D1A33" w:rsidRPr="003F7B7D" w:rsidRDefault="005D1A33" w:rsidP="005D1A33">
      <w:pPr>
        <w:tabs>
          <w:tab w:val="center" w:pos="5040"/>
          <w:tab w:val="right" w:pos="10080"/>
        </w:tabs>
        <w:autoSpaceDE/>
        <w:autoSpaceDN/>
        <w:adjustRightInd/>
        <w:jc w:val="both"/>
        <w:outlineLvl w:val="9"/>
        <w:rPr>
          <w:rFonts w:eastAsia="MS Mincho"/>
          <w:b w:val="0"/>
          <w:bCs w:val="0"/>
          <w:i/>
          <w:color w:val="0000FF"/>
          <w:sz w:val="24"/>
          <w:szCs w:val="24"/>
        </w:rPr>
      </w:pPr>
      <w:r w:rsidRPr="003F7B7D">
        <w:rPr>
          <w:rFonts w:eastAsia="MS Mincho"/>
          <w:b w:val="0"/>
          <w:bCs w:val="0"/>
          <w:i/>
          <w:sz w:val="24"/>
          <w:szCs w:val="24"/>
        </w:rPr>
        <w:lastRenderedPageBreak/>
        <w:t>(Është dërguar letër lobuese të gjithë anëtarëve të APKE-së, lidhur me të drejtat  e delegacionit të Kuvendit të Kosovës dhe votimin e paragrafit 13-të të Rezolutës 2094(2016) lidhur me situatën në Kosovë dhe Rolin e Këshillit të Evropës).</w:t>
      </w:r>
    </w:p>
    <w:p w:rsidR="005D1A33" w:rsidRPr="003F7B7D" w:rsidRDefault="005D1A33" w:rsidP="005D1A33">
      <w:pPr>
        <w:autoSpaceDE/>
        <w:autoSpaceDN/>
        <w:adjustRightInd/>
        <w:spacing w:before="240" w:after="75" w:line="276" w:lineRule="auto"/>
        <w:ind w:right="120"/>
        <w:jc w:val="both"/>
        <w:outlineLvl w:val="9"/>
        <w:rPr>
          <w:rFonts w:eastAsia="MS Mincho"/>
          <w:b w:val="0"/>
          <w:bCs w:val="0"/>
          <w:i/>
          <w:sz w:val="24"/>
          <w:szCs w:val="24"/>
        </w:rPr>
      </w:pPr>
      <w:r w:rsidRPr="003F7B7D">
        <w:rPr>
          <w:rFonts w:eastAsia="MS Mincho"/>
          <w:bCs w:val="0"/>
          <w:i/>
          <w:sz w:val="24"/>
          <w:szCs w:val="24"/>
        </w:rPr>
        <w:t xml:space="preserve">Më 13 dhjetor 2016, lidhur me lejimin e të drejtës së fjalës të delegacionit të Kuvendit të Kosovës në APKE. </w:t>
      </w:r>
      <w:r w:rsidRPr="003F7B7D">
        <w:rPr>
          <w:rFonts w:eastAsia="MS Mincho"/>
          <w:b w:val="0"/>
          <w:bCs w:val="0"/>
          <w:i/>
          <w:sz w:val="24"/>
          <w:szCs w:val="24"/>
        </w:rPr>
        <w:t xml:space="preserve">i është dërguar letër lobuese të gjithë anëtarëve të Byrosë së APKE-së:    </w:t>
      </w:r>
      <w:r w:rsidRPr="003F7B7D">
        <w:rPr>
          <w:rFonts w:eastAsia="MS Mincho"/>
          <w:b w:val="0"/>
          <w:bCs w:val="0"/>
          <w:i/>
          <w:sz w:val="24"/>
          <w:szCs w:val="24"/>
        </w:rPr>
        <w:tab/>
      </w:r>
      <w:r w:rsidRPr="003F7B7D">
        <w:rPr>
          <w:rFonts w:eastAsia="MS Mincho"/>
          <w:b w:val="0"/>
          <w:bCs w:val="0"/>
          <w:i/>
          <w:sz w:val="24"/>
          <w:szCs w:val="24"/>
        </w:rPr>
        <w:tab/>
      </w:r>
      <w:r w:rsidRPr="003F7B7D">
        <w:rPr>
          <w:rFonts w:eastAsia="MS Mincho"/>
          <w:b w:val="0"/>
          <w:bCs w:val="0"/>
          <w:i/>
          <w:sz w:val="24"/>
          <w:szCs w:val="24"/>
        </w:rPr>
        <w:tab/>
      </w:r>
      <w:r w:rsidRPr="003F7B7D">
        <w:rPr>
          <w:rFonts w:eastAsia="MS Mincho"/>
          <w:b w:val="0"/>
          <w:bCs w:val="0"/>
          <w:i/>
          <w:sz w:val="24"/>
          <w:szCs w:val="24"/>
        </w:rPr>
        <w:tab/>
        <w:t xml:space="preserve"> gjithësej 38 (</w:t>
      </w:r>
      <w:r w:rsidRPr="003F7B7D">
        <w:rPr>
          <w:rFonts w:eastAsia="MS Mincho"/>
          <w:bCs w:val="0"/>
          <w:i/>
          <w:sz w:val="24"/>
          <w:szCs w:val="24"/>
        </w:rPr>
        <w:t>tridhjetë e tetë).</w:t>
      </w:r>
      <w:r w:rsidRPr="003F7B7D">
        <w:rPr>
          <w:rFonts w:eastAsia="MS Mincho"/>
          <w:b w:val="0"/>
          <w:bCs w:val="0"/>
          <w:i/>
          <w:sz w:val="24"/>
          <w:szCs w:val="24"/>
        </w:rPr>
        <w:t xml:space="preserve"> </w:t>
      </w:r>
    </w:p>
    <w:p w:rsidR="005D1A33" w:rsidRPr="003F7B7D" w:rsidRDefault="005D1A33" w:rsidP="005D1A33">
      <w:pPr>
        <w:autoSpaceDE/>
        <w:autoSpaceDN/>
        <w:adjustRightInd/>
        <w:spacing w:line="276" w:lineRule="auto"/>
        <w:ind w:right="113"/>
        <w:jc w:val="both"/>
        <w:outlineLvl w:val="9"/>
        <w:rPr>
          <w:rFonts w:ascii="Arial Narrow" w:eastAsia="MS Mincho" w:hAnsi="Arial Narrow"/>
          <w:b w:val="0"/>
          <w:bCs w:val="0"/>
          <w:i/>
          <w:sz w:val="24"/>
          <w:szCs w:val="24"/>
        </w:rPr>
      </w:pPr>
    </w:p>
    <w:p w:rsidR="005D1A33" w:rsidRPr="003F7B7D" w:rsidRDefault="005D1A33" w:rsidP="005D1A33">
      <w:pPr>
        <w:autoSpaceDE/>
        <w:autoSpaceDN/>
        <w:adjustRightInd/>
        <w:jc w:val="both"/>
        <w:outlineLvl w:val="9"/>
        <w:rPr>
          <w:rFonts w:eastAsia="MS Mincho"/>
          <w:bCs w:val="0"/>
          <w:i/>
          <w:iCs/>
          <w:sz w:val="24"/>
          <w:szCs w:val="24"/>
        </w:rPr>
      </w:pPr>
      <w:r w:rsidRPr="003F7B7D">
        <w:rPr>
          <w:rFonts w:eastAsia="MS Mincho"/>
          <w:bCs w:val="0"/>
          <w:i/>
          <w:iCs/>
          <w:sz w:val="24"/>
          <w:szCs w:val="24"/>
        </w:rPr>
        <w:t xml:space="preserve">Letra falënderuese nga delegacioni i Kuvendit të Kosovës për delegacionet të vendeve të tjera përfaqësuese në AP të Këshillit të Evropës: </w:t>
      </w:r>
      <w:r w:rsidRPr="003F7B7D">
        <w:rPr>
          <w:rFonts w:eastAsia="MS Mincho"/>
          <w:bCs w:val="0"/>
          <w:i/>
          <w:iCs/>
          <w:sz w:val="24"/>
          <w:szCs w:val="24"/>
        </w:rPr>
        <w:tab/>
      </w:r>
      <w:r w:rsidRPr="003F7B7D">
        <w:rPr>
          <w:rFonts w:eastAsia="MS Mincho"/>
          <w:b w:val="0"/>
          <w:bCs w:val="0"/>
          <w:i/>
          <w:iCs/>
          <w:sz w:val="24"/>
          <w:szCs w:val="24"/>
        </w:rPr>
        <w:tab/>
        <w:t>23 (n</w:t>
      </w:r>
      <w:r w:rsidRPr="003F7B7D">
        <w:rPr>
          <w:rFonts w:eastAsia="MS Mincho"/>
          <w:bCs w:val="0"/>
          <w:i/>
          <w:iCs/>
          <w:sz w:val="24"/>
          <w:szCs w:val="24"/>
        </w:rPr>
        <w:t>jëzet e tre)</w:t>
      </w:r>
    </w:p>
    <w:p w:rsidR="005D1A33" w:rsidRPr="003F7B7D" w:rsidRDefault="005D1A33" w:rsidP="005D1A33">
      <w:pPr>
        <w:autoSpaceDE/>
        <w:autoSpaceDN/>
        <w:adjustRightInd/>
        <w:jc w:val="both"/>
        <w:outlineLvl w:val="9"/>
        <w:rPr>
          <w:rFonts w:ascii="Arial Narrow" w:eastAsia="MS Mincho" w:hAnsi="Arial Narrow"/>
          <w:b w:val="0"/>
          <w:bCs w:val="0"/>
          <w:i/>
          <w:iCs/>
          <w:sz w:val="24"/>
          <w:szCs w:val="24"/>
        </w:rPr>
      </w:pPr>
    </w:p>
    <w:p w:rsidR="005D1A33" w:rsidRPr="003F7B7D" w:rsidRDefault="005D1A33" w:rsidP="005D1A33">
      <w:pPr>
        <w:numPr>
          <w:ilvl w:val="0"/>
          <w:numId w:val="12"/>
        </w:numPr>
        <w:autoSpaceDE/>
        <w:autoSpaceDN/>
        <w:adjustRightInd/>
        <w:jc w:val="both"/>
        <w:outlineLvl w:val="9"/>
        <w:rPr>
          <w:rFonts w:eastAsia="MS Mincho"/>
          <w:b w:val="0"/>
          <w:bCs w:val="0"/>
          <w:sz w:val="24"/>
          <w:szCs w:val="24"/>
          <w:lang w:val="de-DE"/>
        </w:rPr>
      </w:pPr>
      <w:r w:rsidRPr="003F7B7D">
        <w:rPr>
          <w:rFonts w:eastAsia="MS Mincho"/>
          <w:b w:val="0"/>
          <w:bCs w:val="0"/>
          <w:sz w:val="24"/>
          <w:szCs w:val="24"/>
          <w:lang w:val="de-DE"/>
        </w:rPr>
        <w:t>Letër Kryetarit të Komisionit për Çështje Politike dhe Demokraci, z. Mogen Jensen.</w:t>
      </w:r>
    </w:p>
    <w:p w:rsidR="005D1A33" w:rsidRPr="003F7B7D" w:rsidRDefault="005D1A33" w:rsidP="005D1A33">
      <w:pPr>
        <w:numPr>
          <w:ilvl w:val="0"/>
          <w:numId w:val="12"/>
        </w:numPr>
        <w:autoSpaceDE/>
        <w:autoSpaceDN/>
        <w:adjustRightInd/>
        <w:jc w:val="both"/>
        <w:outlineLvl w:val="9"/>
        <w:rPr>
          <w:rFonts w:eastAsia="MS Mincho"/>
          <w:b w:val="0"/>
          <w:bCs w:val="0"/>
          <w:sz w:val="24"/>
          <w:szCs w:val="24"/>
        </w:rPr>
      </w:pPr>
      <w:r w:rsidRPr="003F7B7D">
        <w:rPr>
          <w:rFonts w:eastAsia="MS Mincho"/>
          <w:b w:val="0"/>
          <w:bCs w:val="0"/>
          <w:sz w:val="24"/>
          <w:szCs w:val="24"/>
        </w:rPr>
        <w:t>Letër Kryetarit të AP të KE-së, z. Pedro Agramunt.</w:t>
      </w:r>
    </w:p>
    <w:p w:rsidR="005D1A33" w:rsidRPr="003F7B7D" w:rsidRDefault="005D1A33" w:rsidP="005D1A33">
      <w:pPr>
        <w:numPr>
          <w:ilvl w:val="0"/>
          <w:numId w:val="12"/>
        </w:numPr>
        <w:autoSpaceDE/>
        <w:autoSpaceDN/>
        <w:adjustRightInd/>
        <w:jc w:val="both"/>
        <w:outlineLvl w:val="9"/>
        <w:rPr>
          <w:rFonts w:eastAsia="MS Mincho"/>
          <w:b w:val="0"/>
          <w:bCs w:val="0"/>
          <w:sz w:val="24"/>
          <w:szCs w:val="24"/>
        </w:rPr>
      </w:pPr>
      <w:r w:rsidRPr="003F7B7D">
        <w:rPr>
          <w:rFonts w:eastAsia="MS Mincho"/>
          <w:b w:val="0"/>
          <w:bCs w:val="0"/>
          <w:sz w:val="24"/>
          <w:szCs w:val="24"/>
        </w:rPr>
        <w:t>Letër Pranuar nga Kryetari i APKE-së, z. Pedro Agramunt.</w:t>
      </w:r>
    </w:p>
    <w:p w:rsidR="005D1A33" w:rsidRPr="003F7B7D" w:rsidRDefault="005D1A33" w:rsidP="005D1A33">
      <w:pPr>
        <w:numPr>
          <w:ilvl w:val="0"/>
          <w:numId w:val="12"/>
        </w:numPr>
        <w:autoSpaceDE/>
        <w:autoSpaceDN/>
        <w:adjustRightInd/>
        <w:jc w:val="both"/>
        <w:outlineLvl w:val="9"/>
        <w:rPr>
          <w:rFonts w:eastAsia="MS Mincho"/>
          <w:b w:val="0"/>
          <w:bCs w:val="0"/>
          <w:sz w:val="24"/>
          <w:szCs w:val="24"/>
        </w:rPr>
      </w:pPr>
      <w:r w:rsidRPr="003F7B7D">
        <w:rPr>
          <w:rFonts w:eastAsia="MS Mincho"/>
          <w:b w:val="0"/>
          <w:bCs w:val="0"/>
          <w:sz w:val="24"/>
          <w:szCs w:val="24"/>
        </w:rPr>
        <w:t>Letër derguar Kryetarit të APKE-së, z. Pedro Agramunt.</w:t>
      </w:r>
    </w:p>
    <w:p w:rsidR="005D1A33" w:rsidRPr="003F7B7D" w:rsidRDefault="005D1A33" w:rsidP="005D1A33">
      <w:pPr>
        <w:autoSpaceDE/>
        <w:autoSpaceDN/>
        <w:adjustRightInd/>
        <w:jc w:val="left"/>
        <w:outlineLvl w:val="9"/>
        <w:rPr>
          <w:rFonts w:ascii="Arial Narrow" w:eastAsia="MS Mincho" w:hAnsi="Arial Narrow"/>
          <w:b w:val="0"/>
          <w:bCs w:val="0"/>
          <w:sz w:val="24"/>
          <w:szCs w:val="24"/>
        </w:rPr>
      </w:pPr>
    </w:p>
    <w:p w:rsidR="005D1A33" w:rsidRPr="003F7B7D" w:rsidRDefault="005D1A33" w:rsidP="005D1A33">
      <w:pPr>
        <w:autoSpaceDE/>
        <w:autoSpaceDN/>
        <w:adjustRightInd/>
        <w:jc w:val="both"/>
        <w:outlineLvl w:val="9"/>
        <w:rPr>
          <w:rFonts w:ascii="Calibri" w:hAnsi="Calibri"/>
          <w:bCs w:val="0"/>
          <w:sz w:val="24"/>
          <w:szCs w:val="24"/>
          <w:lang w:val="en-US"/>
        </w:rPr>
      </w:pPr>
      <w:r w:rsidRPr="003F7B7D">
        <w:rPr>
          <w:bCs w:val="0"/>
          <w:sz w:val="24"/>
          <w:szCs w:val="24"/>
          <w:lang w:val="en-US"/>
        </w:rPr>
        <w:t>Bashkëpunimi i Kuvendit të Republikës së Kosovës me Asamblenë Parlamentare të Procesit të Bashkëpunimit të Evropës Juglindore(- AP e PBEJ</w:t>
      </w:r>
      <w:r w:rsidRPr="003F7B7D">
        <w:rPr>
          <w:rFonts w:ascii="Calibri" w:hAnsi="Calibri"/>
          <w:bCs w:val="0"/>
          <w:sz w:val="24"/>
          <w:szCs w:val="24"/>
          <w:lang w:val="en-US"/>
        </w:rPr>
        <w:t xml:space="preserve">   </w:t>
      </w:r>
      <w:r w:rsidR="00426794">
        <w:rPr>
          <w:rFonts w:ascii="Arial Narrow" w:hAnsi="Arial Narrow"/>
          <w:b w:val="0"/>
          <w:noProof/>
          <w:sz w:val="24"/>
          <w:szCs w:val="24"/>
          <w:lang w:val="en-US"/>
        </w:rPr>
        <w:drawing>
          <wp:inline distT="0" distB="0" distL="0" distR="0">
            <wp:extent cx="797560" cy="153670"/>
            <wp:effectExtent l="19050" t="0" r="2540" b="0"/>
            <wp:docPr id="50" name="Picture 1" descr="http://www.sabor.hr/lgs.axd?t=16&amp;id=4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or.hr/lgs.axd?t=16&amp;id=46365"/>
                    <pic:cNvPicPr>
                      <a:picLocks noChangeAspect="1" noChangeArrowheads="1"/>
                    </pic:cNvPicPr>
                  </pic:nvPicPr>
                  <pic:blipFill>
                    <a:blip r:embed="rId59" cstate="print"/>
                    <a:srcRect l="17093" t="19556" r="16335" b="35715"/>
                    <a:stretch>
                      <a:fillRect/>
                    </a:stretch>
                  </pic:blipFill>
                  <pic:spPr bwMode="auto">
                    <a:xfrm>
                      <a:off x="0" y="0"/>
                      <a:ext cx="797560" cy="153670"/>
                    </a:xfrm>
                    <a:prstGeom prst="rect">
                      <a:avLst/>
                    </a:prstGeom>
                    <a:noFill/>
                    <a:ln w="9525">
                      <a:noFill/>
                      <a:miter lim="800000"/>
                      <a:headEnd/>
                      <a:tailEnd/>
                    </a:ln>
                  </pic:spPr>
                </pic:pic>
              </a:graphicData>
            </a:graphic>
          </wp:inline>
        </w:drawing>
      </w:r>
    </w:p>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Legjislatura  V, periudha kohore prej 08 dhjetor 2014 deri më 10 maj 2017</w:t>
      </w:r>
    </w:p>
    <w:p w:rsidR="005D1A33" w:rsidRPr="003F7B7D" w:rsidRDefault="005D1A33" w:rsidP="005D1A33">
      <w:pPr>
        <w:autoSpaceDE/>
        <w:autoSpaceDN/>
        <w:adjustRightInd/>
        <w:jc w:val="left"/>
        <w:outlineLvl w:val="9"/>
        <w:rPr>
          <w:bCs w:val="0"/>
          <w:sz w:val="24"/>
          <w:szCs w:val="24"/>
          <w:lang w:val="en-US"/>
        </w:rPr>
      </w:pPr>
    </w:p>
    <w:p w:rsidR="005D1A33" w:rsidRPr="003F7B7D" w:rsidRDefault="005D1A33" w:rsidP="005D1A33">
      <w:pPr>
        <w:widowControl w:val="0"/>
        <w:spacing w:before="43" w:line="276" w:lineRule="auto"/>
        <w:ind w:right="84"/>
        <w:jc w:val="both"/>
        <w:outlineLvl w:val="9"/>
        <w:rPr>
          <w:rFonts w:eastAsia="MS Mincho"/>
          <w:b w:val="0"/>
          <w:bCs w:val="0"/>
          <w:sz w:val="24"/>
          <w:szCs w:val="24"/>
        </w:rPr>
      </w:pPr>
      <w:r w:rsidRPr="003F7B7D">
        <w:rPr>
          <w:rFonts w:eastAsia="MS Mincho"/>
          <w:b w:val="0"/>
          <w:bCs w:val="0"/>
          <w:sz w:val="24"/>
          <w:szCs w:val="24"/>
        </w:rPr>
        <w:t>Më 22 - 23 maj 2015 në Tiranë të Republikës së Shqipërisë, organizuar nga Kuvendi i Republikës së Shqipërisë si kryesuese e radhës e udhëhequr nga Kryetari i Kuvendit Sh.T.Z. Ilir Meta, u mbajt Seanca  plenare e Asamblesë Parlamentare e Procesit të Bashkëpunimit të Evropës Juglindore AP e PEJL-SEECP.</w:t>
      </w:r>
    </w:p>
    <w:p w:rsidR="005D1A33" w:rsidRPr="003F7B7D" w:rsidRDefault="005D1A33" w:rsidP="005D1A33">
      <w:pPr>
        <w:widowControl w:val="0"/>
        <w:spacing w:before="43" w:line="276" w:lineRule="auto"/>
        <w:ind w:right="84"/>
        <w:jc w:val="both"/>
        <w:outlineLvl w:val="9"/>
        <w:rPr>
          <w:rFonts w:eastAsia="MS Mincho"/>
          <w:b w:val="0"/>
          <w:bCs w:val="0"/>
          <w:i/>
          <w:sz w:val="24"/>
          <w:szCs w:val="24"/>
        </w:rPr>
      </w:pPr>
    </w:p>
    <w:p w:rsidR="005D1A33" w:rsidRPr="003F7B7D" w:rsidRDefault="005D1A33" w:rsidP="005D1A33">
      <w:pPr>
        <w:widowControl w:val="0"/>
        <w:spacing w:before="43" w:line="276" w:lineRule="auto"/>
        <w:ind w:right="84"/>
        <w:jc w:val="both"/>
        <w:outlineLvl w:val="9"/>
        <w:rPr>
          <w:rFonts w:eastAsia="MS Mincho"/>
          <w:bCs w:val="0"/>
          <w:sz w:val="24"/>
          <w:szCs w:val="24"/>
          <w:u w:val="single"/>
        </w:rPr>
      </w:pPr>
      <w:r w:rsidRPr="003F7B7D">
        <w:rPr>
          <w:rFonts w:eastAsia="MS Mincho"/>
          <w:b w:val="0"/>
          <w:bCs w:val="0"/>
          <w:sz w:val="24"/>
          <w:szCs w:val="24"/>
        </w:rPr>
        <w:t xml:space="preserve">Delegacioni i Kuvendit të Republikës së Kosovës i udhëhequr nga Kryetari i  Kuvendit të Republikës se Kosovës, Sh.T.Z. Kadri Veseli, ka marrë pjesë në punimet e këtij sesoni plenar të AP. Të PEJL-SEECP-së. </w:t>
      </w:r>
      <w:r w:rsidRPr="003F7B7D">
        <w:rPr>
          <w:rFonts w:eastAsia="MS Mincho"/>
          <w:bCs w:val="0"/>
          <w:sz w:val="24"/>
          <w:szCs w:val="24"/>
        </w:rPr>
        <w:t xml:space="preserve">Në këtë seancë, shtetet pjesëmarrëse të SEECP-së, nxorën Deklaratën e Seancës Plenare për vitin 2015, në të cilën përfshihej edhe </w:t>
      </w:r>
      <w:r w:rsidRPr="003F7B7D">
        <w:rPr>
          <w:rFonts w:eastAsia="MS Mincho"/>
          <w:bCs w:val="0"/>
          <w:sz w:val="24"/>
          <w:szCs w:val="24"/>
          <w:u w:val="single"/>
        </w:rPr>
        <w:t>anëtarësimi i Kosovës në AP të SEECP-së.</w:t>
      </w:r>
      <w:r w:rsidRPr="003F7B7D">
        <w:rPr>
          <w:rFonts w:eastAsia="MS Mincho"/>
          <w:bCs w:val="0"/>
          <w:sz w:val="24"/>
          <w:szCs w:val="24"/>
        </w:rPr>
        <w:t xml:space="preserve"> Me mbështetjen e plotë të Shqipërisë, dhe me përpjekje të mëdha paraprake që bëri Kuvendi i Republikës së Kosovës</w:t>
      </w:r>
      <w:r w:rsidRPr="003F7B7D">
        <w:rPr>
          <w:rFonts w:eastAsia="MS Mincho"/>
          <w:bCs w:val="0"/>
          <w:sz w:val="24"/>
          <w:szCs w:val="24"/>
          <w:vertAlign w:val="superscript"/>
        </w:rPr>
        <w:footnoteReference w:id="12"/>
      </w:r>
      <w:r w:rsidRPr="003F7B7D">
        <w:rPr>
          <w:rFonts w:eastAsia="MS Mincho"/>
          <w:bCs w:val="0"/>
          <w:sz w:val="24"/>
          <w:szCs w:val="24"/>
        </w:rPr>
        <w:t xml:space="preserve">, </w:t>
      </w:r>
      <w:r w:rsidRPr="003F7B7D">
        <w:rPr>
          <w:rFonts w:eastAsia="MS Mincho"/>
          <w:bCs w:val="0"/>
          <w:sz w:val="24"/>
          <w:szCs w:val="24"/>
          <w:u w:val="single"/>
        </w:rPr>
        <w:t>në bazë të Deklaratës së nxjerrë nga Seanca Plenare e 23 majit 2015, pika 10 e saj, Kosova u bë anëtare e plotë e AP të SEECP-së.</w:t>
      </w:r>
    </w:p>
    <w:p w:rsidR="005D1A33" w:rsidRPr="003F7B7D" w:rsidRDefault="005D1A33" w:rsidP="005D1A33">
      <w:pPr>
        <w:widowControl w:val="0"/>
        <w:spacing w:before="43" w:line="276" w:lineRule="auto"/>
        <w:ind w:right="84"/>
        <w:jc w:val="both"/>
        <w:outlineLvl w:val="9"/>
        <w:rPr>
          <w:rFonts w:eastAsia="MS Mincho"/>
          <w:bCs w:val="0"/>
          <w:sz w:val="24"/>
          <w:szCs w:val="24"/>
          <w:u w:val="single"/>
        </w:rPr>
      </w:pPr>
    </w:p>
    <w:p w:rsidR="005D1A33" w:rsidRPr="003F7B7D" w:rsidRDefault="005D1A33" w:rsidP="005D1A33">
      <w:pPr>
        <w:widowControl w:val="0"/>
        <w:spacing w:before="43" w:line="276" w:lineRule="auto"/>
        <w:ind w:right="84"/>
        <w:jc w:val="both"/>
        <w:outlineLvl w:val="9"/>
        <w:rPr>
          <w:rFonts w:eastAsia="MS Mincho"/>
          <w:bCs w:val="0"/>
          <w:i/>
          <w:color w:val="000000"/>
          <w:sz w:val="24"/>
          <w:szCs w:val="24"/>
        </w:rPr>
      </w:pPr>
      <w:r w:rsidRPr="003F7B7D">
        <w:rPr>
          <w:rFonts w:eastAsia="MS Mincho"/>
          <w:b w:val="0"/>
          <w:bCs w:val="0"/>
          <w:i/>
          <w:color w:val="000000"/>
          <w:sz w:val="24"/>
          <w:szCs w:val="24"/>
        </w:rPr>
        <w:t xml:space="preserve">Pika 10. “Duke pasur parasysh përkushtimin ndaj parimit të "gjithë përfshirjes", i </w:t>
      </w:r>
      <w:r w:rsidRPr="003F7B7D">
        <w:rPr>
          <w:rFonts w:eastAsia="MS Mincho"/>
          <w:b w:val="0"/>
          <w:bCs w:val="0"/>
          <w:i/>
          <w:color w:val="000000"/>
          <w:sz w:val="24"/>
          <w:szCs w:val="24"/>
        </w:rPr>
        <w:lastRenderedPageBreak/>
        <w:t xml:space="preserve">shprehur në Konferencën e Kryetarëve të Parlamenteve të vendeve  të SEECP-së në  Ohër, në maj të vitit 2013, si një element i rëndësishëm i stabilitetit rajonal dhe zhvillimit afatgjatë, dhe duke pranuar Deklaratën nga Samiti i Kryetarëve dhe Qeverive të shteteve pjesëmarrëse të SEECP –së ( Bukureshtit, qershor 2014) të cilat vendosen “të ftojnë Kosovën * për të marrë pjesë në mënyrë të përhershme në aktivitetet dhe takimet e SEECP-së, në të gjitha nivelet dhe në kushte të barabarta , në të cilën deklarohet  se "Karta e Procesit të Bashkëpunimit të Evropës se Juglindore duhet të interpretohet dhe zbatohet në përputhje me rrethanat në mënyrë që të lejojë pjesëmarrjen e Kosovës (e shënjuar me fusnotë) në aktivitetet dhe takimet e SEECP-së, në të gjitha nivelet dhe në kushte të barabarta " </w:t>
      </w:r>
      <w:r w:rsidRPr="003F7B7D">
        <w:rPr>
          <w:rFonts w:eastAsia="MS Mincho"/>
          <w:bCs w:val="0"/>
          <w:i/>
          <w:color w:val="000000"/>
          <w:sz w:val="24"/>
          <w:szCs w:val="24"/>
        </w:rPr>
        <w:t>(AP e SEECP-së ‘Deklarata e Seancës Plenare për vitin 2015, pika 10-të’, (Tiranë, 23 maj 2015)).</w:t>
      </w:r>
    </w:p>
    <w:p w:rsidR="005D1A33" w:rsidRPr="003F7B7D" w:rsidRDefault="005D1A33" w:rsidP="005D1A33">
      <w:pPr>
        <w:autoSpaceDE/>
        <w:autoSpaceDN/>
        <w:adjustRightInd/>
        <w:jc w:val="left"/>
        <w:outlineLvl w:val="9"/>
        <w:rPr>
          <w:rFonts w:ascii="Arial Narrow" w:eastAsia="MS Mincho" w:hAnsi="Arial Narrow"/>
          <w:b w:val="0"/>
          <w:bCs w:val="0"/>
          <w:i/>
          <w:color w:val="000000"/>
          <w:sz w:val="24"/>
          <w:szCs w:val="24"/>
        </w:rPr>
      </w:pPr>
    </w:p>
    <w:p w:rsidR="005D1A33" w:rsidRPr="003F7B7D" w:rsidRDefault="005D1A33" w:rsidP="005D1A33">
      <w:pPr>
        <w:autoSpaceDE/>
        <w:autoSpaceDN/>
        <w:adjustRightInd/>
        <w:jc w:val="both"/>
        <w:outlineLvl w:val="9"/>
        <w:rPr>
          <w:rFonts w:eastAsia="MS Mincho"/>
          <w:b w:val="0"/>
          <w:bCs w:val="0"/>
          <w:sz w:val="24"/>
          <w:szCs w:val="24"/>
          <w:lang w:val="en-US"/>
        </w:rPr>
      </w:pPr>
      <w:r w:rsidRPr="003F7B7D">
        <w:rPr>
          <w:rFonts w:ascii="Arial Narrow" w:eastAsia="MS Mincho" w:hAnsi="Arial Narrow"/>
          <w:b w:val="0"/>
          <w:bCs w:val="0"/>
          <w:sz w:val="24"/>
          <w:szCs w:val="24"/>
          <w:vertAlign w:val="superscript"/>
        </w:rPr>
        <w:footnoteRef/>
      </w:r>
      <w:r w:rsidRPr="003F7B7D">
        <w:rPr>
          <w:rFonts w:ascii="Arial Narrow" w:eastAsia="MS Mincho" w:hAnsi="Arial Narrow"/>
          <w:b w:val="0"/>
          <w:bCs w:val="0"/>
          <w:sz w:val="24"/>
          <w:szCs w:val="24"/>
        </w:rPr>
        <w:t xml:space="preserve"> </w:t>
      </w:r>
      <w:r w:rsidRPr="003F7B7D">
        <w:rPr>
          <w:rFonts w:eastAsia="MS Mincho"/>
          <w:b w:val="0"/>
          <w:bCs w:val="0"/>
          <w:color w:val="000000"/>
          <w:sz w:val="24"/>
          <w:szCs w:val="24"/>
        </w:rPr>
        <w:t xml:space="preserve">Sipas rregullores së punës së SEECP-së, vendimet në SEECP merren me konsensus të plotë nga të gjitha shtetet pjesëmarrëse. </w:t>
      </w:r>
    </w:p>
    <w:p w:rsidR="005D1A33" w:rsidRPr="003F7B7D" w:rsidRDefault="005D1A33" w:rsidP="005D1A33">
      <w:pPr>
        <w:widowControl w:val="0"/>
        <w:spacing w:before="43" w:line="276" w:lineRule="auto"/>
        <w:ind w:right="84"/>
        <w:jc w:val="both"/>
        <w:outlineLvl w:val="9"/>
        <w:rPr>
          <w:rFonts w:ascii="Arial Narrow" w:eastAsia="MS Mincho" w:hAnsi="Arial Narrow"/>
          <w:b w:val="0"/>
          <w:bCs w:val="0"/>
          <w:sz w:val="24"/>
          <w:szCs w:val="24"/>
        </w:rPr>
      </w:pPr>
    </w:p>
    <w:p w:rsidR="005D1A33" w:rsidRPr="003F7B7D" w:rsidRDefault="005D1A33" w:rsidP="005D1A33">
      <w:pPr>
        <w:widowControl w:val="0"/>
        <w:spacing w:before="43" w:line="276" w:lineRule="auto"/>
        <w:ind w:right="84"/>
        <w:jc w:val="both"/>
        <w:outlineLvl w:val="9"/>
        <w:rPr>
          <w:rFonts w:eastAsia="MS Mincho"/>
          <w:b w:val="0"/>
          <w:bCs w:val="0"/>
          <w:sz w:val="24"/>
          <w:szCs w:val="24"/>
        </w:rPr>
      </w:pPr>
      <w:r w:rsidRPr="003F7B7D">
        <w:rPr>
          <w:rFonts w:eastAsia="MS Mincho"/>
          <w:b w:val="0"/>
          <w:bCs w:val="0"/>
          <w:sz w:val="24"/>
          <w:szCs w:val="24"/>
        </w:rPr>
        <w:t xml:space="preserve">Delegacioni nga Kuvendi i Republikës së Kosovës, ka marrë pjesë në takimet dhe aktivitetet e rregullta të Asamblesë Parlamentare të PBEJL-së, në cilësinë e anëtarit me të drejta të plota dhe të barabarta me të gjithë anëtarët e tjerë të kësaj organizate, </w:t>
      </w:r>
      <w:r w:rsidRPr="003F7B7D">
        <w:rPr>
          <w:rFonts w:eastAsia="MS Mincho"/>
          <w:b w:val="0"/>
          <w:bCs w:val="0"/>
          <w:color w:val="191919"/>
          <w:sz w:val="24"/>
          <w:szCs w:val="24"/>
        </w:rPr>
        <w:t>si: Shqipëria, Bosnja dhe Hercegovina, Bullgaria, Mali i Zi, Greqia, Kroacia, Ish-Republika Jugosllave e Maqedonisë, Moldavia, Rumania, Kosova, Serbia, Sllovenia dhe Turqia.</w:t>
      </w:r>
    </w:p>
    <w:p w:rsidR="005D1A33" w:rsidRPr="003F7B7D" w:rsidRDefault="005D1A33" w:rsidP="005D1A33">
      <w:pPr>
        <w:autoSpaceDE/>
        <w:autoSpaceDN/>
        <w:adjustRightInd/>
        <w:spacing w:line="276" w:lineRule="auto"/>
        <w:jc w:val="both"/>
        <w:outlineLvl w:val="9"/>
        <w:rPr>
          <w:rFonts w:eastAsia="MS Mincho"/>
          <w:sz w:val="24"/>
          <w:szCs w:val="24"/>
        </w:rPr>
      </w:pPr>
    </w:p>
    <w:p w:rsidR="005D1A33" w:rsidRPr="003F7B7D" w:rsidRDefault="005D1A33" w:rsidP="009043AF">
      <w:pPr>
        <w:shd w:val="clear" w:color="auto" w:fill="FFFFFF"/>
        <w:autoSpaceDE/>
        <w:autoSpaceDN/>
        <w:adjustRightInd/>
        <w:jc w:val="both"/>
        <w:outlineLvl w:val="9"/>
        <w:rPr>
          <w:b w:val="0"/>
          <w:bCs w:val="0"/>
          <w:i/>
          <w:iCs/>
          <w:color w:val="000000"/>
          <w:sz w:val="24"/>
          <w:szCs w:val="24"/>
          <w:lang w:val="en-US"/>
        </w:rPr>
      </w:pPr>
      <w:r w:rsidRPr="003F7B7D">
        <w:rPr>
          <w:rFonts w:eastAsia="MS Mincho"/>
          <w:b w:val="0"/>
          <w:bCs w:val="0"/>
          <w:i/>
          <w:iCs/>
          <w:color w:val="000000"/>
          <w:sz w:val="24"/>
          <w:szCs w:val="24"/>
        </w:rPr>
        <w:t xml:space="preserve">Me kërkesë të Kryetarit të Kuvendit të Republikës se Kosovës, SH.T. Z. Kadri Veseli, (maj/2016), Kuvendi i Republikës se Kosovës është raportues për Komisionin e Përherëshem për Ekonomi, Infrastrukturë dhe Energji, me raportues, z. Muhamet Mustafa. </w:t>
      </w:r>
      <w:r w:rsidRPr="003F7B7D">
        <w:rPr>
          <w:b w:val="0"/>
          <w:bCs w:val="0"/>
          <w:i/>
          <w:iCs/>
          <w:color w:val="000000"/>
          <w:sz w:val="24"/>
          <w:szCs w:val="24"/>
          <w:lang w:val="en-US"/>
        </w:rPr>
        <w:t>Më 14 shkurt, 2017, raporti i përpiluar është dorëzuar te Parlamenti i Kroacisë, si kryesuese e rradhës i cili ka bërë shpërndarjen e tij te parlamentet e tjera pjesëmarrëse në AP të SEECP.</w:t>
      </w:r>
    </w:p>
    <w:p w:rsidR="005D1A33" w:rsidRPr="003F7B7D" w:rsidRDefault="005D1A33" w:rsidP="009043AF">
      <w:pPr>
        <w:autoSpaceDE/>
        <w:autoSpaceDN/>
        <w:adjustRightInd/>
        <w:jc w:val="both"/>
        <w:outlineLvl w:val="9"/>
        <w:rPr>
          <w:b w:val="0"/>
          <w:bCs w:val="0"/>
          <w:i/>
          <w:iCs/>
          <w:color w:val="000000"/>
          <w:sz w:val="24"/>
          <w:szCs w:val="24"/>
          <w:lang w:val="en-US"/>
        </w:rPr>
      </w:pPr>
    </w:p>
    <w:p w:rsidR="005D1A33" w:rsidRPr="003F7B7D" w:rsidRDefault="005D1A33" w:rsidP="009043AF">
      <w:pPr>
        <w:autoSpaceDE/>
        <w:autoSpaceDN/>
        <w:adjustRightInd/>
        <w:jc w:val="both"/>
        <w:outlineLvl w:val="9"/>
        <w:rPr>
          <w:b w:val="0"/>
          <w:bCs w:val="0"/>
          <w:color w:val="000000"/>
          <w:sz w:val="24"/>
          <w:szCs w:val="24"/>
          <w:lang w:val="en-US"/>
        </w:rPr>
      </w:pPr>
      <w:r w:rsidRPr="003F7B7D">
        <w:rPr>
          <w:b w:val="0"/>
          <w:bCs w:val="0"/>
          <w:i/>
          <w:iCs/>
          <w:sz w:val="24"/>
          <w:szCs w:val="24"/>
          <w:lang w:val="en-US"/>
        </w:rPr>
        <w:t xml:space="preserve">Kuvendi i Republikës së Kosovës, gjatë vitit 2016 ka caktuar delegacionin përfaqësues në Asamblenë Parlamentare të Procesit për Bashkëpunim në Evropën Juglindore AP PBEJL- PA SEECP. </w:t>
      </w:r>
      <w:r w:rsidRPr="003F7B7D">
        <w:rPr>
          <w:b w:val="0"/>
          <w:bCs w:val="0"/>
          <w:color w:val="000000"/>
          <w:sz w:val="24"/>
          <w:szCs w:val="24"/>
          <w:lang w:val="en-US"/>
        </w:rPr>
        <w:t>Delegacioni i Kuvendit të Republikës së Kosovës në Asamblenë Parlamentare të Procesit për Bashkëpunim në Evropën Juglindore (AP PBEJL-PA SEECP) përbëhet nga Kryetari i Kuvendit të Republikës së Kosovës, SH.T.Z. Kadri Veseli, njëherit shef i Delegacionit, dhe katër anëtarë, si dhe katër zëvendësanëtarë.    </w:t>
      </w:r>
    </w:p>
    <w:p w:rsidR="005D1A33" w:rsidRPr="003F7B7D" w:rsidRDefault="005D1A33" w:rsidP="009043AF">
      <w:pPr>
        <w:autoSpaceDE/>
        <w:autoSpaceDN/>
        <w:adjustRightInd/>
        <w:jc w:val="both"/>
        <w:outlineLvl w:val="9"/>
        <w:rPr>
          <w:b w:val="0"/>
          <w:bCs w:val="0"/>
          <w:color w:val="000000"/>
          <w:sz w:val="24"/>
          <w:szCs w:val="24"/>
          <w:lang w:val="en-US"/>
        </w:rPr>
      </w:pPr>
    </w:p>
    <w:p w:rsidR="005D1A33" w:rsidRPr="003F7B7D" w:rsidRDefault="005D1A33" w:rsidP="009043AF">
      <w:pPr>
        <w:autoSpaceDE/>
        <w:autoSpaceDN/>
        <w:adjustRightInd/>
        <w:jc w:val="both"/>
        <w:outlineLvl w:val="9"/>
        <w:rPr>
          <w:b w:val="0"/>
          <w:bCs w:val="0"/>
          <w:i/>
          <w:color w:val="000000"/>
          <w:sz w:val="24"/>
          <w:szCs w:val="24"/>
          <w:lang w:val="en-US"/>
        </w:rPr>
      </w:pPr>
      <w:r w:rsidRPr="003F7B7D">
        <w:rPr>
          <w:bCs w:val="0"/>
          <w:color w:val="000000"/>
          <w:sz w:val="24"/>
          <w:szCs w:val="24"/>
          <w:lang w:val="en-US"/>
        </w:rPr>
        <w:t>Shef i Delegacionit</w:t>
      </w:r>
      <w:r w:rsidRPr="003F7B7D">
        <w:rPr>
          <w:b w:val="0"/>
          <w:bCs w:val="0"/>
          <w:color w:val="000000"/>
          <w:sz w:val="24"/>
          <w:szCs w:val="24"/>
          <w:lang w:val="en-US"/>
        </w:rPr>
        <w:t xml:space="preserve">: SH.T.Z. Kadri Veseli, </w:t>
      </w:r>
      <w:r w:rsidRPr="003F7B7D">
        <w:rPr>
          <w:b w:val="0"/>
          <w:bCs w:val="0"/>
          <w:i/>
          <w:color w:val="000000"/>
          <w:sz w:val="24"/>
          <w:szCs w:val="24"/>
          <w:lang w:val="en-US"/>
        </w:rPr>
        <w:t>Kryetar i Kuvendit të Republikës së Kosovës</w:t>
      </w:r>
    </w:p>
    <w:p w:rsidR="005D1A33" w:rsidRPr="003F7B7D" w:rsidRDefault="005D1A33" w:rsidP="005D1A33">
      <w:pPr>
        <w:autoSpaceDE/>
        <w:autoSpaceDN/>
        <w:adjustRightInd/>
        <w:jc w:val="both"/>
        <w:outlineLvl w:val="9"/>
        <w:rPr>
          <w:b w:val="0"/>
          <w:bCs w:val="0"/>
          <w:color w:val="000000"/>
          <w:sz w:val="24"/>
          <w:szCs w:val="24"/>
          <w:lang w:val="en-US"/>
        </w:rPr>
      </w:pPr>
      <w:r w:rsidRPr="003F7B7D">
        <w:rPr>
          <w:bCs w:val="0"/>
          <w:color w:val="000000"/>
          <w:sz w:val="24"/>
          <w:szCs w:val="24"/>
          <w:lang w:val="en-US"/>
        </w:rPr>
        <w:t>Anëtarë:</w:t>
      </w:r>
      <w:r w:rsidRPr="003F7B7D">
        <w:rPr>
          <w:b w:val="0"/>
          <w:bCs w:val="0"/>
          <w:color w:val="000000"/>
          <w:sz w:val="24"/>
          <w:szCs w:val="24"/>
          <w:lang w:val="en-US"/>
        </w:rPr>
        <w:t>Blerta Deliu-Kodra</w:t>
      </w:r>
      <w:r w:rsidRPr="003F7B7D">
        <w:rPr>
          <w:b w:val="0"/>
          <w:bCs w:val="0"/>
          <w:i/>
          <w:iCs/>
          <w:sz w:val="24"/>
          <w:szCs w:val="24"/>
          <w:lang w:val="en-US"/>
        </w:rPr>
        <w:t xml:space="preserve">, </w:t>
      </w:r>
      <w:r w:rsidRPr="003F7B7D">
        <w:rPr>
          <w:b w:val="0"/>
          <w:bCs w:val="0"/>
          <w:iCs/>
          <w:sz w:val="24"/>
          <w:szCs w:val="24"/>
          <w:lang w:val="en-US"/>
        </w:rPr>
        <w:t xml:space="preserve">Komisioni i Përhershëm Qendror, </w:t>
      </w:r>
      <w:r w:rsidRPr="003F7B7D">
        <w:rPr>
          <w:b w:val="0"/>
          <w:bCs w:val="0"/>
          <w:color w:val="000000"/>
          <w:sz w:val="24"/>
          <w:szCs w:val="24"/>
          <w:lang w:val="en-US"/>
        </w:rPr>
        <w:t>Muhamet Mustafa, Komisioni për</w:t>
      </w:r>
      <w:r w:rsidRPr="003F7B7D">
        <w:rPr>
          <w:b w:val="0"/>
          <w:bCs w:val="0"/>
          <w:i/>
          <w:color w:val="000000"/>
          <w:sz w:val="24"/>
          <w:szCs w:val="24"/>
          <w:lang w:val="en-US"/>
        </w:rPr>
        <w:t xml:space="preserve"> </w:t>
      </w:r>
      <w:r w:rsidRPr="003F7B7D">
        <w:rPr>
          <w:b w:val="0"/>
          <w:bCs w:val="0"/>
          <w:iCs/>
          <w:color w:val="000000"/>
          <w:sz w:val="24"/>
          <w:szCs w:val="24"/>
          <w:lang w:val="en-US"/>
        </w:rPr>
        <w:t>Ekonomi, Infrastrukturë</w:t>
      </w:r>
      <w:r w:rsidRPr="003F7B7D">
        <w:rPr>
          <w:b w:val="0"/>
          <w:bCs w:val="0"/>
          <w:iCs/>
          <w:sz w:val="24"/>
          <w:szCs w:val="24"/>
          <w:lang w:val="en-US"/>
        </w:rPr>
        <w:t xml:space="preserve"> dhe Energji, </w:t>
      </w:r>
      <w:r w:rsidRPr="003F7B7D">
        <w:rPr>
          <w:b w:val="0"/>
          <w:bCs w:val="0"/>
          <w:color w:val="000000"/>
          <w:sz w:val="24"/>
          <w:szCs w:val="24"/>
          <w:lang w:val="en-US"/>
        </w:rPr>
        <w:t xml:space="preserve">Daut Haradinaj, </w:t>
      </w:r>
      <w:r w:rsidRPr="003F7B7D">
        <w:rPr>
          <w:b w:val="0"/>
          <w:bCs w:val="0"/>
          <w:iCs/>
          <w:sz w:val="24"/>
          <w:szCs w:val="24"/>
          <w:lang w:val="en-US"/>
        </w:rPr>
        <w:t>Komisioni për Drejtësi, Punë të Brendshme dhe Bashkëpunimit të Sigurisë</w:t>
      </w:r>
      <w:r w:rsidRPr="003F7B7D">
        <w:rPr>
          <w:b w:val="0"/>
          <w:bCs w:val="0"/>
          <w:color w:val="000000"/>
          <w:sz w:val="24"/>
          <w:szCs w:val="24"/>
          <w:lang w:val="en-US"/>
        </w:rPr>
        <w:t xml:space="preserve">, Ismail Kurteshi, </w:t>
      </w:r>
      <w:r w:rsidRPr="003F7B7D">
        <w:rPr>
          <w:b w:val="0"/>
          <w:bCs w:val="0"/>
          <w:iCs/>
          <w:sz w:val="24"/>
          <w:szCs w:val="24"/>
          <w:lang w:val="en-US"/>
        </w:rPr>
        <w:t xml:space="preserve">Komisioni për Zhvillim Social, Arsimin, Kërkime dhe Shkencë. </w:t>
      </w:r>
    </w:p>
    <w:p w:rsidR="005D1A33" w:rsidRDefault="005D1A33" w:rsidP="005D1A33">
      <w:pPr>
        <w:autoSpaceDE/>
        <w:autoSpaceDN/>
        <w:adjustRightInd/>
        <w:jc w:val="both"/>
        <w:outlineLvl w:val="9"/>
        <w:rPr>
          <w:b w:val="0"/>
          <w:bCs w:val="0"/>
          <w:iCs/>
          <w:sz w:val="24"/>
          <w:szCs w:val="24"/>
          <w:lang w:val="en-US"/>
        </w:rPr>
      </w:pPr>
      <w:r w:rsidRPr="003F7B7D">
        <w:rPr>
          <w:bCs w:val="0"/>
          <w:color w:val="000000"/>
          <w:sz w:val="24"/>
          <w:szCs w:val="24"/>
          <w:lang w:val="en-US"/>
        </w:rPr>
        <w:t xml:space="preserve">Zëvendësanëtarë: </w:t>
      </w:r>
      <w:r w:rsidRPr="003F7B7D">
        <w:rPr>
          <w:b w:val="0"/>
          <w:bCs w:val="0"/>
          <w:color w:val="000000"/>
          <w:sz w:val="24"/>
          <w:szCs w:val="24"/>
          <w:lang w:val="en-US"/>
        </w:rPr>
        <w:t xml:space="preserve">Teuta Rugova, </w:t>
      </w:r>
      <w:r w:rsidRPr="003F7B7D">
        <w:rPr>
          <w:b w:val="0"/>
          <w:bCs w:val="0"/>
          <w:iCs/>
          <w:sz w:val="24"/>
          <w:szCs w:val="24"/>
          <w:lang w:val="en-US"/>
        </w:rPr>
        <w:t xml:space="preserve">Komisioni i Përhershëm Qendror, </w:t>
      </w:r>
      <w:r w:rsidRPr="003F7B7D">
        <w:rPr>
          <w:b w:val="0"/>
          <w:bCs w:val="0"/>
          <w:color w:val="000000"/>
          <w:sz w:val="24"/>
          <w:szCs w:val="24"/>
          <w:lang w:val="en-US"/>
        </w:rPr>
        <w:t>Besim Beçaj, Komisioni për</w:t>
      </w:r>
      <w:r w:rsidRPr="003F7B7D">
        <w:rPr>
          <w:b w:val="0"/>
          <w:bCs w:val="0"/>
          <w:i/>
          <w:color w:val="0000FF"/>
          <w:sz w:val="24"/>
          <w:szCs w:val="24"/>
          <w:lang w:val="en-US"/>
        </w:rPr>
        <w:t xml:space="preserve"> </w:t>
      </w:r>
      <w:r w:rsidRPr="003F7B7D">
        <w:rPr>
          <w:b w:val="0"/>
          <w:bCs w:val="0"/>
          <w:iCs/>
          <w:sz w:val="24"/>
          <w:szCs w:val="24"/>
          <w:lang w:val="en-US"/>
        </w:rPr>
        <w:t xml:space="preserve">Ekonomik, Infrastrukturë dhe Energji, </w:t>
      </w:r>
      <w:r w:rsidRPr="003F7B7D">
        <w:rPr>
          <w:b w:val="0"/>
          <w:bCs w:val="0"/>
          <w:color w:val="000000"/>
          <w:sz w:val="24"/>
          <w:szCs w:val="24"/>
          <w:lang w:val="en-US"/>
        </w:rPr>
        <w:t>Ganimete Musliu, K</w:t>
      </w:r>
      <w:r w:rsidRPr="003F7B7D">
        <w:rPr>
          <w:b w:val="0"/>
          <w:bCs w:val="0"/>
          <w:iCs/>
          <w:sz w:val="24"/>
          <w:szCs w:val="24"/>
          <w:lang w:val="en-US"/>
        </w:rPr>
        <w:t>omisioni për Drejtësi, Punë të Brendshme dhe Bashkëpunimit të Sigurisë</w:t>
      </w:r>
      <w:r w:rsidRPr="003F7B7D">
        <w:rPr>
          <w:b w:val="0"/>
          <w:bCs w:val="0"/>
          <w:color w:val="000000"/>
          <w:sz w:val="24"/>
          <w:szCs w:val="24"/>
          <w:lang w:val="en-US"/>
        </w:rPr>
        <w:t xml:space="preserve">, Serdjan Popoviq, </w:t>
      </w:r>
      <w:r w:rsidRPr="003F7B7D">
        <w:rPr>
          <w:b w:val="0"/>
          <w:bCs w:val="0"/>
          <w:iCs/>
          <w:sz w:val="24"/>
          <w:szCs w:val="24"/>
          <w:lang w:val="en-US"/>
        </w:rPr>
        <w:t xml:space="preserve">Komisioni për Zhvillim Social, Arsimin, Kërkime dhe Shkencë. </w:t>
      </w:r>
    </w:p>
    <w:p w:rsidR="009043AF" w:rsidRDefault="009043AF" w:rsidP="005D1A33">
      <w:pPr>
        <w:autoSpaceDE/>
        <w:autoSpaceDN/>
        <w:adjustRightInd/>
        <w:jc w:val="both"/>
        <w:outlineLvl w:val="9"/>
        <w:rPr>
          <w:b w:val="0"/>
          <w:bCs w:val="0"/>
          <w:iCs/>
          <w:sz w:val="24"/>
          <w:szCs w:val="24"/>
          <w:lang w:val="en-US"/>
        </w:rPr>
      </w:pPr>
    </w:p>
    <w:p w:rsidR="009043AF" w:rsidRPr="003F7B7D" w:rsidRDefault="009043AF" w:rsidP="005D1A33">
      <w:pPr>
        <w:autoSpaceDE/>
        <w:autoSpaceDN/>
        <w:adjustRightInd/>
        <w:jc w:val="both"/>
        <w:outlineLvl w:val="9"/>
        <w:rPr>
          <w:b w:val="0"/>
          <w:bCs w:val="0"/>
          <w:color w:val="000000"/>
          <w:sz w:val="24"/>
          <w:szCs w:val="24"/>
          <w:lang w:val="en-US"/>
        </w:rPr>
      </w:pPr>
    </w:p>
    <w:p w:rsidR="005D1A33" w:rsidRPr="003F7B7D" w:rsidRDefault="005D1A33"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7251B7" w:rsidRDefault="005D1A33" w:rsidP="00CD6CB0">
            <w:pPr>
              <w:autoSpaceDE/>
              <w:autoSpaceDN/>
              <w:adjustRightInd/>
              <w:outlineLvl w:val="9"/>
              <w:rPr>
                <w:rFonts w:eastAsia="MS Mincho"/>
                <w:bCs w:val="0"/>
                <w:sz w:val="24"/>
                <w:szCs w:val="24"/>
                <w:lang w:val="en-US"/>
              </w:rPr>
            </w:pPr>
            <w:r w:rsidRPr="007251B7">
              <w:rPr>
                <w:rFonts w:eastAsia="MS Mincho"/>
                <w:bCs w:val="0"/>
                <w:sz w:val="24"/>
                <w:szCs w:val="24"/>
              </w:rPr>
              <w:t>Pjesëmarrje të delegacionit të Kuvendit të Republikës së Kosovës në Sesione plenare të A.P.  të Procesit të Bashkëpunimit të Evropës Juglindore – AP e PBJL</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7251B7"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4</w:t>
            </w:r>
          </w:p>
        </w:tc>
      </w:tr>
    </w:tbl>
    <w:p w:rsidR="009245B7" w:rsidRPr="003F7B7D" w:rsidRDefault="009245B7" w:rsidP="005D1A33">
      <w:pPr>
        <w:autoSpaceDE/>
        <w:autoSpaceDN/>
        <w:adjustRightInd/>
        <w:jc w:val="left"/>
        <w:outlineLvl w:val="9"/>
        <w:rPr>
          <w:rFonts w:ascii="Calibri" w:hAnsi="Calibri"/>
          <w:bCs w:val="0"/>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7251B7" w:rsidRDefault="005D1A33" w:rsidP="00CD6CB0">
            <w:pPr>
              <w:autoSpaceDE/>
              <w:autoSpaceDN/>
              <w:adjustRightInd/>
              <w:outlineLvl w:val="9"/>
              <w:rPr>
                <w:rFonts w:eastAsia="MS Mincho"/>
                <w:bCs w:val="0"/>
                <w:sz w:val="24"/>
                <w:szCs w:val="24"/>
                <w:lang w:val="en-US"/>
              </w:rPr>
            </w:pPr>
            <w:r w:rsidRPr="007251B7">
              <w:rPr>
                <w:rFonts w:eastAsia="MS Mincho"/>
                <w:bCs w:val="0"/>
                <w:sz w:val="24"/>
                <w:szCs w:val="24"/>
              </w:rPr>
              <w:t>Pjesëmarrje të delegacionit të Kuvendit të Republikës së Kosovës në mbledhje të Komisioneve e A.P. të Procesit të Bashkëpunimit të Evropës Juglindore -AP PBEJL</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7251B7"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8</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outlineLvl w:val="9"/>
        <w:rPr>
          <w:bCs w:val="0"/>
          <w:sz w:val="24"/>
          <w:szCs w:val="24"/>
          <w:lang w:val="en-US"/>
        </w:rPr>
      </w:pPr>
      <w:r w:rsidRPr="003F7B7D">
        <w:rPr>
          <w:bCs w:val="0"/>
          <w:sz w:val="24"/>
          <w:szCs w:val="24"/>
          <w:lang w:val="en-US"/>
        </w:rPr>
        <w:t>Bashkëpunim i Grupeve Parlamentare të Miqësisë të Kuvendit të Republikës së Kosovës dhe parlamenteve të tjera</w:t>
      </w:r>
    </w:p>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 xml:space="preserve">Në prill të vitit 2016 janë finalizuar Grupet Parlamentare të Miqësisë në Kuvendin e Republikës se Kosovës me parlamente të tjera, dhe janë formuar gjithsejt: </w:t>
      </w:r>
      <w:r w:rsidRPr="003F7B7D">
        <w:rPr>
          <w:rFonts w:eastAsia="MS Mincho"/>
          <w:bCs w:val="0"/>
          <w:sz w:val="24"/>
          <w:szCs w:val="24"/>
        </w:rPr>
        <w:t>46 Grupe të Miqësisë</w:t>
      </w:r>
      <w:r w:rsidRPr="003F7B7D">
        <w:rPr>
          <w:rFonts w:eastAsia="MS Mincho"/>
          <w:b w:val="0"/>
          <w:bCs w:val="0"/>
          <w:sz w:val="24"/>
          <w:szCs w:val="24"/>
        </w:rPr>
        <w:t xml:space="preserve"> me Parlamente të Evropës dhe Botës me shtetet si vijon: Zvicrën, </w:t>
      </w:r>
      <w:r w:rsidRPr="003F7B7D">
        <w:rPr>
          <w:rFonts w:eastAsia="MS Mincho"/>
          <w:b w:val="0"/>
          <w:bCs w:val="0"/>
          <w:sz w:val="24"/>
          <w:szCs w:val="24"/>
          <w:lang w:val="de-DE"/>
        </w:rPr>
        <w:t xml:space="preserve">Zelandën e Re, </w:t>
      </w:r>
      <w:hyperlink r:id="rId60" w:tooltip=" Grupi i Miqësisë me Vatikanin" w:history="1">
        <w:r w:rsidRPr="003F7B7D">
          <w:rPr>
            <w:rFonts w:eastAsia="MS Mincho"/>
            <w:b w:val="0"/>
            <w:bCs w:val="0"/>
            <w:sz w:val="24"/>
            <w:szCs w:val="24"/>
            <w:lang w:val="de-DE"/>
          </w:rPr>
          <w:t>Vatikanin</w:t>
        </w:r>
      </w:hyperlink>
      <w:r w:rsidRPr="003F7B7D">
        <w:rPr>
          <w:rFonts w:eastAsia="MS Mincho"/>
          <w:b w:val="0"/>
          <w:bCs w:val="0"/>
          <w:sz w:val="24"/>
          <w:szCs w:val="24"/>
          <w:lang w:val="de-DE"/>
        </w:rPr>
        <w:t xml:space="preserve">, Turqinë, </w:t>
      </w:r>
      <w:hyperlink r:id="rId61" w:tooltip=" Grupi i miqësisë me Tunizi" w:history="1">
        <w:r w:rsidRPr="003F7B7D">
          <w:rPr>
            <w:rFonts w:eastAsia="MS Mincho"/>
            <w:b w:val="0"/>
            <w:bCs w:val="0"/>
            <w:sz w:val="24"/>
            <w:szCs w:val="24"/>
            <w:lang w:val="de-DE"/>
          </w:rPr>
          <w:t xml:space="preserve"> Tunizi</w:t>
        </w:r>
      </w:hyperlink>
      <w:r w:rsidRPr="003F7B7D">
        <w:rPr>
          <w:rFonts w:eastAsia="MS Mincho"/>
          <w:b w:val="0"/>
          <w:bCs w:val="0"/>
          <w:sz w:val="24"/>
          <w:szCs w:val="24"/>
          <w:lang w:val="de-DE"/>
        </w:rPr>
        <w:t xml:space="preserve">në, </w:t>
      </w:r>
      <w:hyperlink r:id="rId62" w:tooltip="Grupi i miqësisë me Suedinë" w:history="1">
        <w:r w:rsidRPr="003F7B7D">
          <w:rPr>
            <w:rFonts w:eastAsia="MS Mincho"/>
            <w:b w:val="0"/>
            <w:bCs w:val="0"/>
            <w:sz w:val="24"/>
            <w:szCs w:val="24"/>
          </w:rPr>
          <w:t>Suedinë</w:t>
        </w:r>
      </w:hyperlink>
      <w:r w:rsidRPr="003F7B7D">
        <w:rPr>
          <w:rFonts w:eastAsia="MS Mincho"/>
          <w:b w:val="0"/>
          <w:bCs w:val="0"/>
          <w:sz w:val="24"/>
          <w:szCs w:val="24"/>
        </w:rPr>
        <w:t xml:space="preserve">, </w:t>
      </w:r>
      <w:hyperlink r:id="rId63" w:tooltip="Grupi i miqësisë me Spanjën" w:history="1">
        <w:r w:rsidRPr="003F7B7D">
          <w:rPr>
            <w:rFonts w:eastAsia="MS Mincho"/>
            <w:b w:val="0"/>
            <w:bCs w:val="0"/>
            <w:sz w:val="24"/>
            <w:szCs w:val="24"/>
            <w:lang w:val="de-DE"/>
          </w:rPr>
          <w:t>Spanjën</w:t>
        </w:r>
      </w:hyperlink>
      <w:r w:rsidRPr="003F7B7D">
        <w:rPr>
          <w:rFonts w:eastAsia="MS Mincho"/>
          <w:b w:val="0"/>
          <w:bCs w:val="0"/>
          <w:sz w:val="24"/>
          <w:szCs w:val="24"/>
          <w:lang w:val="de-DE"/>
        </w:rPr>
        <w:t xml:space="preserve">, </w:t>
      </w:r>
      <w:hyperlink r:id="rId64" w:tooltip=" Grupi i miqësisë me Slloveninë" w:history="1">
        <w:r w:rsidRPr="003F7B7D">
          <w:rPr>
            <w:rFonts w:eastAsia="MS Mincho"/>
            <w:b w:val="0"/>
            <w:bCs w:val="0"/>
            <w:sz w:val="24"/>
            <w:szCs w:val="24"/>
          </w:rPr>
          <w:t>Slloveninë</w:t>
        </w:r>
      </w:hyperlink>
      <w:r w:rsidRPr="003F7B7D">
        <w:rPr>
          <w:rFonts w:eastAsia="MS Mincho"/>
          <w:b w:val="0"/>
          <w:bCs w:val="0"/>
          <w:sz w:val="24"/>
          <w:szCs w:val="24"/>
        </w:rPr>
        <w:t>,</w:t>
      </w:r>
      <w:hyperlink r:id="rId65" w:tooltip="Grupi i miqësisë me Sllovakinë" w:history="1">
        <w:r w:rsidRPr="003F7B7D">
          <w:rPr>
            <w:rFonts w:eastAsia="MS Mincho"/>
            <w:b w:val="0"/>
            <w:bCs w:val="0"/>
            <w:sz w:val="24"/>
            <w:szCs w:val="24"/>
          </w:rPr>
          <w:t xml:space="preserve"> Sllovakinë</w:t>
        </w:r>
      </w:hyperlink>
      <w:r w:rsidRPr="003F7B7D">
        <w:rPr>
          <w:rFonts w:eastAsia="MS Mincho"/>
          <w:b w:val="0"/>
          <w:bCs w:val="0"/>
          <w:sz w:val="24"/>
          <w:szCs w:val="24"/>
        </w:rPr>
        <w:t xml:space="preserve">, </w:t>
      </w:r>
      <w:hyperlink r:id="rId66" w:tooltip="Grupi i miqësisë me Shqipërinë" w:history="1">
        <w:r w:rsidRPr="003F7B7D">
          <w:rPr>
            <w:rFonts w:eastAsia="MS Mincho"/>
            <w:b w:val="0"/>
            <w:bCs w:val="0"/>
            <w:sz w:val="24"/>
            <w:szCs w:val="24"/>
          </w:rPr>
          <w:t>Shqipërinë</w:t>
        </w:r>
      </w:hyperlink>
      <w:r w:rsidRPr="003F7B7D">
        <w:rPr>
          <w:rFonts w:eastAsia="MS Mincho"/>
          <w:b w:val="0"/>
          <w:bCs w:val="0"/>
          <w:sz w:val="24"/>
          <w:szCs w:val="24"/>
        </w:rPr>
        <w:t xml:space="preserve">, </w:t>
      </w:r>
      <w:hyperlink r:id="rId67" w:tooltip=" Grupi i miqësisë me Shtetet e Bashkuara të Amerikës" w:history="1">
        <w:r w:rsidRPr="003F7B7D">
          <w:rPr>
            <w:rFonts w:eastAsia="MS Mincho"/>
            <w:b w:val="0"/>
            <w:bCs w:val="0"/>
            <w:sz w:val="24"/>
            <w:szCs w:val="24"/>
            <w:lang w:val="de-DE"/>
          </w:rPr>
          <w:t xml:space="preserve"> Shtetet e Bashkuara të Amerikës</w:t>
        </w:r>
      </w:hyperlink>
      <w:r w:rsidRPr="003F7B7D">
        <w:rPr>
          <w:rFonts w:eastAsia="MS Mincho"/>
          <w:b w:val="0"/>
          <w:bCs w:val="0"/>
          <w:sz w:val="24"/>
          <w:szCs w:val="24"/>
          <w:lang w:val="de-DE"/>
        </w:rPr>
        <w:t xml:space="preserve">, </w:t>
      </w:r>
      <w:hyperlink r:id="rId68" w:tooltip="Grupi i miqësisë me Rumaninë" w:history="1">
        <w:r w:rsidRPr="003F7B7D">
          <w:rPr>
            <w:rFonts w:eastAsia="MS Mincho"/>
            <w:b w:val="0"/>
            <w:bCs w:val="0"/>
            <w:sz w:val="24"/>
            <w:szCs w:val="24"/>
          </w:rPr>
          <w:t>Rumaninë</w:t>
        </w:r>
      </w:hyperlink>
      <w:r w:rsidRPr="003F7B7D">
        <w:rPr>
          <w:rFonts w:eastAsia="MS Mincho"/>
          <w:b w:val="0"/>
          <w:bCs w:val="0"/>
          <w:sz w:val="24"/>
          <w:szCs w:val="24"/>
          <w:lang w:val="de-DE"/>
        </w:rPr>
        <w:t xml:space="preserve">, </w:t>
      </w:r>
      <w:hyperlink r:id="rId69" w:tooltip="Grupi i miqësisë me Qipro" w:history="1">
        <w:r w:rsidRPr="003F7B7D">
          <w:rPr>
            <w:rFonts w:eastAsia="MS Mincho"/>
            <w:b w:val="0"/>
            <w:bCs w:val="0"/>
            <w:sz w:val="24"/>
            <w:szCs w:val="24"/>
          </w:rPr>
          <w:t>Qipro</w:t>
        </w:r>
      </w:hyperlink>
      <w:r w:rsidRPr="003F7B7D">
        <w:rPr>
          <w:rFonts w:eastAsia="MS Mincho"/>
          <w:b w:val="0"/>
          <w:bCs w:val="0"/>
          <w:sz w:val="24"/>
          <w:szCs w:val="24"/>
          <w:lang w:val="de-DE"/>
        </w:rPr>
        <w:t xml:space="preserve">, </w:t>
      </w:r>
      <w:hyperlink r:id="rId70" w:tooltip=" Grupi i miqësisë me Portugalinë" w:history="1">
        <w:r w:rsidRPr="003F7B7D">
          <w:rPr>
            <w:rFonts w:eastAsia="MS Mincho"/>
            <w:b w:val="0"/>
            <w:bCs w:val="0"/>
            <w:sz w:val="24"/>
            <w:szCs w:val="24"/>
          </w:rPr>
          <w:t>Portugalinë</w:t>
        </w:r>
      </w:hyperlink>
      <w:r w:rsidRPr="003F7B7D">
        <w:rPr>
          <w:rFonts w:eastAsia="MS Mincho"/>
          <w:b w:val="0"/>
          <w:bCs w:val="0"/>
          <w:sz w:val="24"/>
          <w:szCs w:val="24"/>
        </w:rPr>
        <w:t>,</w:t>
      </w:r>
      <w:hyperlink r:id="rId71" w:tooltip="Grupi i miqësisë me Poloninë" w:history="1">
        <w:r w:rsidRPr="003F7B7D">
          <w:rPr>
            <w:rFonts w:eastAsia="MS Mincho"/>
            <w:b w:val="0"/>
            <w:bCs w:val="0"/>
            <w:sz w:val="24"/>
            <w:szCs w:val="24"/>
          </w:rPr>
          <w:t xml:space="preserve"> Poloninë</w:t>
        </w:r>
      </w:hyperlink>
      <w:r w:rsidRPr="003F7B7D">
        <w:rPr>
          <w:rFonts w:eastAsia="MS Mincho"/>
          <w:b w:val="0"/>
          <w:bCs w:val="0"/>
          <w:sz w:val="24"/>
          <w:szCs w:val="24"/>
        </w:rPr>
        <w:t xml:space="preserve">, </w:t>
      </w:r>
      <w:hyperlink r:id="rId72" w:tooltip=" Grupi i miqësisë me Maqedoninë " w:history="1">
        <w:r w:rsidRPr="003F7B7D">
          <w:rPr>
            <w:rFonts w:eastAsia="MS Mincho"/>
            <w:b w:val="0"/>
            <w:bCs w:val="0"/>
            <w:sz w:val="24"/>
            <w:szCs w:val="24"/>
          </w:rPr>
          <w:t xml:space="preserve">Maqedoninë, </w:t>
        </w:r>
      </w:hyperlink>
      <w:hyperlink r:id="rId73" w:tooltip="Grupi i miqësisë me Maltën" w:history="1">
        <w:r w:rsidRPr="003F7B7D">
          <w:rPr>
            <w:rFonts w:eastAsia="MS Mincho"/>
            <w:b w:val="0"/>
            <w:bCs w:val="0"/>
            <w:sz w:val="24"/>
            <w:szCs w:val="24"/>
            <w:lang w:val="de-DE"/>
          </w:rPr>
          <w:t>Maltën</w:t>
        </w:r>
      </w:hyperlink>
      <w:r w:rsidRPr="003F7B7D">
        <w:rPr>
          <w:rFonts w:eastAsia="MS Mincho"/>
          <w:b w:val="0"/>
          <w:bCs w:val="0"/>
          <w:sz w:val="24"/>
          <w:szCs w:val="24"/>
        </w:rPr>
        <w:t xml:space="preserve">, </w:t>
      </w:r>
      <w:hyperlink r:id="rId74" w:tooltip="Grupi i miqësisë me Malin e Zi" w:history="1">
        <w:r w:rsidRPr="003F7B7D">
          <w:rPr>
            <w:rFonts w:eastAsia="MS Mincho"/>
            <w:b w:val="0"/>
            <w:bCs w:val="0"/>
            <w:sz w:val="24"/>
            <w:szCs w:val="24"/>
            <w:lang w:val="de-DE"/>
          </w:rPr>
          <w:t>Malin e Zi</w:t>
        </w:r>
      </w:hyperlink>
      <w:r w:rsidRPr="003F7B7D">
        <w:rPr>
          <w:rFonts w:eastAsia="MS Mincho"/>
          <w:b w:val="0"/>
          <w:bCs w:val="0"/>
          <w:sz w:val="24"/>
          <w:szCs w:val="24"/>
        </w:rPr>
        <w:t xml:space="preserve">, </w:t>
      </w:r>
      <w:hyperlink r:id="rId75" w:tooltip="Grupi i miqësisë me Malajzinë" w:history="1">
        <w:r w:rsidRPr="003F7B7D">
          <w:rPr>
            <w:rFonts w:eastAsia="MS Mincho"/>
            <w:b w:val="0"/>
            <w:bCs w:val="0"/>
            <w:sz w:val="24"/>
            <w:szCs w:val="24"/>
            <w:lang w:val="de-DE"/>
          </w:rPr>
          <w:t>Malajzinë</w:t>
        </w:r>
      </w:hyperlink>
      <w:r w:rsidRPr="003F7B7D">
        <w:rPr>
          <w:rFonts w:eastAsia="MS Mincho"/>
          <w:b w:val="0"/>
          <w:bCs w:val="0"/>
          <w:sz w:val="24"/>
          <w:szCs w:val="24"/>
          <w:lang w:val="de-DE"/>
        </w:rPr>
        <w:t xml:space="preserve">, </w:t>
      </w:r>
      <w:hyperlink r:id="rId76" w:tooltip="Grupi i miqësisë me Estoninë" w:history="1">
        <w:r w:rsidRPr="003F7B7D">
          <w:rPr>
            <w:rFonts w:eastAsia="MS Mincho"/>
            <w:b w:val="0"/>
            <w:bCs w:val="0"/>
            <w:sz w:val="24"/>
            <w:szCs w:val="24"/>
          </w:rPr>
          <w:t>Estoninë</w:t>
        </w:r>
      </w:hyperlink>
      <w:r w:rsidRPr="003F7B7D">
        <w:rPr>
          <w:rFonts w:eastAsia="MS Mincho"/>
          <w:b w:val="0"/>
          <w:bCs w:val="0"/>
          <w:sz w:val="24"/>
          <w:szCs w:val="24"/>
        </w:rPr>
        <w:t xml:space="preserve">, </w:t>
      </w:r>
      <w:hyperlink r:id="rId77" w:tooltip="Grupi i miqësisë me Belgjikën" w:history="1">
        <w:r w:rsidRPr="003F7B7D">
          <w:rPr>
            <w:rFonts w:eastAsia="MS Mincho"/>
            <w:b w:val="0"/>
            <w:bCs w:val="0"/>
            <w:sz w:val="24"/>
            <w:szCs w:val="24"/>
            <w:lang w:val="de-DE"/>
          </w:rPr>
          <w:t xml:space="preserve"> Belgjikën</w:t>
        </w:r>
      </w:hyperlink>
      <w:r w:rsidRPr="003F7B7D">
        <w:rPr>
          <w:rFonts w:eastAsia="MS Mincho"/>
          <w:b w:val="0"/>
          <w:bCs w:val="0"/>
          <w:sz w:val="24"/>
          <w:szCs w:val="24"/>
          <w:lang w:val="de-DE"/>
        </w:rPr>
        <w:t xml:space="preserve">, </w:t>
      </w:r>
      <w:hyperlink r:id="rId78" w:tooltip=" Grupi i miqësisë me Luksemburg" w:history="1">
        <w:r w:rsidRPr="003F7B7D">
          <w:rPr>
            <w:rFonts w:eastAsia="MS Mincho"/>
            <w:b w:val="0"/>
            <w:bCs w:val="0"/>
            <w:sz w:val="24"/>
            <w:szCs w:val="24"/>
            <w:lang w:val="de-DE"/>
          </w:rPr>
          <w:t>Luksemburg</w:t>
        </w:r>
      </w:hyperlink>
      <w:r w:rsidRPr="003F7B7D">
        <w:rPr>
          <w:b w:val="0"/>
          <w:sz w:val="24"/>
          <w:szCs w:val="24"/>
        </w:rPr>
        <w:t>un</w:t>
      </w:r>
      <w:r w:rsidRPr="003F7B7D">
        <w:rPr>
          <w:rFonts w:eastAsia="MS Mincho"/>
          <w:b w:val="0"/>
          <w:bCs w:val="0"/>
          <w:sz w:val="24"/>
          <w:szCs w:val="24"/>
          <w:lang w:val="de-DE"/>
        </w:rPr>
        <w:t xml:space="preserve">, </w:t>
      </w:r>
      <w:hyperlink r:id="rId79" w:tooltip="Grupi i miqësisë me Lituaninë" w:history="1">
        <w:r w:rsidRPr="003F7B7D">
          <w:rPr>
            <w:rFonts w:eastAsia="MS Mincho"/>
            <w:b w:val="0"/>
            <w:bCs w:val="0"/>
            <w:sz w:val="24"/>
            <w:szCs w:val="24"/>
          </w:rPr>
          <w:t>Lituaninë</w:t>
        </w:r>
      </w:hyperlink>
      <w:r w:rsidRPr="003F7B7D">
        <w:rPr>
          <w:rFonts w:eastAsia="MS Mincho"/>
          <w:b w:val="0"/>
          <w:bCs w:val="0"/>
          <w:sz w:val="24"/>
          <w:szCs w:val="24"/>
        </w:rPr>
        <w:t xml:space="preserve">, </w:t>
      </w:r>
      <w:hyperlink r:id="rId80" w:tooltip="Grupi i miqësisë me Letoninë" w:history="1">
        <w:r w:rsidRPr="003F7B7D">
          <w:rPr>
            <w:rFonts w:eastAsia="MS Mincho"/>
            <w:b w:val="0"/>
            <w:bCs w:val="0"/>
            <w:sz w:val="24"/>
            <w:szCs w:val="24"/>
          </w:rPr>
          <w:t>Letoninë</w:t>
        </w:r>
      </w:hyperlink>
      <w:r w:rsidRPr="003F7B7D">
        <w:rPr>
          <w:rFonts w:eastAsia="MS Mincho"/>
          <w:b w:val="0"/>
          <w:bCs w:val="0"/>
          <w:sz w:val="24"/>
          <w:szCs w:val="24"/>
        </w:rPr>
        <w:t xml:space="preserve">, </w:t>
      </w:r>
      <w:hyperlink r:id="rId81" w:tooltip="Grupi i miqësisë me Kuvajtin" w:history="1">
        <w:r w:rsidRPr="003F7B7D">
          <w:rPr>
            <w:rFonts w:eastAsia="MS Mincho"/>
            <w:b w:val="0"/>
            <w:bCs w:val="0"/>
            <w:sz w:val="24"/>
            <w:szCs w:val="24"/>
            <w:lang w:val="de-DE"/>
          </w:rPr>
          <w:t>Kuvajtin</w:t>
        </w:r>
      </w:hyperlink>
      <w:r w:rsidRPr="003F7B7D">
        <w:rPr>
          <w:rFonts w:eastAsia="MS Mincho"/>
          <w:b w:val="0"/>
          <w:bCs w:val="0"/>
          <w:sz w:val="24"/>
          <w:szCs w:val="24"/>
          <w:lang w:val="de-DE"/>
        </w:rPr>
        <w:t xml:space="preserve">, </w:t>
      </w:r>
      <w:hyperlink r:id="rId82" w:tooltip="Grupi i miqësisë me Kroacinë" w:history="1">
        <w:r w:rsidRPr="003F7B7D">
          <w:rPr>
            <w:rFonts w:eastAsia="MS Mincho"/>
            <w:b w:val="0"/>
            <w:bCs w:val="0"/>
            <w:sz w:val="24"/>
            <w:szCs w:val="24"/>
            <w:lang w:val="de-DE"/>
          </w:rPr>
          <w:t>Kroacinë</w:t>
        </w:r>
      </w:hyperlink>
      <w:r w:rsidRPr="003F7B7D">
        <w:rPr>
          <w:rFonts w:eastAsia="MS Mincho"/>
          <w:b w:val="0"/>
          <w:bCs w:val="0"/>
          <w:sz w:val="24"/>
          <w:szCs w:val="24"/>
          <w:lang w:val="de-DE"/>
        </w:rPr>
        <w:t xml:space="preserve">, </w:t>
      </w:r>
      <w:hyperlink r:id="rId83" w:tooltip="Grupi i miqësisë me Katarin" w:history="1">
        <w:r w:rsidRPr="003F7B7D">
          <w:rPr>
            <w:rFonts w:eastAsia="MS Mincho"/>
            <w:b w:val="0"/>
            <w:bCs w:val="0"/>
            <w:sz w:val="24"/>
            <w:szCs w:val="24"/>
            <w:lang w:val="de-DE"/>
          </w:rPr>
          <w:t>Katarin</w:t>
        </w:r>
      </w:hyperlink>
      <w:r w:rsidRPr="003F7B7D">
        <w:rPr>
          <w:rFonts w:eastAsia="MS Mincho"/>
          <w:b w:val="0"/>
          <w:bCs w:val="0"/>
          <w:sz w:val="24"/>
          <w:szCs w:val="24"/>
          <w:lang w:val="de-DE"/>
        </w:rPr>
        <w:t xml:space="preserve">, </w:t>
      </w:r>
      <w:hyperlink r:id="rId84" w:tooltip="Grupi i miqësisë me Kanadanë" w:history="1">
        <w:r w:rsidRPr="003F7B7D">
          <w:rPr>
            <w:rFonts w:eastAsia="MS Mincho"/>
            <w:b w:val="0"/>
            <w:bCs w:val="0"/>
            <w:sz w:val="24"/>
            <w:szCs w:val="24"/>
            <w:lang w:val="de-DE"/>
          </w:rPr>
          <w:t>Kanadanë</w:t>
        </w:r>
      </w:hyperlink>
      <w:r w:rsidRPr="003F7B7D">
        <w:rPr>
          <w:rFonts w:eastAsia="MS Mincho"/>
          <w:b w:val="0"/>
          <w:bCs w:val="0"/>
          <w:sz w:val="24"/>
          <w:szCs w:val="24"/>
          <w:lang w:val="de-DE"/>
        </w:rPr>
        <w:t xml:space="preserve">, </w:t>
      </w:r>
      <w:hyperlink r:id="rId85" w:tooltip="Grupi i miqësisë me Japoninë" w:history="1">
        <w:r w:rsidRPr="003F7B7D">
          <w:rPr>
            <w:rFonts w:eastAsia="MS Mincho"/>
            <w:b w:val="0"/>
            <w:bCs w:val="0"/>
            <w:sz w:val="24"/>
            <w:szCs w:val="24"/>
            <w:lang w:val="de-DE"/>
          </w:rPr>
          <w:t>Japoninë</w:t>
        </w:r>
      </w:hyperlink>
      <w:r w:rsidRPr="003F7B7D">
        <w:rPr>
          <w:rFonts w:eastAsia="MS Mincho"/>
          <w:b w:val="0"/>
          <w:bCs w:val="0"/>
          <w:sz w:val="24"/>
          <w:szCs w:val="24"/>
          <w:lang w:val="de-DE"/>
        </w:rPr>
        <w:t xml:space="preserve">, </w:t>
      </w:r>
      <w:hyperlink r:id="rId86" w:tooltip=" Grupi i miqësisë me Italinë" w:history="1">
        <w:r w:rsidRPr="003F7B7D">
          <w:rPr>
            <w:rFonts w:eastAsia="MS Mincho"/>
            <w:b w:val="0"/>
            <w:bCs w:val="0"/>
            <w:sz w:val="24"/>
            <w:szCs w:val="24"/>
          </w:rPr>
          <w:t>Italinë</w:t>
        </w:r>
      </w:hyperlink>
      <w:r w:rsidRPr="003F7B7D">
        <w:rPr>
          <w:rFonts w:eastAsia="MS Mincho"/>
          <w:b w:val="0"/>
          <w:bCs w:val="0"/>
          <w:sz w:val="24"/>
          <w:szCs w:val="24"/>
        </w:rPr>
        <w:t xml:space="preserve">, </w:t>
      </w:r>
      <w:hyperlink r:id="rId87" w:tooltip=" Grupi i miqësisë me Irlandën" w:history="1">
        <w:r w:rsidRPr="003F7B7D">
          <w:rPr>
            <w:rFonts w:eastAsia="MS Mincho"/>
            <w:b w:val="0"/>
            <w:bCs w:val="0"/>
            <w:sz w:val="24"/>
            <w:szCs w:val="24"/>
            <w:lang w:val="de-DE"/>
          </w:rPr>
          <w:t xml:space="preserve"> Irlandën</w:t>
        </w:r>
      </w:hyperlink>
      <w:r w:rsidRPr="003F7B7D">
        <w:rPr>
          <w:rFonts w:eastAsia="MS Mincho"/>
          <w:b w:val="0"/>
          <w:bCs w:val="0"/>
          <w:sz w:val="24"/>
          <w:szCs w:val="24"/>
          <w:lang w:val="de-DE"/>
        </w:rPr>
        <w:t xml:space="preserve">, </w:t>
      </w:r>
      <w:hyperlink r:id="rId88" w:tooltip="Grupi i miqësisë me Hungarinë " w:history="1">
        <w:r w:rsidRPr="003F7B7D">
          <w:rPr>
            <w:rFonts w:eastAsia="MS Mincho"/>
            <w:b w:val="0"/>
            <w:bCs w:val="0"/>
            <w:sz w:val="24"/>
            <w:szCs w:val="24"/>
            <w:lang w:val="de-DE"/>
          </w:rPr>
          <w:t xml:space="preserve">Hungarinë, </w:t>
        </w:r>
      </w:hyperlink>
      <w:hyperlink r:id="rId89" w:tooltip="Grupi i miqësisë me Holandën" w:history="1">
        <w:r w:rsidRPr="003F7B7D">
          <w:rPr>
            <w:rFonts w:eastAsia="MS Mincho"/>
            <w:b w:val="0"/>
            <w:bCs w:val="0"/>
            <w:sz w:val="24"/>
            <w:szCs w:val="24"/>
            <w:lang w:val="de-DE"/>
          </w:rPr>
          <w:t>Holandën</w:t>
        </w:r>
      </w:hyperlink>
      <w:r w:rsidRPr="003F7B7D">
        <w:rPr>
          <w:rFonts w:eastAsia="MS Mincho"/>
          <w:b w:val="0"/>
          <w:bCs w:val="0"/>
          <w:sz w:val="24"/>
          <w:szCs w:val="24"/>
          <w:lang w:val="de-DE"/>
        </w:rPr>
        <w:t xml:space="preserve">, </w:t>
      </w:r>
      <w:hyperlink r:id="rId90" w:tooltip="Grupi i miqësisë me Francën" w:history="1">
        <w:r w:rsidRPr="003F7B7D">
          <w:rPr>
            <w:rFonts w:eastAsia="MS Mincho"/>
            <w:b w:val="0"/>
            <w:bCs w:val="0"/>
            <w:sz w:val="24"/>
            <w:szCs w:val="24"/>
            <w:lang w:val="de-DE"/>
          </w:rPr>
          <w:t>Francën</w:t>
        </w:r>
      </w:hyperlink>
      <w:r w:rsidRPr="003F7B7D">
        <w:rPr>
          <w:rFonts w:eastAsia="MS Mincho"/>
          <w:b w:val="0"/>
          <w:bCs w:val="0"/>
          <w:sz w:val="24"/>
          <w:szCs w:val="24"/>
          <w:lang w:val="de-DE"/>
        </w:rPr>
        <w:t xml:space="preserve">, </w:t>
      </w:r>
      <w:hyperlink r:id="rId91" w:tooltip="Grupi i miqësisë me Finlandën" w:history="1">
        <w:r w:rsidRPr="003F7B7D">
          <w:rPr>
            <w:rFonts w:eastAsia="MS Mincho"/>
            <w:b w:val="0"/>
            <w:bCs w:val="0"/>
            <w:sz w:val="24"/>
            <w:szCs w:val="24"/>
            <w:lang w:val="de-DE"/>
          </w:rPr>
          <w:t>Finlandën</w:t>
        </w:r>
      </w:hyperlink>
      <w:r w:rsidRPr="003F7B7D">
        <w:rPr>
          <w:rFonts w:eastAsia="MS Mincho"/>
          <w:b w:val="0"/>
          <w:bCs w:val="0"/>
          <w:sz w:val="24"/>
          <w:szCs w:val="24"/>
          <w:lang w:val="de-DE"/>
        </w:rPr>
        <w:t xml:space="preserve">, </w:t>
      </w:r>
      <w:hyperlink r:id="rId92" w:tooltip="Grupi i miqësisë me Emiratet e Bashkuara Arabe" w:history="1">
        <w:r w:rsidRPr="003F7B7D">
          <w:rPr>
            <w:rFonts w:eastAsia="MS Mincho"/>
            <w:b w:val="0"/>
            <w:bCs w:val="0"/>
            <w:sz w:val="24"/>
            <w:szCs w:val="24"/>
            <w:lang w:val="de-DE"/>
          </w:rPr>
          <w:t>Emiratet e Bashkuara Arabe</w:t>
        </w:r>
      </w:hyperlink>
      <w:r w:rsidRPr="003F7B7D">
        <w:rPr>
          <w:rFonts w:eastAsia="MS Mincho"/>
          <w:b w:val="0"/>
          <w:bCs w:val="0"/>
          <w:sz w:val="24"/>
          <w:szCs w:val="24"/>
          <w:lang w:val="de-DE"/>
        </w:rPr>
        <w:t xml:space="preserve">, </w:t>
      </w:r>
      <w:hyperlink r:id="rId93" w:tooltip="Grupi i miqësisë me Egjiptin" w:history="1">
        <w:r w:rsidRPr="003F7B7D">
          <w:rPr>
            <w:rFonts w:eastAsia="MS Mincho"/>
            <w:b w:val="0"/>
            <w:bCs w:val="0"/>
            <w:sz w:val="24"/>
            <w:szCs w:val="24"/>
            <w:lang w:val="de-DE"/>
          </w:rPr>
          <w:t>Egjiptin</w:t>
        </w:r>
      </w:hyperlink>
      <w:r w:rsidRPr="003F7B7D">
        <w:rPr>
          <w:rFonts w:eastAsia="MS Mincho"/>
          <w:b w:val="0"/>
          <w:bCs w:val="0"/>
          <w:sz w:val="24"/>
          <w:szCs w:val="24"/>
          <w:lang w:val="de-DE"/>
        </w:rPr>
        <w:t xml:space="preserve">, </w:t>
      </w:r>
      <w:hyperlink r:id="rId94" w:tooltip="Grupi i miqësisë me Danimarkën" w:history="1">
        <w:r w:rsidRPr="003F7B7D">
          <w:rPr>
            <w:rFonts w:eastAsia="MS Mincho"/>
            <w:b w:val="0"/>
            <w:bCs w:val="0"/>
            <w:sz w:val="24"/>
            <w:szCs w:val="24"/>
          </w:rPr>
          <w:t>Danimarkën</w:t>
        </w:r>
      </w:hyperlink>
      <w:r w:rsidRPr="003F7B7D">
        <w:rPr>
          <w:rFonts w:eastAsia="MS Mincho"/>
          <w:b w:val="0"/>
          <w:bCs w:val="0"/>
          <w:sz w:val="24"/>
          <w:szCs w:val="24"/>
        </w:rPr>
        <w:t xml:space="preserve">, </w:t>
      </w:r>
      <w:hyperlink r:id="rId95" w:tooltip="Grupi i miqësisë me Bullgarinë " w:history="1">
        <w:r w:rsidRPr="003F7B7D">
          <w:rPr>
            <w:rFonts w:eastAsia="MS Mincho"/>
            <w:b w:val="0"/>
            <w:bCs w:val="0"/>
            <w:sz w:val="24"/>
            <w:szCs w:val="24"/>
            <w:lang w:val="de-DE"/>
          </w:rPr>
          <w:t xml:space="preserve">Bullgarinë, </w:t>
        </w:r>
      </w:hyperlink>
      <w:hyperlink r:id="rId96" w:tooltip="Grupi i miqësisë me Britaninë e Madhe" w:history="1">
        <w:r w:rsidRPr="003F7B7D">
          <w:rPr>
            <w:rFonts w:eastAsia="MS Mincho"/>
            <w:b w:val="0"/>
            <w:bCs w:val="0"/>
            <w:sz w:val="24"/>
            <w:szCs w:val="24"/>
            <w:lang w:val="de-DE"/>
          </w:rPr>
          <w:t>Britaninë e Madhe</w:t>
        </w:r>
      </w:hyperlink>
      <w:r w:rsidRPr="003F7B7D">
        <w:rPr>
          <w:rFonts w:eastAsia="MS Mincho"/>
          <w:b w:val="0"/>
          <w:bCs w:val="0"/>
          <w:sz w:val="24"/>
          <w:szCs w:val="24"/>
          <w:lang w:val="de-DE"/>
        </w:rPr>
        <w:t xml:space="preserve">, </w:t>
      </w:r>
      <w:hyperlink r:id="rId97" w:tooltip="Grupi i miqësisë me Austrinë " w:history="1">
        <w:r w:rsidRPr="003F7B7D">
          <w:rPr>
            <w:rFonts w:eastAsia="MS Mincho"/>
            <w:b w:val="0"/>
            <w:bCs w:val="0"/>
            <w:sz w:val="24"/>
            <w:szCs w:val="24"/>
            <w:lang w:val="de-DE"/>
          </w:rPr>
          <w:t xml:space="preserve">Austrinë, </w:t>
        </w:r>
      </w:hyperlink>
      <w:hyperlink r:id="rId98" w:tooltip="Grupi i miqësisë me Greqinë" w:history="1">
        <w:r w:rsidRPr="003F7B7D">
          <w:rPr>
            <w:rFonts w:eastAsia="MS Mincho"/>
            <w:b w:val="0"/>
            <w:bCs w:val="0"/>
            <w:sz w:val="24"/>
            <w:szCs w:val="24"/>
            <w:lang w:val="de-DE"/>
          </w:rPr>
          <w:t>Greqinë</w:t>
        </w:r>
      </w:hyperlink>
      <w:r w:rsidRPr="003F7B7D">
        <w:rPr>
          <w:rFonts w:eastAsia="MS Mincho"/>
          <w:b w:val="0"/>
          <w:bCs w:val="0"/>
          <w:sz w:val="24"/>
          <w:szCs w:val="24"/>
          <w:lang w:val="de-DE"/>
        </w:rPr>
        <w:t xml:space="preserve">, </w:t>
      </w:r>
      <w:hyperlink r:id="rId99" w:tooltip="Grupi i miqësisë me Arabinë Saudite" w:history="1">
        <w:r w:rsidRPr="003F7B7D">
          <w:rPr>
            <w:rFonts w:eastAsia="MS Mincho"/>
            <w:b w:val="0"/>
            <w:bCs w:val="0"/>
            <w:sz w:val="24"/>
            <w:szCs w:val="24"/>
          </w:rPr>
          <w:t>Arabinë Saudite</w:t>
        </w:r>
      </w:hyperlink>
      <w:r w:rsidRPr="003F7B7D">
        <w:rPr>
          <w:rFonts w:eastAsia="MS Mincho"/>
          <w:b w:val="0"/>
          <w:bCs w:val="0"/>
          <w:sz w:val="24"/>
          <w:szCs w:val="24"/>
        </w:rPr>
        <w:t xml:space="preserve">, </w:t>
      </w:r>
      <w:hyperlink r:id="rId100" w:tooltip="Grupi i miqësisë me Ganën" w:history="1">
        <w:r w:rsidRPr="003F7B7D">
          <w:rPr>
            <w:rFonts w:eastAsia="MS Mincho"/>
            <w:b w:val="0"/>
            <w:bCs w:val="0"/>
            <w:sz w:val="24"/>
            <w:szCs w:val="24"/>
            <w:lang w:val="de-DE"/>
          </w:rPr>
          <w:t>Ganën</w:t>
        </w:r>
      </w:hyperlink>
      <w:r w:rsidRPr="003F7B7D">
        <w:rPr>
          <w:sz w:val="24"/>
          <w:szCs w:val="24"/>
        </w:rPr>
        <w:t xml:space="preserve"> </w:t>
      </w:r>
      <w:r w:rsidRPr="003F7B7D">
        <w:rPr>
          <w:b w:val="0"/>
          <w:sz w:val="24"/>
          <w:szCs w:val="24"/>
        </w:rPr>
        <w:t>dhe</w:t>
      </w:r>
      <w:r w:rsidRPr="003F7B7D">
        <w:rPr>
          <w:rFonts w:eastAsia="MS Mincho"/>
          <w:b w:val="0"/>
          <w:bCs w:val="0"/>
          <w:sz w:val="24"/>
          <w:szCs w:val="24"/>
          <w:lang w:val="de-DE"/>
        </w:rPr>
        <w:t xml:space="preserve"> </w:t>
      </w:r>
      <w:hyperlink r:id="rId101" w:tooltip="Grupi i miqësisë me Gjermaninë" w:history="1">
        <w:r w:rsidRPr="003F7B7D">
          <w:rPr>
            <w:rFonts w:eastAsia="MS Mincho"/>
            <w:b w:val="0"/>
            <w:bCs w:val="0"/>
            <w:sz w:val="24"/>
            <w:szCs w:val="24"/>
          </w:rPr>
          <w:t>Gjermaninë</w:t>
        </w:r>
      </w:hyperlink>
      <w:r w:rsidRPr="003F7B7D">
        <w:rPr>
          <w:rFonts w:eastAsia="MS Mincho"/>
          <w:b w:val="0"/>
          <w:bCs w:val="0"/>
          <w:sz w:val="24"/>
          <w:szCs w:val="24"/>
        </w:rPr>
        <w:t>.</w:t>
      </w:r>
    </w:p>
    <w:p w:rsidR="005D1A33" w:rsidRPr="003F7B7D" w:rsidRDefault="005D1A33" w:rsidP="005D1A33">
      <w:pPr>
        <w:autoSpaceDE/>
        <w:autoSpaceDN/>
        <w:adjustRightInd/>
        <w:jc w:val="both"/>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 w:val="0"/>
          <w:bCs w:val="0"/>
          <w:sz w:val="24"/>
          <w:szCs w:val="24"/>
        </w:rPr>
      </w:pPr>
      <w:r w:rsidRPr="003F7B7D">
        <w:rPr>
          <w:rFonts w:eastAsia="MS Mincho"/>
          <w:b w:val="0"/>
          <w:bCs w:val="0"/>
          <w:sz w:val="24"/>
          <w:szCs w:val="24"/>
        </w:rPr>
        <w:t>Grupet parlamentare të Miqësisë në Kuvendin e Republikës se Kosovës që kanë zhvilluar takime konsoliduese janë: Grupi parlamentar i Miqësisë me Slloveninë, Austrinë, Gjermaninë,  Zvicrën, Letoninë, Lituaninë, Japoninë, Kroacinë, Emiratet e Bashkuara Arabe, Panamanë.</w:t>
      </w:r>
    </w:p>
    <w:p w:rsidR="005D1A33" w:rsidRPr="003F7B7D" w:rsidRDefault="005D1A33" w:rsidP="005D1A33">
      <w:pPr>
        <w:autoSpaceDE/>
        <w:autoSpaceDN/>
        <w:adjustRightInd/>
        <w:jc w:val="left"/>
        <w:outlineLvl w:val="9"/>
        <w:rPr>
          <w:rFonts w:eastAsia="MS Mincho"/>
          <w:b w:val="0"/>
          <w:bCs w:val="0"/>
          <w:sz w:val="24"/>
          <w:szCs w:val="24"/>
        </w:rPr>
      </w:pP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Pritje/ vizitë në Kuvendin e Kosovës të delegacioneve të parlamenteve tjera në kuadër të bashkëpunimit me Grupet parlamentare të Miqësisë të Kuvendit të Republikës së Kosovës:  </w:t>
      </w: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Cs w:val="0"/>
          <w:sz w:val="24"/>
          <w:szCs w:val="24"/>
        </w:rPr>
        <w:t xml:space="preserve">Grupi i Miqësisë i Sllovenisë dhe Austrisë            </w:t>
      </w:r>
      <w:r w:rsidRPr="003F7B7D">
        <w:rPr>
          <w:rFonts w:eastAsia="MS Mincho"/>
          <w:bCs w:val="0"/>
          <w:sz w:val="24"/>
          <w:szCs w:val="24"/>
        </w:rPr>
        <w:tab/>
      </w:r>
      <w:r w:rsidRPr="003F7B7D">
        <w:rPr>
          <w:rFonts w:eastAsia="MS Mincho"/>
          <w:bCs w:val="0"/>
          <w:sz w:val="24"/>
          <w:szCs w:val="24"/>
        </w:rPr>
        <w:tab/>
      </w:r>
      <w:r w:rsidRPr="003F7B7D">
        <w:rPr>
          <w:rFonts w:eastAsia="MS Mincho"/>
          <w:bCs w:val="0"/>
          <w:sz w:val="24"/>
          <w:szCs w:val="24"/>
        </w:rPr>
        <w:tab/>
        <w:t>2 (</w:t>
      </w:r>
      <w:r w:rsidRPr="003F7B7D">
        <w:rPr>
          <w:rFonts w:eastAsia="MS Mincho"/>
          <w:bCs w:val="0"/>
          <w:i/>
          <w:sz w:val="24"/>
          <w:szCs w:val="24"/>
        </w:rPr>
        <w:t>Dy)</w:t>
      </w:r>
      <w:r w:rsidRPr="003F7B7D">
        <w:rPr>
          <w:rFonts w:eastAsia="MS Mincho"/>
          <w:bCs w:val="0"/>
          <w:sz w:val="24"/>
          <w:szCs w:val="24"/>
        </w:rPr>
        <w:t xml:space="preserve">     </w:t>
      </w:r>
    </w:p>
    <w:p w:rsidR="005D1A33" w:rsidRPr="003F7B7D" w:rsidRDefault="005D1A33" w:rsidP="005D1A33">
      <w:pPr>
        <w:autoSpaceDE/>
        <w:autoSpaceDN/>
        <w:adjustRightInd/>
        <w:jc w:val="both"/>
        <w:outlineLvl w:val="9"/>
        <w:rPr>
          <w:rFonts w:eastAsia="MS Mincho"/>
          <w:bCs w:val="0"/>
          <w:sz w:val="24"/>
          <w:szCs w:val="24"/>
        </w:rPr>
      </w:pPr>
    </w:p>
    <w:p w:rsidR="005D1A33" w:rsidRPr="009245B7" w:rsidRDefault="005D1A33" w:rsidP="009245B7">
      <w:pPr>
        <w:autoSpaceDE/>
        <w:autoSpaceDN/>
        <w:adjustRightInd/>
        <w:jc w:val="both"/>
        <w:outlineLvl w:val="9"/>
        <w:rPr>
          <w:rFonts w:ascii="Arial Narrow" w:eastAsia="MS Mincho" w:hAnsi="Arial Narrow"/>
          <w:b w:val="0"/>
          <w:bCs w:val="0"/>
          <w:color w:val="FF0000"/>
          <w:sz w:val="24"/>
          <w:szCs w:val="24"/>
        </w:rPr>
      </w:pPr>
      <w:r w:rsidRPr="003F7B7D">
        <w:rPr>
          <w:rFonts w:eastAsia="MS Mincho"/>
          <w:b w:val="0"/>
          <w:bCs w:val="0"/>
          <w:sz w:val="24"/>
          <w:szCs w:val="24"/>
        </w:rPr>
        <w:lastRenderedPageBreak/>
        <w:t xml:space="preserve">Vizita zyrtare jashtë vendit të Grupeve Parlamentare të Miqësisë të Kuvendit të Republikës së Kosovës:  </w:t>
      </w:r>
    </w:p>
    <w:p w:rsidR="005D1A33" w:rsidRPr="003F7B7D" w:rsidRDefault="005D1A33" w:rsidP="005D1A33">
      <w:pPr>
        <w:autoSpaceDE/>
        <w:autoSpaceDN/>
        <w:adjustRightInd/>
        <w:jc w:val="both"/>
        <w:outlineLvl w:val="9"/>
        <w:rPr>
          <w:rFonts w:eastAsia="MS Mincho"/>
          <w:bCs w:val="0"/>
          <w:sz w:val="24"/>
          <w:szCs w:val="24"/>
        </w:rPr>
      </w:pPr>
      <w:r w:rsidRPr="003F7B7D">
        <w:rPr>
          <w:rFonts w:eastAsia="MS Mincho"/>
          <w:b w:val="0"/>
          <w:bCs w:val="0"/>
          <w:sz w:val="24"/>
          <w:szCs w:val="24"/>
        </w:rPr>
        <w:t xml:space="preserve">Grupi i Miqësisë me Gjermaninë, Slloveninë, Austrinë  </w:t>
      </w:r>
      <w:r w:rsidRPr="003F7B7D">
        <w:rPr>
          <w:rFonts w:eastAsia="MS Mincho"/>
          <w:b w:val="0"/>
          <w:bCs w:val="0"/>
          <w:sz w:val="24"/>
          <w:szCs w:val="24"/>
        </w:rPr>
        <w:tab/>
      </w:r>
      <w:r w:rsidRPr="003F7B7D">
        <w:rPr>
          <w:rFonts w:eastAsia="MS Mincho"/>
          <w:b w:val="0"/>
          <w:bCs w:val="0"/>
          <w:sz w:val="24"/>
          <w:szCs w:val="24"/>
        </w:rPr>
        <w:tab/>
      </w:r>
      <w:r w:rsidRPr="003F7B7D">
        <w:rPr>
          <w:rFonts w:eastAsia="MS Mincho"/>
          <w:b w:val="0"/>
          <w:bCs w:val="0"/>
          <w:sz w:val="24"/>
          <w:szCs w:val="24"/>
        </w:rPr>
        <w:tab/>
        <w:t>3 (</w:t>
      </w:r>
      <w:r w:rsidRPr="003F7B7D">
        <w:rPr>
          <w:rFonts w:eastAsia="MS Mincho"/>
          <w:bCs w:val="0"/>
          <w:i/>
          <w:sz w:val="24"/>
          <w:szCs w:val="24"/>
        </w:rPr>
        <w:t>Tre)</w:t>
      </w:r>
    </w:p>
    <w:p w:rsidR="005D1A33" w:rsidRPr="003F7B7D" w:rsidRDefault="005D1A33" w:rsidP="005D1A33">
      <w:pPr>
        <w:autoSpaceDE/>
        <w:autoSpaceDN/>
        <w:adjustRightInd/>
        <w:jc w:val="both"/>
        <w:outlineLvl w:val="9"/>
        <w:rPr>
          <w:rFonts w:ascii="Arial Narrow" w:eastAsia="MS Mincho" w:hAnsi="Arial Narrow"/>
          <w:b w:val="0"/>
          <w:bCs w:val="0"/>
          <w:i/>
          <w:color w:val="FF0000"/>
          <w:sz w:val="24"/>
          <w:szCs w:val="24"/>
        </w:rPr>
      </w:pPr>
      <w:r w:rsidRPr="003F7B7D">
        <w:rPr>
          <w:rFonts w:ascii="Arial Narrow" w:eastAsia="MS Mincho" w:hAnsi="Arial Narrow"/>
          <w:b w:val="0"/>
          <w:bCs w:val="0"/>
          <w:sz w:val="24"/>
          <w:szCs w:val="24"/>
        </w:rPr>
        <w:t xml:space="preserve">                                                                                                </w:t>
      </w:r>
      <w:r w:rsidRPr="003F7B7D">
        <w:rPr>
          <w:rFonts w:ascii="Arial Narrow" w:eastAsia="MS Mincho" w:hAnsi="Arial Narrow"/>
          <w:b w:val="0"/>
          <w:bCs w:val="0"/>
          <w:sz w:val="24"/>
          <w:szCs w:val="24"/>
        </w:rPr>
        <w:tab/>
      </w:r>
      <w:r w:rsidRPr="003F7B7D">
        <w:rPr>
          <w:rFonts w:ascii="Arial Narrow" w:eastAsia="MS Mincho" w:hAnsi="Arial Narrow"/>
          <w:b w:val="0"/>
          <w:bCs w:val="0"/>
          <w:sz w:val="24"/>
          <w:szCs w:val="24"/>
        </w:rPr>
        <w:tab/>
      </w: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7251B7" w:rsidRDefault="005D1A33" w:rsidP="00CD6CB0">
            <w:pPr>
              <w:autoSpaceDE/>
              <w:autoSpaceDN/>
              <w:adjustRightInd/>
              <w:outlineLvl w:val="9"/>
              <w:rPr>
                <w:rFonts w:eastAsia="MS Mincho"/>
                <w:bCs w:val="0"/>
                <w:sz w:val="24"/>
                <w:szCs w:val="24"/>
                <w:lang w:val="en-US"/>
              </w:rPr>
            </w:pPr>
            <w:r w:rsidRPr="007251B7">
              <w:rPr>
                <w:rFonts w:eastAsia="MS Mincho"/>
                <w:bCs w:val="0"/>
                <w:sz w:val="24"/>
                <w:szCs w:val="24"/>
              </w:rPr>
              <w:t>Telegrame njoftuese për parlamentet tjera për formimin e Grupeve të Miqësisë në Kuvendin e Republikës së Kosovës</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45</w:t>
            </w:r>
          </w:p>
        </w:tc>
      </w:tr>
      <w:tr w:rsidR="005D1A33" w:rsidRPr="003F7B7D" w:rsidTr="00CD6CB0">
        <w:tc>
          <w:tcPr>
            <w:tcW w:w="3192" w:type="dxa"/>
            <w:shd w:val="clear" w:color="auto" w:fill="DAEEF3"/>
          </w:tcPr>
          <w:p w:rsidR="005D1A33" w:rsidRPr="003F7B7D" w:rsidRDefault="007251B7"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46</w:t>
            </w:r>
          </w:p>
        </w:tc>
      </w:tr>
    </w:tbl>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jc w:val="both"/>
        <w:outlineLvl w:val="9"/>
        <w:rPr>
          <w:bCs w:val="0"/>
          <w:sz w:val="24"/>
          <w:szCs w:val="24"/>
          <w:lang w:val="en-US"/>
        </w:rPr>
      </w:pPr>
      <w:r w:rsidRPr="003F7B7D">
        <w:rPr>
          <w:bCs w:val="0"/>
          <w:sz w:val="24"/>
          <w:szCs w:val="24"/>
          <w:lang w:val="en-US"/>
        </w:rPr>
        <w:t xml:space="preserve">Aktivitete konsullore të realizuara nga Drejtoria për Protokoll dhe Marrëdhënie Ndërkombëtare e Kuvendit të Republikës së Kosovës       </w:t>
      </w: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Legjislatura  V, periudha kohore prej 08 dhjetor 2014 deri më 10 maj 2017</w:t>
      </w:r>
    </w:p>
    <w:p w:rsidR="005D1A33" w:rsidRPr="003F7B7D" w:rsidRDefault="005D1A33" w:rsidP="005D1A33">
      <w:pPr>
        <w:autoSpaceDE/>
        <w:autoSpaceDN/>
        <w:adjustRightInd/>
        <w:jc w:val="left"/>
        <w:outlineLvl w:val="9"/>
        <w:rPr>
          <w:rFonts w:ascii="Calibri" w:hAnsi="Calibri"/>
          <w:b w:val="0"/>
          <w:bCs w:val="0"/>
          <w:color w:val="0000FF"/>
          <w:sz w:val="24"/>
          <w:szCs w:val="24"/>
          <w:lang w:val="en-US"/>
        </w:rPr>
      </w:pP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7251B7" w:rsidRDefault="005D1A33" w:rsidP="00CD6CB0">
            <w:pPr>
              <w:autoSpaceDE/>
              <w:autoSpaceDN/>
              <w:adjustRightInd/>
              <w:outlineLvl w:val="9"/>
              <w:rPr>
                <w:rFonts w:eastAsia="MS Mincho"/>
                <w:bCs w:val="0"/>
                <w:sz w:val="24"/>
                <w:szCs w:val="24"/>
              </w:rPr>
            </w:pPr>
          </w:p>
          <w:p w:rsidR="005D1A33" w:rsidRPr="007251B7" w:rsidRDefault="005D1A33" w:rsidP="00CD6CB0">
            <w:pPr>
              <w:autoSpaceDE/>
              <w:autoSpaceDN/>
              <w:adjustRightInd/>
              <w:outlineLvl w:val="9"/>
              <w:rPr>
                <w:rFonts w:eastAsia="MS Mincho"/>
                <w:bCs w:val="0"/>
                <w:sz w:val="24"/>
                <w:szCs w:val="24"/>
                <w:lang w:val="en-US"/>
              </w:rPr>
            </w:pPr>
            <w:r w:rsidRPr="007251B7">
              <w:rPr>
                <w:rFonts w:eastAsia="MS Mincho"/>
                <w:bCs w:val="0"/>
                <w:sz w:val="24"/>
                <w:szCs w:val="24"/>
              </w:rPr>
              <w:t>Aktivitetet konsullore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139</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381</w:t>
            </w:r>
          </w:p>
        </w:tc>
      </w:tr>
      <w:tr w:rsidR="005D1A33" w:rsidRPr="003F7B7D" w:rsidTr="00CD6CB0">
        <w:tc>
          <w:tcPr>
            <w:tcW w:w="3192" w:type="dxa"/>
            <w:shd w:val="clear" w:color="auto" w:fill="DAEEF3"/>
          </w:tcPr>
          <w:p w:rsidR="005D1A33" w:rsidRPr="003F7B7D" w:rsidRDefault="007251B7"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395</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11</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926</w:t>
            </w:r>
          </w:p>
        </w:tc>
      </w:tr>
    </w:tbl>
    <w:p w:rsidR="005D1A33" w:rsidRPr="003F7B7D" w:rsidRDefault="005D1A33" w:rsidP="005D1A33">
      <w:pPr>
        <w:autoSpaceDE/>
        <w:autoSpaceDN/>
        <w:adjustRightInd/>
        <w:jc w:val="left"/>
        <w:outlineLvl w:val="9"/>
        <w:rPr>
          <w:rFonts w:ascii="Calibri" w:hAnsi="Calibri"/>
          <w:bCs w:val="0"/>
          <w:sz w:val="24"/>
          <w:szCs w:val="24"/>
          <w:lang w:val="en-US"/>
        </w:rPr>
      </w:pPr>
      <w:r w:rsidRPr="003F7B7D">
        <w:rPr>
          <w:rFonts w:ascii="Calibri" w:hAnsi="Calibri"/>
          <w:bCs w:val="0"/>
          <w:sz w:val="24"/>
          <w:szCs w:val="24"/>
          <w:lang w:val="en-US"/>
        </w:rPr>
        <w:t xml:space="preserve">                                      </w:t>
      </w:r>
    </w:p>
    <w:p w:rsidR="005D1A33" w:rsidRPr="003F7B7D" w:rsidRDefault="005D1A33" w:rsidP="005D1A33">
      <w:pPr>
        <w:autoSpaceDE/>
        <w:autoSpaceDN/>
        <w:adjustRightInd/>
        <w:jc w:val="both"/>
        <w:outlineLvl w:val="9"/>
        <w:rPr>
          <w:b w:val="0"/>
          <w:bCs w:val="0"/>
          <w:sz w:val="24"/>
          <w:szCs w:val="24"/>
          <w:lang w:val="en-US"/>
        </w:rPr>
      </w:pPr>
      <w:r w:rsidRPr="003F7B7D">
        <w:rPr>
          <w:b w:val="0"/>
          <w:bCs w:val="0"/>
          <w:sz w:val="24"/>
          <w:szCs w:val="24"/>
          <w:lang w:val="en-US"/>
        </w:rPr>
        <w:t>Drejtoria për Protokoll dhe Marrëdhënie Ndërkombëtare në kuadër të marrëdhënieve konsullore ka realizuar aktivitetet si vijon: aplikim për pajisje me pasaporta diplomatike dhe zyrtare, përgatitja e tërë dokumentacionit dhe njoftime/aplikime për pajisja me viza si dhe kërkesa për pajisje me sigurime shëndetësore, për Kryetarin, Kryesinë, Deputetët, Stafin Politik dhe Administratën e Kuvendit të Kosovës.</w:t>
      </w:r>
    </w:p>
    <w:p w:rsidR="005D1A33" w:rsidRDefault="005D1A33" w:rsidP="005D1A33">
      <w:pPr>
        <w:autoSpaceDE/>
        <w:autoSpaceDN/>
        <w:adjustRightInd/>
        <w:jc w:val="both"/>
        <w:outlineLvl w:val="9"/>
        <w:rPr>
          <w:bCs w:val="0"/>
          <w:sz w:val="24"/>
          <w:szCs w:val="24"/>
          <w:lang w:val="en-US"/>
        </w:rPr>
      </w:pPr>
    </w:p>
    <w:p w:rsidR="00260202" w:rsidRPr="003F7B7D" w:rsidRDefault="00260202" w:rsidP="005D1A33">
      <w:pPr>
        <w:autoSpaceDE/>
        <w:autoSpaceDN/>
        <w:adjustRightInd/>
        <w:jc w:val="both"/>
        <w:outlineLvl w:val="9"/>
        <w:rPr>
          <w:bCs w:val="0"/>
          <w:sz w:val="24"/>
          <w:szCs w:val="24"/>
          <w:lang w:val="en-US"/>
        </w:rPr>
      </w:pP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 xml:space="preserve">Komisioni për Punë të Jashtme i Kuvendit të Republikës së Kosovës    </w:t>
      </w:r>
    </w:p>
    <w:p w:rsidR="005D1A33" w:rsidRPr="003F7B7D" w:rsidRDefault="005D1A33" w:rsidP="005D1A33">
      <w:pPr>
        <w:autoSpaceDE/>
        <w:autoSpaceDN/>
        <w:adjustRightInd/>
        <w:jc w:val="left"/>
        <w:outlineLvl w:val="9"/>
        <w:rPr>
          <w:bCs w:val="0"/>
          <w:sz w:val="24"/>
          <w:szCs w:val="24"/>
          <w:lang w:val="en-US"/>
        </w:rPr>
      </w:pPr>
      <w:r w:rsidRPr="003F7B7D">
        <w:rPr>
          <w:bCs w:val="0"/>
          <w:sz w:val="24"/>
          <w:szCs w:val="24"/>
          <w:lang w:val="en-US"/>
        </w:rPr>
        <w:t xml:space="preserve">Legjislatura V, periudha kohore prej 08 dhjetor 2014 deri më 10 maj 2017          </w:t>
      </w:r>
    </w:p>
    <w:p w:rsidR="005D1A33" w:rsidRPr="003F7B7D" w:rsidRDefault="005D1A33" w:rsidP="005D1A33">
      <w:pPr>
        <w:autoSpaceDE/>
        <w:autoSpaceDN/>
        <w:adjustRightInd/>
        <w:jc w:val="left"/>
        <w:outlineLvl w:val="9"/>
        <w:rPr>
          <w:rFonts w:ascii="Calibri" w:hAnsi="Calibri"/>
          <w:bCs w:val="0"/>
          <w:sz w:val="24"/>
          <w:szCs w:val="24"/>
          <w:lang w:val="en-US"/>
        </w:rPr>
      </w:pPr>
    </w:p>
    <w:p w:rsidR="005D1A33" w:rsidRPr="003F7B7D" w:rsidRDefault="005D1A33" w:rsidP="005D1A33">
      <w:pPr>
        <w:autoSpaceDE/>
        <w:autoSpaceDN/>
        <w:adjustRightInd/>
        <w:spacing w:after="200" w:line="276" w:lineRule="auto"/>
        <w:contextualSpacing/>
        <w:jc w:val="both"/>
        <w:outlineLvl w:val="9"/>
        <w:rPr>
          <w:b w:val="0"/>
          <w:bCs w:val="0"/>
          <w:sz w:val="24"/>
          <w:szCs w:val="24"/>
          <w:lang w:val="en-US"/>
        </w:rPr>
      </w:pPr>
      <w:r w:rsidRPr="003F7B7D">
        <w:rPr>
          <w:b w:val="0"/>
          <w:bCs w:val="0"/>
          <w:sz w:val="24"/>
          <w:szCs w:val="24"/>
          <w:lang w:val="en-US"/>
        </w:rPr>
        <w:t>Prej dates 19-22 shkurt 2017 është mbajtur në Prishtinë, organizuar nga Komisioni për Punë të jashtme i Kuvendit të Republikës së Kosovës, Samiti i kryetarëve të Komisioneve për Politikë të Jashtme për vendet e Evropës dhe Ballkanit me temë: “E ardhmja e Ballkanit në Evropë dhe Integrimet Euroatlantike”.</w:t>
      </w:r>
    </w:p>
    <w:p w:rsidR="005D1A33" w:rsidRPr="003F7B7D" w:rsidRDefault="005D1A33" w:rsidP="005D1A33">
      <w:pPr>
        <w:autoSpaceDE/>
        <w:autoSpaceDN/>
        <w:adjustRightInd/>
        <w:spacing w:after="200" w:line="276" w:lineRule="auto"/>
        <w:contextualSpacing/>
        <w:jc w:val="both"/>
        <w:outlineLvl w:val="9"/>
        <w:rPr>
          <w:b w:val="0"/>
          <w:bCs w:val="0"/>
          <w:sz w:val="24"/>
          <w:szCs w:val="24"/>
          <w:lang w:val="en-US"/>
        </w:rPr>
      </w:pPr>
    </w:p>
    <w:p w:rsidR="005D1A33" w:rsidRPr="003F7B7D" w:rsidRDefault="005D1A33" w:rsidP="005D1A33">
      <w:pPr>
        <w:autoSpaceDE/>
        <w:autoSpaceDN/>
        <w:adjustRightInd/>
        <w:spacing w:after="200" w:line="276" w:lineRule="auto"/>
        <w:contextualSpacing/>
        <w:jc w:val="both"/>
        <w:outlineLvl w:val="9"/>
        <w:rPr>
          <w:b w:val="0"/>
          <w:bCs w:val="0"/>
          <w:sz w:val="24"/>
          <w:szCs w:val="24"/>
          <w:lang w:val="en-US"/>
        </w:rPr>
      </w:pPr>
      <w:r w:rsidRPr="003F7B7D">
        <w:rPr>
          <w:b w:val="0"/>
          <w:bCs w:val="0"/>
          <w:sz w:val="24"/>
          <w:szCs w:val="24"/>
          <w:lang w:val="en-US"/>
        </w:rPr>
        <w:t>Në këtë Samit u debatuan temat në vijim:</w:t>
      </w:r>
    </w:p>
    <w:p w:rsidR="005D1A33" w:rsidRPr="003F7B7D" w:rsidRDefault="005D1A33" w:rsidP="005D1A33">
      <w:pPr>
        <w:numPr>
          <w:ilvl w:val="0"/>
          <w:numId w:val="213"/>
        </w:numPr>
        <w:autoSpaceDE/>
        <w:autoSpaceDN/>
        <w:adjustRightInd/>
        <w:jc w:val="left"/>
        <w:outlineLvl w:val="9"/>
        <w:rPr>
          <w:b w:val="0"/>
          <w:bCs w:val="0"/>
          <w:sz w:val="24"/>
          <w:szCs w:val="24"/>
          <w:lang w:val="de-DE"/>
        </w:rPr>
      </w:pPr>
      <w:r w:rsidRPr="003F7B7D">
        <w:rPr>
          <w:b w:val="0"/>
          <w:bCs w:val="0"/>
          <w:sz w:val="24"/>
          <w:szCs w:val="24"/>
          <w:lang w:val="de-DE"/>
        </w:rPr>
        <w:t>Përspektivat e zgjerimit të BE-së, hapja e dyerve për vendet e Ballkanit</w:t>
      </w:r>
    </w:p>
    <w:p w:rsidR="005D1A33" w:rsidRPr="003F7B7D" w:rsidRDefault="005D1A33" w:rsidP="005D1A33">
      <w:pPr>
        <w:numPr>
          <w:ilvl w:val="0"/>
          <w:numId w:val="213"/>
        </w:numPr>
        <w:autoSpaceDE/>
        <w:autoSpaceDN/>
        <w:adjustRightInd/>
        <w:jc w:val="left"/>
        <w:outlineLvl w:val="9"/>
        <w:rPr>
          <w:b w:val="0"/>
          <w:bCs w:val="0"/>
          <w:sz w:val="24"/>
          <w:szCs w:val="24"/>
          <w:lang w:val="de-DE"/>
        </w:rPr>
      </w:pPr>
      <w:r w:rsidRPr="003F7B7D">
        <w:rPr>
          <w:b w:val="0"/>
          <w:bCs w:val="0"/>
          <w:sz w:val="24"/>
          <w:szCs w:val="24"/>
        </w:rPr>
        <w:t>Thellimi i bashkëpunimit në mes të vendeve të Ballkanit drejt integrimit në organizata ndërkombëtare/ tejkalimi i barrierave politike në rajon</w:t>
      </w:r>
    </w:p>
    <w:p w:rsidR="005D1A33" w:rsidRPr="003F7B7D" w:rsidRDefault="005D1A33" w:rsidP="005D1A33">
      <w:pPr>
        <w:numPr>
          <w:ilvl w:val="0"/>
          <w:numId w:val="213"/>
        </w:numPr>
        <w:autoSpaceDE/>
        <w:autoSpaceDN/>
        <w:adjustRightInd/>
        <w:jc w:val="left"/>
        <w:outlineLvl w:val="9"/>
        <w:rPr>
          <w:b w:val="0"/>
          <w:bCs w:val="0"/>
          <w:sz w:val="24"/>
          <w:szCs w:val="24"/>
        </w:rPr>
      </w:pPr>
      <w:r w:rsidRPr="003F7B7D">
        <w:rPr>
          <w:b w:val="0"/>
          <w:bCs w:val="0"/>
          <w:sz w:val="24"/>
          <w:szCs w:val="24"/>
        </w:rPr>
        <w:t xml:space="preserve">Kriza e imigrimit/refugjatët </w:t>
      </w:r>
    </w:p>
    <w:p w:rsidR="005D1A33" w:rsidRPr="003F7B7D" w:rsidRDefault="005D1A33" w:rsidP="005D1A33">
      <w:pPr>
        <w:numPr>
          <w:ilvl w:val="0"/>
          <w:numId w:val="213"/>
        </w:numPr>
        <w:autoSpaceDE/>
        <w:autoSpaceDN/>
        <w:adjustRightInd/>
        <w:jc w:val="left"/>
        <w:outlineLvl w:val="9"/>
        <w:rPr>
          <w:b w:val="0"/>
          <w:bCs w:val="0"/>
          <w:sz w:val="24"/>
          <w:szCs w:val="24"/>
          <w:lang w:val="de-DE"/>
        </w:rPr>
      </w:pPr>
      <w:r w:rsidRPr="003F7B7D">
        <w:rPr>
          <w:b w:val="0"/>
          <w:bCs w:val="0"/>
          <w:sz w:val="24"/>
          <w:szCs w:val="24"/>
          <w:lang w:val="de-DE"/>
        </w:rPr>
        <w:t>Politikat Evropiane të luftës kundër terrorizmit dhe radikalizmit në Evropë.</w:t>
      </w:r>
    </w:p>
    <w:p w:rsidR="005D1A33" w:rsidRPr="003F7B7D" w:rsidRDefault="005D1A33" w:rsidP="005D1A33">
      <w:pPr>
        <w:autoSpaceDE/>
        <w:autoSpaceDN/>
        <w:adjustRightInd/>
        <w:spacing w:after="200" w:line="276" w:lineRule="auto"/>
        <w:contextualSpacing/>
        <w:jc w:val="both"/>
        <w:outlineLvl w:val="9"/>
        <w:rPr>
          <w:b w:val="0"/>
          <w:bCs w:val="0"/>
          <w:sz w:val="24"/>
          <w:szCs w:val="24"/>
          <w:lang w:val="en-US"/>
        </w:rPr>
      </w:pPr>
    </w:p>
    <w:p w:rsidR="005D1A33" w:rsidRPr="003F7B7D" w:rsidRDefault="005D1A33" w:rsidP="005D1A33">
      <w:pPr>
        <w:autoSpaceDE/>
        <w:autoSpaceDN/>
        <w:adjustRightInd/>
        <w:spacing w:after="200" w:line="276" w:lineRule="auto"/>
        <w:contextualSpacing/>
        <w:jc w:val="both"/>
        <w:outlineLvl w:val="9"/>
        <w:rPr>
          <w:b w:val="0"/>
          <w:bCs w:val="0"/>
          <w:sz w:val="24"/>
          <w:szCs w:val="24"/>
          <w:lang w:val="en-US"/>
        </w:rPr>
      </w:pPr>
      <w:r w:rsidRPr="003F7B7D">
        <w:rPr>
          <w:b w:val="0"/>
          <w:bCs w:val="0"/>
          <w:sz w:val="24"/>
          <w:szCs w:val="24"/>
          <w:lang w:val="en-US"/>
        </w:rPr>
        <w:t>Poashtu, gjatë punimeve të Samitit u zhvilluan 20 takime bilaterale në mes përfaqësuesëve të Kuvendit të Kosovës dhe përfaquesëve të parlamenteve të tjera.</w:t>
      </w:r>
    </w:p>
    <w:p w:rsidR="005D1A33" w:rsidRPr="003F7B7D" w:rsidRDefault="005D1A33" w:rsidP="005D1A33">
      <w:pPr>
        <w:autoSpaceDE/>
        <w:autoSpaceDN/>
        <w:adjustRightInd/>
        <w:spacing w:after="200" w:line="276" w:lineRule="auto"/>
        <w:contextualSpacing/>
        <w:jc w:val="both"/>
        <w:outlineLvl w:val="9"/>
        <w:rPr>
          <w:rFonts w:ascii="Arial Narrow" w:hAnsi="Arial Narrow" w:cs="Calibri"/>
          <w:b w:val="0"/>
          <w:bCs w:val="0"/>
          <w:sz w:val="24"/>
          <w:szCs w:val="24"/>
          <w:lang w:val="en-US"/>
        </w:rPr>
      </w:pPr>
    </w:p>
    <w:p w:rsidR="005D1A33" w:rsidRPr="003F7B7D" w:rsidRDefault="005D1A33" w:rsidP="005D1A33">
      <w:pPr>
        <w:autoSpaceDE/>
        <w:autoSpaceDN/>
        <w:adjustRightInd/>
        <w:spacing w:after="200" w:line="276" w:lineRule="auto"/>
        <w:contextualSpacing/>
        <w:jc w:val="both"/>
        <w:outlineLvl w:val="9"/>
        <w:rPr>
          <w:bCs w:val="0"/>
          <w:i/>
          <w:iCs/>
          <w:sz w:val="24"/>
          <w:szCs w:val="24"/>
          <w:lang w:val="en-US"/>
        </w:rPr>
      </w:pPr>
      <w:r w:rsidRPr="003F7B7D">
        <w:rPr>
          <w:b w:val="0"/>
          <w:bCs w:val="0"/>
          <w:sz w:val="24"/>
          <w:szCs w:val="24"/>
          <w:lang w:val="en-US"/>
        </w:rPr>
        <w:t xml:space="preserve">Për vitin 2017, </w:t>
      </w:r>
      <w:r w:rsidRPr="003F7B7D">
        <w:rPr>
          <w:b w:val="0"/>
          <w:bCs w:val="0"/>
          <w:i/>
          <w:iCs/>
          <w:sz w:val="24"/>
          <w:szCs w:val="24"/>
          <w:lang w:val="en-US"/>
        </w:rPr>
        <w:t xml:space="preserve">Letra zyrtare nga kryetari i Komisionit të Puneve të Jashtme i Kuvendit të Kosoves, z. Elmi Reçica, drejtuar homologëve të tij, eurodeputetëve dhe përfaqësuesve të insitucioneve të tjera: </w:t>
      </w:r>
      <w:r w:rsidRPr="003F7B7D">
        <w:rPr>
          <w:b w:val="0"/>
          <w:bCs w:val="0"/>
          <w:i/>
          <w:iCs/>
          <w:sz w:val="24"/>
          <w:szCs w:val="24"/>
          <w:lang w:val="en-US"/>
        </w:rPr>
        <w:tab/>
      </w:r>
      <w:r w:rsidRPr="003F7B7D">
        <w:rPr>
          <w:b w:val="0"/>
          <w:bCs w:val="0"/>
          <w:i/>
          <w:iCs/>
          <w:sz w:val="24"/>
          <w:szCs w:val="24"/>
          <w:lang w:val="en-US"/>
        </w:rPr>
        <w:tab/>
      </w:r>
      <w:r w:rsidRPr="003F7B7D">
        <w:rPr>
          <w:b w:val="0"/>
          <w:bCs w:val="0"/>
          <w:i/>
          <w:iCs/>
          <w:sz w:val="24"/>
          <w:szCs w:val="24"/>
          <w:lang w:val="en-US"/>
        </w:rPr>
        <w:tab/>
        <w:t xml:space="preserve">gjithsejt- 30 </w:t>
      </w:r>
      <w:r w:rsidRPr="003F7B7D">
        <w:rPr>
          <w:bCs w:val="0"/>
          <w:i/>
          <w:iCs/>
          <w:sz w:val="24"/>
          <w:szCs w:val="24"/>
          <w:lang w:val="en-US"/>
        </w:rPr>
        <w:t xml:space="preserve">tridhjetë </w:t>
      </w:r>
    </w:p>
    <w:p w:rsidR="005D1A33" w:rsidRPr="003F7B7D" w:rsidRDefault="005D1A33" w:rsidP="005D1A33">
      <w:pPr>
        <w:autoSpaceDE/>
        <w:autoSpaceDN/>
        <w:adjustRightInd/>
        <w:spacing w:after="200" w:line="276" w:lineRule="auto"/>
        <w:contextualSpacing/>
        <w:jc w:val="both"/>
        <w:outlineLvl w:val="9"/>
        <w:rPr>
          <w:rFonts w:ascii="Arial Narrow" w:hAnsi="Arial Narrow" w:cs="Calibri"/>
          <w:bCs w:val="0"/>
          <w:iCs/>
          <w:color w:val="FF0000"/>
          <w:sz w:val="24"/>
          <w:szCs w:val="24"/>
          <w:lang w:val="en-US"/>
        </w:rPr>
      </w:pPr>
    </w:p>
    <w:p w:rsidR="005D1A33" w:rsidRDefault="005D1A33" w:rsidP="009043AF">
      <w:pPr>
        <w:autoSpaceDE/>
        <w:autoSpaceDN/>
        <w:adjustRightInd/>
        <w:spacing w:after="200" w:line="276" w:lineRule="auto"/>
        <w:contextualSpacing/>
        <w:outlineLvl w:val="9"/>
        <w:rPr>
          <w:bCs w:val="0"/>
          <w:iCs/>
          <w:sz w:val="24"/>
          <w:szCs w:val="24"/>
          <w:lang w:val="en-US"/>
        </w:rPr>
      </w:pPr>
      <w:r w:rsidRPr="003F7B7D">
        <w:rPr>
          <w:bCs w:val="0"/>
          <w:iCs/>
          <w:sz w:val="24"/>
          <w:szCs w:val="24"/>
          <w:lang w:val="en-US"/>
        </w:rPr>
        <w:t>Seanca Solemne të Kuvendit të Republikës së Kosovës</w:t>
      </w:r>
    </w:p>
    <w:p w:rsidR="009043AF" w:rsidRPr="003F7B7D" w:rsidRDefault="009043AF" w:rsidP="005D1A33">
      <w:pPr>
        <w:autoSpaceDE/>
        <w:autoSpaceDN/>
        <w:adjustRightInd/>
        <w:spacing w:after="200" w:line="276" w:lineRule="auto"/>
        <w:contextualSpacing/>
        <w:jc w:val="both"/>
        <w:outlineLvl w:val="9"/>
        <w:rPr>
          <w:bCs w:val="0"/>
          <w:iCs/>
          <w:sz w:val="24"/>
          <w:szCs w:val="24"/>
          <w:lang w:val="en-US"/>
        </w:rPr>
      </w:pPr>
    </w:p>
    <w:p w:rsidR="005D1A33" w:rsidRPr="003F7B7D" w:rsidRDefault="005D1A33" w:rsidP="005D1A33">
      <w:pPr>
        <w:autoSpaceDE/>
        <w:autoSpaceDN/>
        <w:adjustRightInd/>
        <w:spacing w:after="200" w:line="276" w:lineRule="auto"/>
        <w:contextualSpacing/>
        <w:jc w:val="both"/>
        <w:outlineLvl w:val="9"/>
        <w:rPr>
          <w:bCs w:val="0"/>
          <w:iCs/>
          <w:sz w:val="24"/>
          <w:szCs w:val="24"/>
          <w:lang w:val="en-US"/>
        </w:rPr>
      </w:pPr>
      <w:r w:rsidRPr="003F7B7D">
        <w:rPr>
          <w:bCs w:val="0"/>
          <w:iCs/>
          <w:sz w:val="24"/>
          <w:szCs w:val="24"/>
          <w:lang w:val="en-US"/>
        </w:rPr>
        <w:t>Legjislatura V, periudha kohore prej 08 dhjetor 2014 deri më 10 maj 2017</w:t>
      </w:r>
    </w:p>
    <w:tbl>
      <w:tblPr>
        <w:tblW w:w="0" w:type="auto"/>
        <w:tblBorders>
          <w:insideH w:val="single" w:sz="4" w:space="0" w:color="FFFFFF"/>
        </w:tblBorders>
        <w:tblLook w:val="0620" w:firstRow="1" w:lastRow="0" w:firstColumn="0" w:lastColumn="0" w:noHBand="1" w:noVBand="1"/>
      </w:tblPr>
      <w:tblGrid>
        <w:gridCol w:w="3192"/>
        <w:gridCol w:w="3192"/>
      </w:tblGrid>
      <w:tr w:rsidR="005D1A33" w:rsidRPr="003F7B7D" w:rsidTr="00CD6CB0">
        <w:tc>
          <w:tcPr>
            <w:tcW w:w="6384" w:type="dxa"/>
            <w:gridSpan w:val="2"/>
            <w:shd w:val="clear" w:color="auto" w:fill="B6DDE8"/>
          </w:tcPr>
          <w:p w:rsidR="005D1A33" w:rsidRPr="00EB3077" w:rsidRDefault="005D1A33" w:rsidP="00CD6CB0">
            <w:pPr>
              <w:autoSpaceDE/>
              <w:autoSpaceDN/>
              <w:adjustRightInd/>
              <w:outlineLvl w:val="9"/>
              <w:rPr>
                <w:rFonts w:eastAsia="MS Mincho"/>
                <w:bCs w:val="0"/>
                <w:color w:val="000000"/>
                <w:sz w:val="24"/>
                <w:szCs w:val="24"/>
              </w:rPr>
            </w:pPr>
          </w:p>
          <w:p w:rsidR="005D1A33" w:rsidRPr="00EB3077" w:rsidRDefault="005D1A33" w:rsidP="00CD6CB0">
            <w:pPr>
              <w:autoSpaceDE/>
              <w:autoSpaceDN/>
              <w:adjustRightInd/>
              <w:outlineLvl w:val="9"/>
              <w:rPr>
                <w:rFonts w:eastAsia="MS Mincho"/>
                <w:bCs w:val="0"/>
                <w:sz w:val="24"/>
                <w:szCs w:val="24"/>
                <w:lang w:val="en-US"/>
              </w:rPr>
            </w:pPr>
            <w:r w:rsidRPr="00EB3077">
              <w:rPr>
                <w:rFonts w:eastAsia="MS Mincho"/>
                <w:bCs w:val="0"/>
                <w:sz w:val="24"/>
                <w:szCs w:val="24"/>
              </w:rPr>
              <w:t>Seanca Solemne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Periudha</w:t>
            </w: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rPr>
            </w:pPr>
            <w:r w:rsidRPr="003F7B7D">
              <w:rPr>
                <w:bCs w:val="0"/>
                <w:color w:val="000000"/>
                <w:sz w:val="24"/>
                <w:szCs w:val="24"/>
                <w:lang w:val="en-US"/>
              </w:rPr>
              <w:t>Aktivitete</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maj        2017</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2</w:t>
            </w:r>
          </w:p>
        </w:tc>
      </w:tr>
      <w:tr w:rsidR="005D1A33" w:rsidRPr="003F7B7D" w:rsidTr="00CD6CB0">
        <w:trPr>
          <w:trHeight w:val="287"/>
        </w:trPr>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Janar - dhjetor  2016</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3</w:t>
            </w:r>
          </w:p>
        </w:tc>
      </w:tr>
      <w:tr w:rsidR="005D1A33" w:rsidRPr="003F7B7D" w:rsidTr="00CD6CB0">
        <w:tc>
          <w:tcPr>
            <w:tcW w:w="3192" w:type="dxa"/>
            <w:shd w:val="clear" w:color="auto" w:fill="DAEEF3"/>
          </w:tcPr>
          <w:p w:rsidR="005D1A33" w:rsidRPr="003F7B7D" w:rsidRDefault="00EB3077" w:rsidP="00CD6CB0">
            <w:pPr>
              <w:autoSpaceDE/>
              <w:autoSpaceDN/>
              <w:adjustRightInd/>
              <w:jc w:val="left"/>
              <w:outlineLvl w:val="9"/>
              <w:rPr>
                <w:b w:val="0"/>
                <w:bCs w:val="0"/>
                <w:color w:val="000000"/>
                <w:sz w:val="24"/>
                <w:szCs w:val="24"/>
                <w:lang w:val="en-US"/>
              </w:rPr>
            </w:pPr>
            <w:r>
              <w:rPr>
                <w:b w:val="0"/>
                <w:bCs w:val="0"/>
                <w:color w:val="000000"/>
                <w:sz w:val="24"/>
                <w:szCs w:val="24"/>
                <w:lang w:val="en-US"/>
              </w:rPr>
              <w:t xml:space="preserve">Janar - dhjetor  </w:t>
            </w:r>
            <w:r w:rsidR="005D1A33" w:rsidRPr="003F7B7D">
              <w:rPr>
                <w:b w:val="0"/>
                <w:bCs w:val="0"/>
                <w:color w:val="000000"/>
                <w:sz w:val="24"/>
                <w:szCs w:val="24"/>
                <w:lang w:val="en-US"/>
              </w:rPr>
              <w:t>2015</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5</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8 - 31   dhjetor 2014</w:t>
            </w:r>
          </w:p>
        </w:tc>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r w:rsidRPr="003F7B7D">
              <w:rPr>
                <w:b w:val="0"/>
                <w:bCs w:val="0"/>
                <w:color w:val="000000"/>
                <w:sz w:val="24"/>
                <w:szCs w:val="24"/>
                <w:lang w:val="en-US"/>
              </w:rPr>
              <w:t>-</w:t>
            </w:r>
          </w:p>
        </w:tc>
      </w:tr>
      <w:tr w:rsidR="005D1A33" w:rsidRPr="003F7B7D" w:rsidTr="00CD6CB0">
        <w:tc>
          <w:tcPr>
            <w:tcW w:w="3192" w:type="dxa"/>
            <w:shd w:val="clear" w:color="auto" w:fill="DAEEF3"/>
          </w:tcPr>
          <w:p w:rsidR="005D1A33" w:rsidRPr="003F7B7D" w:rsidRDefault="005D1A33" w:rsidP="00CD6CB0">
            <w:pPr>
              <w:autoSpaceDE/>
              <w:autoSpaceDN/>
              <w:adjustRightInd/>
              <w:jc w:val="left"/>
              <w:outlineLvl w:val="9"/>
              <w:rPr>
                <w:b w:val="0"/>
                <w:bCs w:val="0"/>
                <w:color w:val="000000"/>
                <w:sz w:val="24"/>
                <w:szCs w:val="24"/>
                <w:lang w:val="en-US"/>
              </w:rPr>
            </w:pPr>
          </w:p>
        </w:tc>
        <w:tc>
          <w:tcPr>
            <w:tcW w:w="3192" w:type="dxa"/>
            <w:shd w:val="clear" w:color="auto" w:fill="DAEEF3"/>
          </w:tcPr>
          <w:p w:rsidR="005D1A33" w:rsidRPr="003F7B7D" w:rsidRDefault="005D1A33" w:rsidP="00CD6CB0">
            <w:pPr>
              <w:autoSpaceDE/>
              <w:autoSpaceDN/>
              <w:adjustRightInd/>
              <w:jc w:val="left"/>
              <w:outlineLvl w:val="9"/>
              <w:rPr>
                <w:bCs w:val="0"/>
                <w:color w:val="000000"/>
                <w:sz w:val="24"/>
                <w:szCs w:val="24"/>
                <w:lang w:val="en-US"/>
              </w:rPr>
            </w:pPr>
            <w:r w:rsidRPr="003F7B7D">
              <w:rPr>
                <w:bCs w:val="0"/>
                <w:color w:val="000000"/>
                <w:sz w:val="24"/>
                <w:szCs w:val="24"/>
                <w:lang w:val="en-US"/>
              </w:rPr>
              <w:t>Gjithsej: 10</w:t>
            </w:r>
          </w:p>
        </w:tc>
      </w:tr>
    </w:tbl>
    <w:p w:rsidR="005D1A33" w:rsidRPr="003F7B7D" w:rsidRDefault="005D1A33" w:rsidP="005D1A33">
      <w:pPr>
        <w:autoSpaceDE/>
        <w:autoSpaceDN/>
        <w:adjustRightInd/>
        <w:spacing w:after="200" w:line="276" w:lineRule="auto"/>
        <w:contextualSpacing/>
        <w:jc w:val="both"/>
        <w:outlineLvl w:val="9"/>
        <w:rPr>
          <w:rFonts w:ascii="Arial Narrow" w:hAnsi="Arial Narrow" w:cs="Calibri"/>
          <w:bCs w:val="0"/>
          <w:i/>
          <w:iCs/>
          <w:sz w:val="24"/>
          <w:szCs w:val="24"/>
          <w:lang w:val="en-US"/>
        </w:rPr>
      </w:pPr>
    </w:p>
    <w:p w:rsidR="005D1A33" w:rsidRPr="003F7B7D" w:rsidRDefault="00426794" w:rsidP="005D1A33">
      <w:pPr>
        <w:autoSpaceDE/>
        <w:autoSpaceDN/>
        <w:adjustRightInd/>
        <w:spacing w:after="200" w:line="276" w:lineRule="auto"/>
        <w:contextualSpacing/>
        <w:outlineLvl w:val="9"/>
        <w:rPr>
          <w:b w:val="0"/>
          <w:bCs w:val="0"/>
          <w:i/>
          <w:sz w:val="24"/>
          <w:szCs w:val="24"/>
          <w:lang w:val="en-US"/>
        </w:rPr>
      </w:pPr>
      <w:r>
        <w:rPr>
          <w:rFonts w:ascii="Arial Narrow" w:hAnsi="Arial Narrow" w:cs="Calibri"/>
          <w:i/>
          <w:noProof/>
          <w:sz w:val="24"/>
          <w:szCs w:val="24"/>
          <w:lang w:val="en-US"/>
        </w:rPr>
        <w:drawing>
          <wp:inline distT="0" distB="0" distL="0" distR="0">
            <wp:extent cx="5324475" cy="2981325"/>
            <wp:effectExtent l="38100" t="38100" r="85725" b="85725"/>
            <wp:docPr id="51" name="Picture 1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 cstate="print"/>
                    <a:stretch>
                      <a:fillRect/>
                    </a:stretch>
                  </pic:blipFill>
                  <pic:spPr>
                    <a:xfrm>
                      <a:off x="0" y="0"/>
                      <a:ext cx="5325302" cy="2981788"/>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pic:spPr>
                </pic:pic>
              </a:graphicData>
            </a:graphic>
          </wp:inline>
        </w:drawing>
      </w:r>
    </w:p>
    <w:p w:rsidR="005D1A33" w:rsidRPr="003F7B7D" w:rsidRDefault="005D1A33" w:rsidP="005D1A33">
      <w:pPr>
        <w:autoSpaceDE/>
        <w:autoSpaceDN/>
        <w:adjustRightInd/>
        <w:spacing w:after="200" w:line="276" w:lineRule="auto"/>
        <w:contextualSpacing/>
        <w:outlineLvl w:val="9"/>
        <w:rPr>
          <w:bCs w:val="0"/>
          <w:i/>
          <w:sz w:val="24"/>
          <w:szCs w:val="24"/>
          <w:lang w:val="en-US"/>
        </w:rPr>
      </w:pPr>
      <w:r w:rsidRPr="003F7B7D">
        <w:rPr>
          <w:b w:val="0"/>
          <w:bCs w:val="0"/>
          <w:i/>
          <w:sz w:val="24"/>
          <w:szCs w:val="24"/>
          <w:lang w:val="en-US"/>
        </w:rPr>
        <w:t>Pamje nga Seanca Solemne e Kuvendit të Republikës së Kosovës, me rastin e kremtimit të 9-vjetorit të shpalljes së Pavarësisë së Republikës së Kosovës</w:t>
      </w:r>
    </w:p>
    <w:p w:rsidR="005D1A33" w:rsidRPr="003F7B7D" w:rsidRDefault="005D1A33" w:rsidP="009043AF">
      <w:pPr>
        <w:autoSpaceDE/>
        <w:autoSpaceDN/>
        <w:adjustRightInd/>
        <w:spacing w:after="200" w:line="276" w:lineRule="auto"/>
        <w:contextualSpacing/>
        <w:jc w:val="both"/>
        <w:outlineLvl w:val="9"/>
        <w:rPr>
          <w:sz w:val="24"/>
          <w:szCs w:val="24"/>
          <w:lang w:val="en-US"/>
        </w:rPr>
      </w:pPr>
      <w:r w:rsidRPr="003F7B7D">
        <w:rPr>
          <w:rFonts w:ascii="Arial Narrow" w:hAnsi="Arial Narrow" w:cs="Calibri"/>
          <w:bCs w:val="0"/>
          <w:i/>
          <w:iCs/>
          <w:sz w:val="24"/>
          <w:szCs w:val="24"/>
          <w:lang w:val="en-US"/>
        </w:rPr>
        <w:t xml:space="preserve">    </w:t>
      </w:r>
      <w:r w:rsidRPr="003F7B7D">
        <w:rPr>
          <w:rFonts w:ascii="Calibri" w:hAnsi="Calibri"/>
          <w:b w:val="0"/>
          <w:bCs w:val="0"/>
          <w:sz w:val="24"/>
          <w:szCs w:val="24"/>
          <w:lang w:val="en-US"/>
        </w:rPr>
        <w:t xml:space="preserve">                                     </w:t>
      </w:r>
      <w:r w:rsidRPr="003F7B7D">
        <w:rPr>
          <w:rFonts w:ascii="Calibri" w:hAnsi="Calibri"/>
          <w:bCs w:val="0"/>
          <w:sz w:val="24"/>
          <w:szCs w:val="24"/>
          <w:lang w:val="en-US"/>
        </w:rPr>
        <w:t xml:space="preserve">                                 </w:t>
      </w:r>
    </w:p>
    <w:p w:rsidR="003700D4" w:rsidRDefault="003700D4" w:rsidP="005D1A33">
      <w:pPr>
        <w:pStyle w:val="ColorfulList-Accent11"/>
        <w:ind w:left="0"/>
        <w:jc w:val="center"/>
        <w:rPr>
          <w:rFonts w:ascii="Times New Roman" w:hAnsi="Times New Roman"/>
          <w:b/>
          <w:sz w:val="24"/>
          <w:szCs w:val="24"/>
        </w:rPr>
      </w:pPr>
    </w:p>
    <w:p w:rsidR="003700D4" w:rsidRDefault="003700D4" w:rsidP="005D1A33">
      <w:pPr>
        <w:pStyle w:val="ColorfulList-Accent11"/>
        <w:ind w:left="0"/>
        <w:jc w:val="center"/>
        <w:rPr>
          <w:rFonts w:ascii="Times New Roman" w:hAnsi="Times New Roman"/>
          <w:b/>
          <w:sz w:val="24"/>
          <w:szCs w:val="24"/>
        </w:rPr>
      </w:pPr>
    </w:p>
    <w:p w:rsidR="003700D4" w:rsidRDefault="003700D4" w:rsidP="005D1A33">
      <w:pPr>
        <w:pStyle w:val="ColorfulList-Accent11"/>
        <w:ind w:left="0"/>
        <w:jc w:val="center"/>
        <w:rPr>
          <w:rFonts w:ascii="Times New Roman" w:hAnsi="Times New Roman"/>
          <w:b/>
          <w:sz w:val="24"/>
          <w:szCs w:val="24"/>
        </w:rPr>
      </w:pPr>
    </w:p>
    <w:p w:rsidR="005D1A33" w:rsidRPr="003F7B7D" w:rsidRDefault="005D1A33" w:rsidP="005D1A33">
      <w:pPr>
        <w:pStyle w:val="ColorfulList-Accent11"/>
        <w:ind w:left="0"/>
        <w:jc w:val="center"/>
        <w:rPr>
          <w:rFonts w:ascii="Times New Roman" w:hAnsi="Times New Roman"/>
          <w:b/>
          <w:sz w:val="24"/>
          <w:szCs w:val="24"/>
        </w:rPr>
      </w:pPr>
      <w:r w:rsidRPr="003F7B7D">
        <w:rPr>
          <w:rFonts w:ascii="Times New Roman" w:hAnsi="Times New Roman"/>
          <w:b/>
          <w:sz w:val="24"/>
          <w:szCs w:val="24"/>
        </w:rPr>
        <w:lastRenderedPageBreak/>
        <w:t>Raportet preliminare dhe hartimi i deklaratës se pajtueshmërisë se projektakteve të iniciuara nga Kuvendi</w:t>
      </w:r>
    </w:p>
    <w:p w:rsidR="005D1A33" w:rsidRPr="003F7B7D" w:rsidRDefault="005D1A33" w:rsidP="005D1A33">
      <w:pPr>
        <w:jc w:val="both"/>
        <w:rPr>
          <w:b w:val="0"/>
          <w:sz w:val="24"/>
          <w:szCs w:val="24"/>
        </w:rPr>
      </w:pPr>
      <w:r w:rsidRPr="003F7B7D">
        <w:rPr>
          <w:b w:val="0"/>
          <w:sz w:val="24"/>
          <w:szCs w:val="24"/>
        </w:rPr>
        <w:t xml:space="preserve">Sherbimi perkates i administratës se Kuvendit, sa i përket raportetve preliminare dhe deklarateva te pajtueshmërisë se projektligjeve të propozuara nga Kuvendi me acquis të BE, ka pergaditur si vijon: </w:t>
      </w:r>
    </w:p>
    <w:p w:rsidR="005D1A33" w:rsidRPr="003F7B7D" w:rsidRDefault="005D1A33" w:rsidP="005D1A33">
      <w:pPr>
        <w:jc w:val="both"/>
        <w:rPr>
          <w:b w:val="0"/>
          <w:sz w:val="24"/>
          <w:szCs w:val="24"/>
        </w:rPr>
      </w:pPr>
    </w:p>
    <w:p w:rsidR="005D1A33" w:rsidRPr="003F7B7D" w:rsidRDefault="005D1A33" w:rsidP="005D1A33">
      <w:pPr>
        <w:jc w:val="both"/>
        <w:rPr>
          <w:b w:val="0"/>
          <w:sz w:val="24"/>
          <w:szCs w:val="24"/>
        </w:rPr>
      </w:pPr>
      <w:r w:rsidRPr="003F7B7D">
        <w:rPr>
          <w:b w:val="0"/>
          <w:sz w:val="24"/>
          <w:szCs w:val="24"/>
        </w:rPr>
        <w:t>Tabela statistikore, Legjislatura  V</w:t>
      </w:r>
    </w:p>
    <w:p w:rsidR="005D1A33" w:rsidRPr="003F7B7D" w:rsidRDefault="005D1A33" w:rsidP="005D1A33">
      <w:pPr>
        <w:jc w:val="both"/>
        <w:rPr>
          <w:b w:val="0"/>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56"/>
        <w:gridCol w:w="7077"/>
        <w:gridCol w:w="1043"/>
      </w:tblGrid>
      <w:tr w:rsidR="005D1A33" w:rsidRPr="003F7B7D" w:rsidTr="00CD6CB0">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5D1A33" w:rsidRPr="00A17D5F" w:rsidRDefault="005D1A33" w:rsidP="00CD6CB0">
            <w:pPr>
              <w:autoSpaceDE/>
              <w:autoSpaceDN/>
              <w:adjustRightInd/>
              <w:jc w:val="left"/>
              <w:outlineLvl w:val="9"/>
              <w:rPr>
                <w:rFonts w:eastAsia="Times New Roman"/>
                <w:bCs w:val="0"/>
                <w:sz w:val="24"/>
                <w:szCs w:val="24"/>
              </w:rPr>
            </w:pPr>
          </w:p>
          <w:p w:rsidR="005D1A33" w:rsidRPr="00A17D5F" w:rsidRDefault="005D1A33" w:rsidP="00CD6CB0">
            <w:pPr>
              <w:autoSpaceDE/>
              <w:autoSpaceDN/>
              <w:adjustRightInd/>
              <w:jc w:val="left"/>
              <w:outlineLvl w:val="9"/>
              <w:rPr>
                <w:rFonts w:eastAsia="Times New Roman"/>
                <w:bCs w:val="0"/>
                <w:sz w:val="24"/>
                <w:szCs w:val="24"/>
              </w:rPr>
            </w:pPr>
            <w:r w:rsidRPr="00A17D5F">
              <w:rPr>
                <w:rFonts w:eastAsia="Times New Roman"/>
                <w:bCs w:val="0"/>
                <w:sz w:val="24"/>
                <w:szCs w:val="24"/>
              </w:rPr>
              <w:t>Nr.</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5D1A33" w:rsidRPr="00A17D5F" w:rsidRDefault="005D1A33" w:rsidP="00CD6CB0">
            <w:pPr>
              <w:autoSpaceDE/>
              <w:autoSpaceDN/>
              <w:adjustRightInd/>
              <w:jc w:val="both"/>
              <w:outlineLvl w:val="9"/>
              <w:rPr>
                <w:rFonts w:eastAsia="Times New Roman"/>
                <w:bCs w:val="0"/>
                <w:sz w:val="24"/>
                <w:szCs w:val="24"/>
              </w:rPr>
            </w:pPr>
          </w:p>
          <w:p w:rsidR="005D1A33" w:rsidRPr="00A17D5F" w:rsidRDefault="005D1A33" w:rsidP="00CD6CB0">
            <w:pPr>
              <w:autoSpaceDE/>
              <w:autoSpaceDN/>
              <w:adjustRightInd/>
              <w:jc w:val="both"/>
              <w:outlineLvl w:val="9"/>
              <w:rPr>
                <w:rFonts w:eastAsia="Times New Roman"/>
                <w:bCs w:val="0"/>
                <w:sz w:val="24"/>
                <w:szCs w:val="24"/>
              </w:rPr>
            </w:pPr>
            <w:r w:rsidRPr="00A17D5F">
              <w:rPr>
                <w:rFonts w:eastAsia="Times New Roman"/>
                <w:bCs w:val="0"/>
                <w:sz w:val="24"/>
                <w:szCs w:val="24"/>
              </w:rPr>
              <w:t>Aktiviteti: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rsidR="005D1A33" w:rsidRPr="00A17D5F" w:rsidRDefault="005D1A33" w:rsidP="00CD6CB0">
            <w:pPr>
              <w:autoSpaceDE/>
              <w:autoSpaceDN/>
              <w:adjustRightInd/>
              <w:outlineLvl w:val="9"/>
              <w:rPr>
                <w:rFonts w:eastAsia="Times New Roman"/>
                <w:bCs w:val="0"/>
                <w:sz w:val="24"/>
                <w:szCs w:val="24"/>
              </w:rPr>
            </w:pPr>
          </w:p>
          <w:p w:rsidR="005D1A33" w:rsidRPr="00A17D5F" w:rsidRDefault="005D1A33" w:rsidP="00CD6CB0">
            <w:pPr>
              <w:autoSpaceDE/>
              <w:autoSpaceDN/>
              <w:adjustRightInd/>
              <w:outlineLvl w:val="9"/>
              <w:rPr>
                <w:rFonts w:eastAsia="Times New Roman"/>
                <w:bCs w:val="0"/>
                <w:sz w:val="24"/>
                <w:szCs w:val="24"/>
              </w:rPr>
            </w:pPr>
            <w:r w:rsidRPr="00A17D5F">
              <w:rPr>
                <w:rFonts w:eastAsia="Times New Roman"/>
                <w:bCs w:val="0"/>
                <w:sz w:val="24"/>
                <w:szCs w:val="24"/>
              </w:rPr>
              <w:t>Gjithsej</w:t>
            </w:r>
          </w:p>
        </w:tc>
      </w:tr>
      <w:tr w:rsidR="005D1A33" w:rsidRPr="003F7B7D" w:rsidTr="00CD6CB0">
        <w:tc>
          <w:tcPr>
            <w:tcW w:w="0" w:type="auto"/>
            <w:tcBorders>
              <w:top w:val="single" w:sz="8" w:space="0" w:color="FFFFFF"/>
              <w:left w:val="single" w:sz="8" w:space="0" w:color="FFFFFF"/>
              <w:bottom w:val="nil"/>
              <w:right w:val="single" w:sz="24" w:space="0" w:color="FFFFFF"/>
            </w:tcBorders>
            <w:shd w:val="clear" w:color="auto" w:fill="9BBB59"/>
          </w:tcPr>
          <w:p w:rsidR="005D1A33" w:rsidRPr="003F7B7D" w:rsidRDefault="005D1A33" w:rsidP="00CD6CB0">
            <w:pPr>
              <w:autoSpaceDE/>
              <w:autoSpaceDN/>
              <w:adjustRightInd/>
              <w:jc w:val="right"/>
              <w:outlineLvl w:val="9"/>
              <w:rPr>
                <w:rFonts w:eastAsia="Times New Roman"/>
                <w:b w:val="0"/>
                <w:bCs w:val="0"/>
                <w:sz w:val="24"/>
                <w:szCs w:val="24"/>
              </w:rPr>
            </w:pPr>
            <w:r w:rsidRPr="003F7B7D">
              <w:rPr>
                <w:rFonts w:eastAsia="Times New Roman"/>
                <w:b w:val="0"/>
                <w:bCs w:val="0"/>
                <w:sz w:val="24"/>
                <w:szCs w:val="24"/>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DDAC"/>
          </w:tcPr>
          <w:p w:rsidR="005D1A33" w:rsidRPr="003F7B7D" w:rsidRDefault="005D1A33" w:rsidP="00CD6CB0">
            <w:pPr>
              <w:autoSpaceDE/>
              <w:autoSpaceDN/>
              <w:adjustRightInd/>
              <w:jc w:val="left"/>
              <w:outlineLvl w:val="9"/>
              <w:rPr>
                <w:rFonts w:eastAsia="Times New Roman"/>
                <w:b w:val="0"/>
                <w:sz w:val="24"/>
                <w:szCs w:val="24"/>
              </w:rPr>
            </w:pPr>
            <w:r w:rsidRPr="003F7B7D">
              <w:rPr>
                <w:rFonts w:eastAsia="Times New Roman"/>
                <w:b w:val="0"/>
                <w:sz w:val="24"/>
                <w:szCs w:val="24"/>
              </w:rPr>
              <w:t>Raporte preliminare për projektligjet</w:t>
            </w:r>
          </w:p>
        </w:tc>
        <w:tc>
          <w:tcPr>
            <w:tcW w:w="0" w:type="auto"/>
            <w:tcBorders>
              <w:top w:val="single" w:sz="8" w:space="0" w:color="FFFFFF"/>
              <w:left w:val="single" w:sz="8" w:space="0" w:color="FFFFFF"/>
              <w:bottom w:val="single" w:sz="8" w:space="0" w:color="FFFFFF"/>
              <w:right w:val="single" w:sz="8" w:space="0" w:color="FFFFFF"/>
            </w:tcBorders>
            <w:shd w:val="clear" w:color="auto" w:fill="CDDDAC"/>
          </w:tcPr>
          <w:p w:rsidR="005D1A33" w:rsidRPr="003F7B7D" w:rsidRDefault="005D1A33" w:rsidP="00CD6CB0">
            <w:pPr>
              <w:autoSpaceDE/>
              <w:autoSpaceDN/>
              <w:adjustRightInd/>
              <w:jc w:val="right"/>
              <w:outlineLvl w:val="9"/>
              <w:rPr>
                <w:rFonts w:eastAsia="Times New Roman"/>
                <w:b w:val="0"/>
                <w:bCs w:val="0"/>
                <w:sz w:val="24"/>
                <w:szCs w:val="24"/>
              </w:rPr>
            </w:pPr>
            <w:r w:rsidRPr="003F7B7D">
              <w:rPr>
                <w:rFonts w:eastAsia="Times New Roman"/>
                <w:b w:val="0"/>
                <w:bCs w:val="0"/>
                <w:sz w:val="24"/>
                <w:szCs w:val="24"/>
              </w:rPr>
              <w:t>90</w:t>
            </w:r>
          </w:p>
        </w:tc>
      </w:tr>
      <w:tr w:rsidR="005D1A33" w:rsidRPr="003F7B7D" w:rsidTr="00CD6CB0">
        <w:trPr>
          <w:trHeight w:val="408"/>
        </w:trPr>
        <w:tc>
          <w:tcPr>
            <w:tcW w:w="0" w:type="auto"/>
            <w:tcBorders>
              <w:left w:val="single" w:sz="8" w:space="0" w:color="FFFFFF"/>
              <w:right w:val="single" w:sz="24" w:space="0" w:color="FFFFFF"/>
            </w:tcBorders>
            <w:shd w:val="clear" w:color="auto" w:fill="9BBB59"/>
          </w:tcPr>
          <w:p w:rsidR="005D1A33" w:rsidRPr="003F7B7D" w:rsidRDefault="005D1A33" w:rsidP="00CD6CB0">
            <w:pPr>
              <w:autoSpaceDE/>
              <w:autoSpaceDN/>
              <w:adjustRightInd/>
              <w:jc w:val="right"/>
              <w:outlineLvl w:val="9"/>
              <w:rPr>
                <w:rFonts w:eastAsia="Times New Roman"/>
                <w:b w:val="0"/>
                <w:bCs w:val="0"/>
                <w:sz w:val="24"/>
                <w:szCs w:val="24"/>
              </w:rPr>
            </w:pPr>
            <w:r w:rsidRPr="003F7B7D">
              <w:rPr>
                <w:rFonts w:eastAsia="Times New Roman"/>
                <w:b w:val="0"/>
                <w:bCs w:val="0"/>
                <w:sz w:val="24"/>
                <w:szCs w:val="24"/>
              </w:rPr>
              <w:t>2</w:t>
            </w:r>
          </w:p>
        </w:tc>
        <w:tc>
          <w:tcPr>
            <w:tcW w:w="0" w:type="auto"/>
            <w:shd w:val="clear" w:color="auto" w:fill="E6EED5"/>
          </w:tcPr>
          <w:p w:rsidR="005D1A33" w:rsidRPr="003F7B7D" w:rsidRDefault="005D1A33" w:rsidP="00CD6CB0">
            <w:pPr>
              <w:autoSpaceDE/>
              <w:autoSpaceDN/>
              <w:adjustRightInd/>
              <w:jc w:val="left"/>
              <w:outlineLvl w:val="9"/>
              <w:rPr>
                <w:rFonts w:eastAsia="Times New Roman"/>
                <w:b w:val="0"/>
                <w:bCs w:val="0"/>
                <w:sz w:val="24"/>
                <w:szCs w:val="24"/>
              </w:rPr>
            </w:pPr>
            <w:r w:rsidRPr="003F7B7D">
              <w:rPr>
                <w:rFonts w:eastAsia="Times New Roman"/>
                <w:b w:val="0"/>
                <w:sz w:val="24"/>
                <w:szCs w:val="24"/>
              </w:rPr>
              <w:t>Hartimi i deklaratës së pajtueshmërisë së projektligjit me legjislacionin e BE-së për projektligjet e propozuara nga Kuvendi i Kosovës</w:t>
            </w:r>
          </w:p>
        </w:tc>
        <w:tc>
          <w:tcPr>
            <w:tcW w:w="0" w:type="auto"/>
            <w:shd w:val="clear" w:color="auto" w:fill="E6EED5"/>
          </w:tcPr>
          <w:p w:rsidR="005D1A33" w:rsidRPr="003F7B7D" w:rsidRDefault="005D1A33" w:rsidP="00CD6CB0">
            <w:pPr>
              <w:autoSpaceDE/>
              <w:autoSpaceDN/>
              <w:adjustRightInd/>
              <w:jc w:val="right"/>
              <w:outlineLvl w:val="9"/>
              <w:rPr>
                <w:rFonts w:eastAsia="Times New Roman"/>
                <w:b w:val="0"/>
                <w:bCs w:val="0"/>
                <w:sz w:val="24"/>
                <w:szCs w:val="24"/>
              </w:rPr>
            </w:pPr>
            <w:r w:rsidRPr="003F7B7D">
              <w:rPr>
                <w:rFonts w:eastAsia="Times New Roman"/>
                <w:b w:val="0"/>
                <w:bCs w:val="0"/>
                <w:sz w:val="24"/>
                <w:szCs w:val="24"/>
              </w:rPr>
              <w:t xml:space="preserve">13 </w:t>
            </w:r>
          </w:p>
        </w:tc>
      </w:tr>
    </w:tbl>
    <w:p w:rsidR="005D1A33" w:rsidRPr="003F7B7D" w:rsidRDefault="005D1A33" w:rsidP="005D1A33">
      <w:pPr>
        <w:jc w:val="both"/>
        <w:rPr>
          <w:b w:val="0"/>
          <w:sz w:val="24"/>
          <w:szCs w:val="24"/>
        </w:rPr>
      </w:pPr>
    </w:p>
    <w:p w:rsidR="005D1A33" w:rsidRDefault="005D1A33" w:rsidP="005D1A33">
      <w:pPr>
        <w:jc w:val="both"/>
        <w:rPr>
          <w:b w:val="0"/>
          <w:sz w:val="24"/>
          <w:szCs w:val="24"/>
        </w:rPr>
      </w:pPr>
    </w:p>
    <w:p w:rsidR="003700D4" w:rsidRPr="003F7B7D" w:rsidRDefault="003700D4" w:rsidP="005D1A33">
      <w:pPr>
        <w:jc w:val="both"/>
        <w:rPr>
          <w:b w:val="0"/>
          <w:sz w:val="24"/>
          <w:szCs w:val="24"/>
        </w:rPr>
      </w:pPr>
    </w:p>
    <w:p w:rsidR="005D1A33" w:rsidRPr="003F7B7D" w:rsidRDefault="005D1A33" w:rsidP="005D1A33">
      <w:pPr>
        <w:pStyle w:val="ColorfulList-Accent11"/>
        <w:jc w:val="center"/>
        <w:rPr>
          <w:rFonts w:ascii="Times New Roman" w:hAnsi="Times New Roman"/>
          <w:b/>
          <w:bCs/>
          <w:sz w:val="24"/>
          <w:szCs w:val="24"/>
        </w:rPr>
      </w:pPr>
      <w:r w:rsidRPr="003F7B7D">
        <w:rPr>
          <w:rFonts w:ascii="Times New Roman" w:hAnsi="Times New Roman"/>
          <w:b/>
          <w:sz w:val="24"/>
          <w:szCs w:val="24"/>
        </w:rPr>
        <w:t>Të dhënat për të punësuarit në Administratën e Kuvendit të Kosovës në Legjislaturën V</w:t>
      </w: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Puna e Kuvendit të Kosovës mbështetet nga Administrata e Kuvendit e cila ofron shërbime profesionale, si dhe shërbime tekniko – administrative për nevojat e Kuvendit dhe organeve që veprojnë në kuadër të tij. Të gjithë këta të punësuar duke filluar nga Sekretari i Kuvendit, si zyrtari më i lartë, janë nëpunës civilë të trajtuar sipas Ligjit të Shërbimit Civil. </w:t>
      </w:r>
    </w:p>
    <w:p w:rsidR="005D1A33" w:rsidRPr="003F7B7D" w:rsidRDefault="005D1A33" w:rsidP="005D1A33">
      <w:pPr>
        <w:autoSpaceDE/>
        <w:autoSpaceDN/>
        <w:adjustRightInd/>
        <w:jc w:val="both"/>
        <w:outlineLvl w:val="9"/>
        <w:rPr>
          <w:rFonts w:eastAsia="Times New Roman"/>
          <w:b w:val="0"/>
          <w:bCs w:val="0"/>
          <w:sz w:val="24"/>
          <w:szCs w:val="24"/>
        </w:rPr>
      </w:pPr>
    </w:p>
    <w:tbl>
      <w:tblPr>
        <w:tblStyle w:val="MediumGrid3-Accent5"/>
        <w:tblW w:w="0" w:type="auto"/>
        <w:tblLook w:val="06A0" w:firstRow="1" w:lastRow="0" w:firstColumn="1" w:lastColumn="0" w:noHBand="1" w:noVBand="1"/>
      </w:tblPr>
      <w:tblGrid>
        <w:gridCol w:w="2139"/>
        <w:gridCol w:w="2149"/>
        <w:gridCol w:w="2185"/>
        <w:gridCol w:w="2203"/>
      </w:tblGrid>
      <w:tr w:rsidR="005D1A33" w:rsidRPr="003F7B7D" w:rsidTr="00FF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D1A33" w:rsidRPr="003F7B7D" w:rsidRDefault="005D1A33" w:rsidP="00CD6CB0">
            <w:pPr>
              <w:rPr>
                <w:rFonts w:eastAsia="Times New Roman"/>
                <w:sz w:val="24"/>
                <w:szCs w:val="24"/>
              </w:rPr>
            </w:pPr>
          </w:p>
          <w:p w:rsidR="005D1A33" w:rsidRPr="003F7B7D" w:rsidRDefault="005D1A33" w:rsidP="00CD6CB0">
            <w:pPr>
              <w:rPr>
                <w:rFonts w:eastAsia="Times New Roman"/>
                <w:sz w:val="24"/>
                <w:szCs w:val="24"/>
              </w:rPr>
            </w:pPr>
            <w:r w:rsidRPr="003F7B7D">
              <w:rPr>
                <w:rFonts w:eastAsia="Times New Roman"/>
                <w:sz w:val="24"/>
                <w:szCs w:val="24"/>
              </w:rPr>
              <w:t>Viti</w:t>
            </w:r>
          </w:p>
        </w:tc>
        <w:tc>
          <w:tcPr>
            <w:tcW w:w="2394" w:type="dxa"/>
          </w:tcPr>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3F7B7D">
              <w:rPr>
                <w:rFonts w:eastAsia="Times New Roman"/>
                <w:sz w:val="24"/>
                <w:szCs w:val="24"/>
              </w:rPr>
              <w:t>Të pranuar</w:t>
            </w:r>
          </w:p>
        </w:tc>
        <w:tc>
          <w:tcPr>
            <w:tcW w:w="2394" w:type="dxa"/>
          </w:tcPr>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3F7B7D">
              <w:rPr>
                <w:rFonts w:eastAsia="Times New Roman"/>
                <w:sz w:val="24"/>
                <w:szCs w:val="24"/>
              </w:rPr>
              <w:t>Të larguar (vdekur)</w:t>
            </w:r>
          </w:p>
        </w:tc>
        <w:tc>
          <w:tcPr>
            <w:tcW w:w="2394" w:type="dxa"/>
          </w:tcPr>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3F7B7D">
              <w:rPr>
                <w:rFonts w:eastAsia="Times New Roman"/>
                <w:sz w:val="24"/>
                <w:szCs w:val="24"/>
              </w:rPr>
              <w:t>Të pensionuar</w:t>
            </w:r>
          </w:p>
          <w:p w:rsidR="005D1A33" w:rsidRPr="003F7B7D" w:rsidRDefault="005D1A33" w:rsidP="00CD6CB0">
            <w:pP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p>
        </w:tc>
      </w:tr>
      <w:tr w:rsidR="005D1A33" w:rsidRPr="003F7B7D" w:rsidTr="00FF0E28">
        <w:tc>
          <w:tcPr>
            <w:cnfStyle w:val="001000000000" w:firstRow="0" w:lastRow="0" w:firstColumn="1" w:lastColumn="0" w:oddVBand="0" w:evenVBand="0" w:oddHBand="0" w:evenHBand="0" w:firstRowFirstColumn="0" w:firstRowLastColumn="0" w:lastRowFirstColumn="0" w:lastRowLastColumn="0"/>
            <w:tcW w:w="2394" w:type="dxa"/>
          </w:tcPr>
          <w:p w:rsidR="005D1A33" w:rsidRPr="003F7B7D" w:rsidRDefault="005D1A33" w:rsidP="00CD6CB0">
            <w:pPr>
              <w:rPr>
                <w:rFonts w:eastAsia="Times New Roman"/>
                <w:sz w:val="24"/>
                <w:szCs w:val="24"/>
              </w:rPr>
            </w:pPr>
          </w:p>
          <w:p w:rsidR="005D1A33" w:rsidRPr="003F7B7D" w:rsidRDefault="005D1A33" w:rsidP="00CD6CB0">
            <w:pPr>
              <w:rPr>
                <w:rFonts w:eastAsia="Times New Roman"/>
                <w:sz w:val="24"/>
                <w:szCs w:val="24"/>
              </w:rPr>
            </w:pPr>
            <w:r w:rsidRPr="003F7B7D">
              <w:rPr>
                <w:rFonts w:eastAsia="Times New Roman"/>
                <w:sz w:val="24"/>
                <w:szCs w:val="24"/>
              </w:rPr>
              <w:t>2014 (gusht)</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2</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1 rast i vdekjes dhe 1 dorëheqje</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1</w:t>
            </w:r>
          </w:p>
        </w:tc>
      </w:tr>
      <w:tr w:rsidR="005D1A33" w:rsidRPr="003F7B7D" w:rsidTr="00FF0E28">
        <w:tc>
          <w:tcPr>
            <w:cnfStyle w:val="001000000000" w:firstRow="0" w:lastRow="0" w:firstColumn="1" w:lastColumn="0" w:oddVBand="0" w:evenVBand="0" w:oddHBand="0" w:evenHBand="0" w:firstRowFirstColumn="0" w:firstRowLastColumn="0" w:lastRowFirstColumn="0" w:lastRowLastColumn="0"/>
            <w:tcW w:w="2394" w:type="dxa"/>
          </w:tcPr>
          <w:p w:rsidR="005D1A33" w:rsidRPr="003F7B7D" w:rsidRDefault="005D1A33" w:rsidP="00CD6CB0">
            <w:pPr>
              <w:rPr>
                <w:rFonts w:eastAsia="Times New Roman"/>
                <w:sz w:val="24"/>
                <w:szCs w:val="24"/>
              </w:rPr>
            </w:pPr>
          </w:p>
          <w:p w:rsidR="005D1A33" w:rsidRPr="003F7B7D" w:rsidRDefault="005D1A33" w:rsidP="00CD6CB0">
            <w:pPr>
              <w:rPr>
                <w:rFonts w:eastAsia="Times New Roman"/>
                <w:sz w:val="24"/>
                <w:szCs w:val="24"/>
              </w:rPr>
            </w:pPr>
            <w:r w:rsidRPr="003F7B7D">
              <w:rPr>
                <w:rFonts w:eastAsia="Times New Roman"/>
                <w:sz w:val="24"/>
                <w:szCs w:val="24"/>
              </w:rPr>
              <w:t>2015</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7</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5</w:t>
            </w:r>
          </w:p>
        </w:tc>
      </w:tr>
      <w:tr w:rsidR="005D1A33" w:rsidRPr="003F7B7D" w:rsidTr="00FF0E28">
        <w:tc>
          <w:tcPr>
            <w:cnfStyle w:val="001000000000" w:firstRow="0" w:lastRow="0" w:firstColumn="1" w:lastColumn="0" w:oddVBand="0" w:evenVBand="0" w:oddHBand="0" w:evenHBand="0" w:firstRowFirstColumn="0" w:firstRowLastColumn="0" w:lastRowFirstColumn="0" w:lastRowLastColumn="0"/>
            <w:tcW w:w="2394" w:type="dxa"/>
          </w:tcPr>
          <w:p w:rsidR="005D1A33" w:rsidRPr="003F7B7D" w:rsidRDefault="005D1A33" w:rsidP="00CD6CB0">
            <w:pPr>
              <w:rPr>
                <w:rFonts w:eastAsia="Times New Roman"/>
                <w:sz w:val="24"/>
                <w:szCs w:val="24"/>
              </w:rPr>
            </w:pPr>
          </w:p>
          <w:p w:rsidR="005D1A33" w:rsidRPr="003F7B7D" w:rsidRDefault="005D1A33" w:rsidP="00CD6CB0">
            <w:pPr>
              <w:rPr>
                <w:rFonts w:eastAsia="Times New Roman"/>
                <w:sz w:val="24"/>
                <w:szCs w:val="24"/>
              </w:rPr>
            </w:pPr>
            <w:r w:rsidRPr="003F7B7D">
              <w:rPr>
                <w:rFonts w:eastAsia="Times New Roman"/>
                <w:sz w:val="24"/>
                <w:szCs w:val="24"/>
              </w:rPr>
              <w:t>2016</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12</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1 rast i vdekjes</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2</w:t>
            </w:r>
          </w:p>
        </w:tc>
      </w:tr>
      <w:tr w:rsidR="005D1A33" w:rsidRPr="003F7B7D" w:rsidTr="00FF0E28">
        <w:tc>
          <w:tcPr>
            <w:cnfStyle w:val="001000000000" w:firstRow="0" w:lastRow="0" w:firstColumn="1" w:lastColumn="0" w:oddVBand="0" w:evenVBand="0" w:oddHBand="0" w:evenHBand="0" w:firstRowFirstColumn="0" w:firstRowLastColumn="0" w:lastRowFirstColumn="0" w:lastRowLastColumn="0"/>
            <w:tcW w:w="2394" w:type="dxa"/>
          </w:tcPr>
          <w:p w:rsidR="005D1A33" w:rsidRPr="003F7B7D" w:rsidRDefault="005D1A33" w:rsidP="00CD6CB0">
            <w:pPr>
              <w:rPr>
                <w:rFonts w:eastAsia="Times New Roman"/>
                <w:sz w:val="24"/>
                <w:szCs w:val="24"/>
              </w:rPr>
            </w:pPr>
          </w:p>
          <w:p w:rsidR="005D1A33" w:rsidRPr="003F7B7D" w:rsidRDefault="005D1A33" w:rsidP="00CD6CB0">
            <w:pPr>
              <w:rPr>
                <w:rFonts w:eastAsia="Times New Roman"/>
                <w:sz w:val="24"/>
                <w:szCs w:val="24"/>
              </w:rPr>
            </w:pPr>
            <w:r w:rsidRPr="003F7B7D">
              <w:rPr>
                <w:rFonts w:eastAsia="Times New Roman"/>
                <w:sz w:val="24"/>
                <w:szCs w:val="24"/>
              </w:rPr>
              <w:t>2017 (maj)</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5</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1 rast i vdekjes dhe 1 dorëheqje</w:t>
            </w:r>
          </w:p>
        </w:tc>
        <w:tc>
          <w:tcPr>
            <w:tcW w:w="2394" w:type="dxa"/>
          </w:tcPr>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p>
          <w:p w:rsidR="005D1A33" w:rsidRPr="003F7B7D" w:rsidRDefault="005D1A33" w:rsidP="00CD6CB0">
            <w:pPr>
              <w:cnfStyle w:val="000000000000" w:firstRow="0" w:lastRow="0" w:firstColumn="0" w:lastColumn="0" w:oddVBand="0" w:evenVBand="0" w:oddHBand="0" w:evenHBand="0" w:firstRowFirstColumn="0" w:firstRowLastColumn="0" w:lastRowFirstColumn="0" w:lastRowLastColumn="0"/>
              <w:rPr>
                <w:rFonts w:eastAsia="Times New Roman"/>
                <w:b w:val="0"/>
                <w:sz w:val="24"/>
                <w:szCs w:val="24"/>
              </w:rPr>
            </w:pPr>
            <w:r w:rsidRPr="003F7B7D">
              <w:rPr>
                <w:rFonts w:eastAsia="Times New Roman"/>
                <w:b w:val="0"/>
                <w:sz w:val="24"/>
                <w:szCs w:val="24"/>
              </w:rPr>
              <w:t>5</w:t>
            </w:r>
          </w:p>
        </w:tc>
      </w:tr>
    </w:tbl>
    <w:p w:rsidR="005D1A33" w:rsidRPr="003F7B7D" w:rsidRDefault="005D1A33" w:rsidP="005D1A33">
      <w:pPr>
        <w:autoSpaceDE/>
        <w:autoSpaceDN/>
        <w:adjustRightInd/>
        <w:jc w:val="left"/>
        <w:outlineLvl w:val="9"/>
        <w:rPr>
          <w:rFonts w:ascii="Book Antiqua" w:eastAsia="Times New Roman" w:hAnsi="Book Antiqua" w:cs="Book Antiqua"/>
          <w:bCs w:val="0"/>
          <w:i/>
          <w:iCs/>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Numri i përgjithshëm i të punësuarve si shërbyes civilë në Administratën e Kuvendit në përfundim të Legjislaturës V është 179.</w:t>
      </w:r>
    </w:p>
    <w:p w:rsidR="005D1A33" w:rsidRDefault="005D1A33" w:rsidP="005D1A33">
      <w:pPr>
        <w:autoSpaceDE/>
        <w:autoSpaceDN/>
        <w:adjustRightInd/>
        <w:spacing w:line="240" w:lineRule="atLeast"/>
        <w:jc w:val="both"/>
        <w:outlineLvl w:val="9"/>
        <w:rPr>
          <w:rFonts w:eastAsia="Times New Roman"/>
          <w:bCs w:val="0"/>
          <w:color w:val="FF0000"/>
          <w:sz w:val="24"/>
          <w:szCs w:val="24"/>
        </w:rPr>
      </w:pPr>
    </w:p>
    <w:p w:rsidR="009043AF" w:rsidRDefault="009043AF" w:rsidP="005D1A33">
      <w:pPr>
        <w:autoSpaceDE/>
        <w:autoSpaceDN/>
        <w:adjustRightInd/>
        <w:spacing w:line="240" w:lineRule="atLeast"/>
        <w:jc w:val="both"/>
        <w:outlineLvl w:val="9"/>
        <w:rPr>
          <w:rFonts w:eastAsia="Times New Roman"/>
          <w:bCs w:val="0"/>
          <w:color w:val="FF0000"/>
          <w:sz w:val="24"/>
          <w:szCs w:val="24"/>
        </w:rPr>
      </w:pPr>
    </w:p>
    <w:p w:rsidR="003700D4" w:rsidRDefault="003700D4" w:rsidP="005D1A33">
      <w:pPr>
        <w:autoSpaceDE/>
        <w:autoSpaceDN/>
        <w:adjustRightInd/>
        <w:spacing w:line="240" w:lineRule="atLeast"/>
        <w:jc w:val="both"/>
        <w:outlineLvl w:val="9"/>
        <w:rPr>
          <w:rFonts w:eastAsia="Times New Roman"/>
          <w:bCs w:val="0"/>
          <w:color w:val="FF0000"/>
          <w:sz w:val="24"/>
          <w:szCs w:val="24"/>
        </w:rPr>
      </w:pPr>
    </w:p>
    <w:p w:rsidR="003700D4" w:rsidRDefault="003700D4" w:rsidP="005D1A33">
      <w:pPr>
        <w:autoSpaceDE/>
        <w:autoSpaceDN/>
        <w:adjustRightInd/>
        <w:spacing w:line="240" w:lineRule="atLeast"/>
        <w:jc w:val="both"/>
        <w:outlineLvl w:val="9"/>
        <w:rPr>
          <w:rFonts w:eastAsia="Times New Roman"/>
          <w:bCs w:val="0"/>
          <w:color w:val="FF0000"/>
          <w:sz w:val="24"/>
          <w:szCs w:val="24"/>
        </w:rPr>
      </w:pPr>
    </w:p>
    <w:p w:rsidR="003700D4" w:rsidRDefault="003700D4" w:rsidP="005D1A33">
      <w:pPr>
        <w:autoSpaceDE/>
        <w:autoSpaceDN/>
        <w:adjustRightInd/>
        <w:spacing w:line="240" w:lineRule="atLeast"/>
        <w:jc w:val="both"/>
        <w:outlineLvl w:val="9"/>
        <w:rPr>
          <w:rFonts w:eastAsia="Times New Roman"/>
          <w:bCs w:val="0"/>
          <w:color w:val="FF0000"/>
          <w:sz w:val="24"/>
          <w:szCs w:val="24"/>
        </w:rPr>
      </w:pPr>
    </w:p>
    <w:p w:rsidR="009043AF" w:rsidRPr="003F7B7D" w:rsidRDefault="009043AF" w:rsidP="005D1A33">
      <w:pPr>
        <w:autoSpaceDE/>
        <w:autoSpaceDN/>
        <w:adjustRightInd/>
        <w:spacing w:line="240" w:lineRule="atLeast"/>
        <w:jc w:val="both"/>
        <w:outlineLvl w:val="9"/>
        <w:rPr>
          <w:rFonts w:eastAsia="Times New Roman"/>
          <w:bCs w:val="0"/>
          <w:color w:val="FF0000"/>
          <w:sz w:val="24"/>
          <w:szCs w:val="24"/>
        </w:rPr>
      </w:pPr>
    </w:p>
    <w:p w:rsidR="009043AF" w:rsidRDefault="009043AF" w:rsidP="005D1A33">
      <w:pPr>
        <w:autoSpaceDE/>
        <w:autoSpaceDN/>
        <w:adjustRightInd/>
        <w:outlineLvl w:val="9"/>
        <w:rPr>
          <w:rFonts w:eastAsia="Times New Roman"/>
          <w:bCs w:val="0"/>
          <w:sz w:val="24"/>
          <w:szCs w:val="24"/>
        </w:rPr>
      </w:pPr>
    </w:p>
    <w:p w:rsidR="005D1A33" w:rsidRDefault="009043AF" w:rsidP="005D1A33">
      <w:pPr>
        <w:autoSpaceDE/>
        <w:autoSpaceDN/>
        <w:adjustRightInd/>
        <w:outlineLvl w:val="9"/>
        <w:rPr>
          <w:rFonts w:eastAsia="Times New Roman"/>
          <w:bCs w:val="0"/>
          <w:sz w:val="24"/>
          <w:szCs w:val="24"/>
        </w:rPr>
      </w:pPr>
      <w:r w:rsidRPr="003F7B7D">
        <w:rPr>
          <w:rFonts w:eastAsia="Times New Roman"/>
          <w:bCs w:val="0"/>
          <w:sz w:val="24"/>
          <w:szCs w:val="24"/>
        </w:rPr>
        <w:lastRenderedPageBreak/>
        <w:t>TË DHËNAT PËR BUXHETIN E KUVENDIT GJATË LEGJISLATURËS V</w:t>
      </w:r>
    </w:p>
    <w:p w:rsidR="009043AF" w:rsidRPr="003F7B7D" w:rsidRDefault="009043AF" w:rsidP="005D1A33">
      <w:pPr>
        <w:autoSpaceDE/>
        <w:autoSpaceDN/>
        <w:adjustRightInd/>
        <w:outlineLvl w:val="9"/>
        <w:rPr>
          <w:rFonts w:eastAsia="Times New Roman"/>
          <w:bCs w:val="0"/>
          <w:sz w:val="24"/>
          <w:szCs w:val="24"/>
        </w:rPr>
      </w:pPr>
    </w:p>
    <w:p w:rsidR="005D1A33" w:rsidRPr="003F7B7D" w:rsidRDefault="005D1A33" w:rsidP="005D1A33">
      <w:pPr>
        <w:autoSpaceDE/>
        <w:autoSpaceDN/>
        <w:adjustRightInd/>
        <w:outlineLvl w:val="9"/>
        <w:rPr>
          <w:rFonts w:ascii="Book Antiqua" w:eastAsia="Times New Roman" w:hAnsi="Book Antiqua"/>
          <w:bCs w:val="0"/>
          <w:i/>
          <w:sz w:val="24"/>
          <w:szCs w:val="24"/>
        </w:rPr>
      </w:pPr>
      <w:r w:rsidRPr="003F7B7D">
        <w:rPr>
          <w:rFonts w:ascii="Book Antiqua" w:eastAsia="Times New Roman" w:hAnsi="Book Antiqua"/>
          <w:bCs w:val="0"/>
          <w:i/>
          <w:sz w:val="24"/>
          <w:szCs w:val="24"/>
        </w:rPr>
        <w:t>RAPORTI I BUXHETIT DHE SHPENZIMEVE PËR PERIUDHËN 1 PRILL- 31 DHJETOR 2014</w:t>
      </w: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9043AF">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i buxhetit për vitit 2014 sipas Ligjit nr. 04/L-233 për programet:</w:t>
      </w:r>
      <w:r w:rsidR="009043AF">
        <w:rPr>
          <w:rFonts w:eastAsia="Times New Roman"/>
          <w:b w:val="0"/>
          <w:bCs w:val="0"/>
          <w:sz w:val="24"/>
          <w:szCs w:val="24"/>
        </w:rPr>
        <w:t xml:space="preserve"> </w:t>
      </w:r>
      <w:r w:rsidRPr="003F7B7D">
        <w:rPr>
          <w:rFonts w:eastAsia="Times New Roman"/>
          <w:b w:val="0"/>
          <w:bCs w:val="0"/>
          <w:sz w:val="24"/>
          <w:szCs w:val="24"/>
        </w:rPr>
        <w:t xml:space="preserve"> 1 .Deputetët e Kuvendit, 2. Administrata e Kuvendit,  3. Stafi mbështetës politik.    </w:t>
      </w:r>
    </w:p>
    <w:p w:rsidR="005D1A33" w:rsidRPr="003F7B7D" w:rsidRDefault="005D1A33" w:rsidP="009043AF">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Shpenzimet për vitin  2014  për tri  programet e lartcekura janë 6,470,018 </w:t>
      </w:r>
      <w:r w:rsidRPr="003F7B7D">
        <w:rPr>
          <w:rFonts w:eastAsia="Times New Roman"/>
          <w:b w:val="0"/>
          <w:bCs w:val="0"/>
          <w:color w:val="000000"/>
          <w:sz w:val="24"/>
          <w:szCs w:val="24"/>
          <w:lang w:val="en-US"/>
        </w:rPr>
        <w:t>€, ndërsa për periudhën 1 prill deri më 31 dhjetor 2017 janl 4,937,125€.</w:t>
      </w:r>
    </w:p>
    <w:p w:rsidR="005D1A33" w:rsidRDefault="005D1A33" w:rsidP="009043AF">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tabelën e mëposhtme do të paraqesim buxhetin  vjetor sipas Ligjit të Buxhetit për vitin 2014 nr. 04/L-233, buxhetin në SIMFK, ku do të japim edhe sqarimet e nevojshme për ndarjet.</w:t>
      </w:r>
    </w:p>
    <w:p w:rsidR="009043AF" w:rsidRDefault="009043AF" w:rsidP="009043AF">
      <w:pPr>
        <w:autoSpaceDE/>
        <w:autoSpaceDN/>
        <w:adjustRightInd/>
        <w:jc w:val="both"/>
        <w:outlineLvl w:val="9"/>
        <w:rPr>
          <w:rFonts w:eastAsia="Times New Roman"/>
          <w:b w:val="0"/>
          <w:bCs w:val="0"/>
          <w:sz w:val="24"/>
          <w:szCs w:val="24"/>
        </w:rPr>
      </w:pPr>
    </w:p>
    <w:p w:rsidR="005D1A33" w:rsidRDefault="005D1A33" w:rsidP="005D1A33">
      <w:pPr>
        <w:autoSpaceDE/>
        <w:autoSpaceDN/>
        <w:adjustRightInd/>
        <w:jc w:val="left"/>
        <w:outlineLvl w:val="9"/>
        <w:rPr>
          <w:rFonts w:ascii="Book Antiqua" w:eastAsia="Times New Roman" w:hAnsi="Book Antiqua"/>
          <w:bCs w:val="0"/>
          <w:sz w:val="24"/>
          <w:szCs w:val="24"/>
        </w:rPr>
      </w:pPr>
      <w:r w:rsidRPr="003F7B7D">
        <w:rPr>
          <w:rFonts w:ascii="Book Antiqua" w:eastAsia="Times New Roman" w:hAnsi="Book Antiqua"/>
          <w:bCs w:val="0"/>
          <w:sz w:val="24"/>
          <w:szCs w:val="24"/>
        </w:rPr>
        <w:t>Raport buxheti</w:t>
      </w:r>
    </w:p>
    <w:p w:rsidR="00CE242D" w:rsidRPr="003F7B7D" w:rsidRDefault="00CE242D" w:rsidP="005D1A33">
      <w:pPr>
        <w:autoSpaceDE/>
        <w:autoSpaceDN/>
        <w:adjustRightInd/>
        <w:jc w:val="left"/>
        <w:outlineLvl w:val="9"/>
        <w:rPr>
          <w:rFonts w:ascii="Book Antiqua" w:eastAsia="Times New Roman" w:hAnsi="Book Antiqua"/>
          <w:bCs w:val="0"/>
          <w:sz w:val="24"/>
          <w:szCs w:val="24"/>
        </w:rPr>
      </w:pPr>
    </w:p>
    <w:tbl>
      <w:tblPr>
        <w:tblStyle w:val="TableGrid"/>
        <w:tblW w:w="5000" w:type="pct"/>
        <w:tblLook w:val="01E0" w:firstRow="1" w:lastRow="1" w:firstColumn="1" w:lastColumn="1" w:noHBand="0" w:noVBand="0"/>
      </w:tblPr>
      <w:tblGrid>
        <w:gridCol w:w="1511"/>
        <w:gridCol w:w="1733"/>
        <w:gridCol w:w="1444"/>
        <w:gridCol w:w="1588"/>
        <w:gridCol w:w="1390"/>
        <w:gridCol w:w="1010"/>
      </w:tblGrid>
      <w:tr w:rsidR="005D1A33" w:rsidRPr="00A17D5F" w:rsidTr="00CE242D">
        <w:tc>
          <w:tcPr>
            <w:tcW w:w="871" w:type="pct"/>
          </w:tcPr>
          <w:p w:rsidR="005D1A33" w:rsidRPr="00A17D5F" w:rsidRDefault="005D1A33" w:rsidP="00CD6CB0">
            <w:pPr>
              <w:autoSpaceDE/>
              <w:autoSpaceDN/>
              <w:adjustRightInd/>
              <w:jc w:val="left"/>
              <w:outlineLvl w:val="9"/>
              <w:rPr>
                <w:rFonts w:ascii="Book Antiqua" w:hAnsi="Book Antiqua"/>
                <w:sz w:val="20"/>
                <w:szCs w:val="20"/>
              </w:rPr>
            </w:pPr>
          </w:p>
        </w:tc>
        <w:tc>
          <w:tcPr>
            <w:tcW w:w="999"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Buxheti vjetor</w:t>
            </w:r>
          </w:p>
        </w:tc>
        <w:tc>
          <w:tcPr>
            <w:tcW w:w="832"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Buxheti vjetor</w:t>
            </w:r>
          </w:p>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me ndryshime</w:t>
            </w:r>
          </w:p>
        </w:tc>
        <w:tc>
          <w:tcPr>
            <w:tcW w:w="915"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Shpenzimet vjetore</w:t>
            </w:r>
          </w:p>
        </w:tc>
        <w:tc>
          <w:tcPr>
            <w:tcW w:w="80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Shpenzimet 1 prill- 31 dhjetor 2014</w:t>
            </w:r>
          </w:p>
        </w:tc>
        <w:tc>
          <w:tcPr>
            <w:tcW w:w="583" w:type="pct"/>
          </w:tcPr>
          <w:p w:rsidR="005D1A33" w:rsidRPr="00A17D5F" w:rsidRDefault="005D1A33" w:rsidP="00CD6CB0">
            <w:pPr>
              <w:autoSpaceDE/>
              <w:autoSpaceDN/>
              <w:adjustRightInd/>
              <w:jc w:val="left"/>
              <w:outlineLvl w:val="9"/>
              <w:rPr>
                <w:rFonts w:ascii="Book Antiqua" w:hAnsi="Book Antiqua"/>
                <w:sz w:val="20"/>
                <w:szCs w:val="20"/>
                <w:highlight w:val="red"/>
              </w:rPr>
            </w:pPr>
            <w:r w:rsidRPr="00A17D5F">
              <w:rPr>
                <w:rFonts w:ascii="Book Antiqua" w:hAnsi="Book Antiqua"/>
                <w:sz w:val="20"/>
                <w:szCs w:val="20"/>
              </w:rPr>
              <w:t xml:space="preserve">Progresi 1 prill- 31 dhjetor 2014 </w:t>
            </w:r>
          </w:p>
        </w:tc>
      </w:tr>
      <w:tr w:rsidR="005D1A33" w:rsidRPr="00A17D5F" w:rsidTr="00CE242D">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Përshkrimi</w:t>
            </w:r>
          </w:p>
        </w:tc>
        <w:tc>
          <w:tcPr>
            <w:tcW w:w="999" w:type="pct"/>
          </w:tcPr>
          <w:p w:rsidR="005D1A33" w:rsidRPr="00A17D5F" w:rsidRDefault="005D1A33" w:rsidP="00CD6CB0">
            <w:pPr>
              <w:autoSpaceDE/>
              <w:autoSpaceDN/>
              <w:adjustRightInd/>
              <w:jc w:val="left"/>
              <w:outlineLvl w:val="9"/>
              <w:rPr>
                <w:rFonts w:ascii="Book Antiqua" w:hAnsi="Book Antiqua"/>
                <w:bCs w:val="0"/>
                <w:sz w:val="20"/>
                <w:szCs w:val="20"/>
              </w:rPr>
            </w:pPr>
            <w:r w:rsidRPr="00A17D5F">
              <w:rPr>
                <w:rFonts w:ascii="Book Antiqua" w:hAnsi="Book Antiqua"/>
                <w:b w:val="0"/>
                <w:bCs w:val="0"/>
                <w:sz w:val="20"/>
                <w:szCs w:val="20"/>
              </w:rPr>
              <w:t>Ligji nr. 04/L-233</w:t>
            </w:r>
          </w:p>
        </w:tc>
        <w:tc>
          <w:tcPr>
            <w:tcW w:w="832" w:type="pct"/>
          </w:tcPr>
          <w:p w:rsidR="005D1A33" w:rsidRPr="00A17D5F" w:rsidRDefault="005D1A33" w:rsidP="00CD6CB0">
            <w:pPr>
              <w:autoSpaceDE/>
              <w:autoSpaceDN/>
              <w:adjustRightInd/>
              <w:jc w:val="left"/>
              <w:outlineLvl w:val="9"/>
              <w:rPr>
                <w:rFonts w:ascii="Book Antiqua" w:hAnsi="Book Antiqua"/>
                <w:b w:val="0"/>
                <w:bCs w:val="0"/>
                <w:sz w:val="20"/>
                <w:szCs w:val="20"/>
              </w:rPr>
            </w:pPr>
            <w:r w:rsidRPr="00A17D5F">
              <w:rPr>
                <w:rFonts w:ascii="Book Antiqua" w:hAnsi="Book Antiqua"/>
                <w:b w:val="0"/>
                <w:bCs w:val="0"/>
                <w:sz w:val="20"/>
                <w:szCs w:val="20"/>
              </w:rPr>
              <w:t>SIMFK</w:t>
            </w:r>
          </w:p>
        </w:tc>
        <w:tc>
          <w:tcPr>
            <w:tcW w:w="915" w:type="pct"/>
          </w:tcPr>
          <w:p w:rsidR="005D1A33" w:rsidRPr="00A17D5F" w:rsidRDefault="005D1A33" w:rsidP="00CD6CB0">
            <w:pPr>
              <w:autoSpaceDE/>
              <w:autoSpaceDN/>
              <w:adjustRightInd/>
              <w:jc w:val="left"/>
              <w:outlineLvl w:val="9"/>
              <w:rPr>
                <w:rFonts w:ascii="Book Antiqua" w:hAnsi="Book Antiqua"/>
                <w:bCs w:val="0"/>
                <w:sz w:val="20"/>
                <w:szCs w:val="20"/>
              </w:rPr>
            </w:pPr>
          </w:p>
        </w:tc>
        <w:tc>
          <w:tcPr>
            <w:tcW w:w="801" w:type="pct"/>
          </w:tcPr>
          <w:p w:rsidR="005D1A33" w:rsidRPr="00A17D5F" w:rsidRDefault="005D1A33" w:rsidP="00CD6CB0">
            <w:pPr>
              <w:autoSpaceDE/>
              <w:autoSpaceDN/>
              <w:adjustRightInd/>
              <w:jc w:val="left"/>
              <w:outlineLvl w:val="9"/>
              <w:rPr>
                <w:rFonts w:ascii="Book Antiqua" w:hAnsi="Book Antiqua"/>
                <w:bCs w:val="0"/>
                <w:sz w:val="20"/>
                <w:szCs w:val="20"/>
              </w:rPr>
            </w:pPr>
          </w:p>
        </w:tc>
        <w:tc>
          <w:tcPr>
            <w:tcW w:w="583" w:type="pct"/>
          </w:tcPr>
          <w:p w:rsidR="005D1A33" w:rsidRPr="00A17D5F" w:rsidRDefault="005D1A33" w:rsidP="00CD6CB0">
            <w:pPr>
              <w:autoSpaceDE/>
              <w:autoSpaceDN/>
              <w:adjustRightInd/>
              <w:jc w:val="left"/>
              <w:outlineLvl w:val="9"/>
              <w:rPr>
                <w:rFonts w:ascii="Book Antiqua" w:hAnsi="Book Antiqua"/>
                <w:sz w:val="20"/>
                <w:szCs w:val="20"/>
                <w:highlight w:val="red"/>
              </w:rPr>
            </w:pPr>
            <w:r w:rsidRPr="00A17D5F">
              <w:rPr>
                <w:rFonts w:ascii="Book Antiqua" w:hAnsi="Book Antiqua"/>
                <w:sz w:val="20"/>
                <w:szCs w:val="20"/>
              </w:rPr>
              <w:t xml:space="preserve">        %</w:t>
            </w:r>
          </w:p>
        </w:tc>
      </w:tr>
      <w:tr w:rsidR="005D1A33" w:rsidRPr="00A17D5F" w:rsidTr="00CE242D">
        <w:tc>
          <w:tcPr>
            <w:tcW w:w="871" w:type="pct"/>
          </w:tcPr>
          <w:p w:rsidR="005D1A33" w:rsidRPr="00A17D5F" w:rsidRDefault="005D1A33" w:rsidP="00CD6CB0">
            <w:pPr>
              <w:autoSpaceDE/>
              <w:autoSpaceDN/>
              <w:adjustRightInd/>
              <w:jc w:val="right"/>
              <w:outlineLvl w:val="9"/>
              <w:rPr>
                <w:rFonts w:ascii="Book Antiqua" w:hAnsi="Book Antiqua"/>
                <w:sz w:val="20"/>
                <w:szCs w:val="20"/>
              </w:rPr>
            </w:pPr>
          </w:p>
        </w:tc>
        <w:tc>
          <w:tcPr>
            <w:tcW w:w="999" w:type="pct"/>
          </w:tcPr>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a</w:t>
            </w:r>
          </w:p>
        </w:tc>
        <w:tc>
          <w:tcPr>
            <w:tcW w:w="832" w:type="pct"/>
          </w:tcPr>
          <w:p w:rsidR="005D1A33" w:rsidRPr="00A17D5F" w:rsidRDefault="005D1A33" w:rsidP="00CD6CB0">
            <w:pPr>
              <w:autoSpaceDE/>
              <w:autoSpaceDN/>
              <w:adjustRightInd/>
              <w:jc w:val="left"/>
              <w:outlineLvl w:val="9"/>
              <w:rPr>
                <w:rFonts w:ascii="Book Antiqua" w:hAnsi="Book Antiqua"/>
                <w:b w:val="0"/>
                <w:bCs w:val="0"/>
                <w:sz w:val="20"/>
                <w:szCs w:val="20"/>
              </w:rPr>
            </w:pPr>
            <w:r w:rsidRPr="00A17D5F">
              <w:rPr>
                <w:rFonts w:ascii="Book Antiqua" w:hAnsi="Book Antiqua"/>
                <w:b w:val="0"/>
                <w:bCs w:val="0"/>
                <w:sz w:val="20"/>
                <w:szCs w:val="20"/>
              </w:rPr>
              <w:t xml:space="preserve">                    b</w:t>
            </w:r>
          </w:p>
        </w:tc>
        <w:tc>
          <w:tcPr>
            <w:tcW w:w="915" w:type="pct"/>
          </w:tcPr>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c</w:t>
            </w:r>
          </w:p>
        </w:tc>
        <w:tc>
          <w:tcPr>
            <w:tcW w:w="801" w:type="pct"/>
          </w:tcPr>
          <w:p w:rsidR="005D1A33" w:rsidRPr="00A17D5F" w:rsidRDefault="005D1A33" w:rsidP="00CD6CB0">
            <w:pPr>
              <w:autoSpaceDE/>
              <w:autoSpaceDN/>
              <w:adjustRightInd/>
              <w:outlineLvl w:val="9"/>
              <w:rPr>
                <w:rFonts w:ascii="Book Antiqua" w:hAnsi="Book Antiqua"/>
                <w:b w:val="0"/>
                <w:bCs w:val="0"/>
                <w:sz w:val="20"/>
                <w:szCs w:val="20"/>
              </w:rPr>
            </w:pPr>
          </w:p>
        </w:tc>
        <w:tc>
          <w:tcPr>
            <w:tcW w:w="583" w:type="pct"/>
          </w:tcPr>
          <w:p w:rsidR="005D1A33" w:rsidRPr="00A17D5F" w:rsidRDefault="005D1A33" w:rsidP="00CD6CB0">
            <w:pPr>
              <w:autoSpaceDE/>
              <w:autoSpaceDN/>
              <w:adjustRightInd/>
              <w:outlineLvl w:val="9"/>
              <w:rPr>
                <w:rFonts w:ascii="Book Antiqua" w:hAnsi="Book Antiqua"/>
                <w:sz w:val="20"/>
                <w:szCs w:val="20"/>
              </w:rPr>
            </w:pPr>
            <w:r w:rsidRPr="00A17D5F">
              <w:rPr>
                <w:rFonts w:ascii="Book Antiqua" w:hAnsi="Book Antiqua"/>
                <w:sz w:val="20"/>
                <w:szCs w:val="20"/>
              </w:rPr>
              <w:t>d= c/b</w:t>
            </w:r>
          </w:p>
        </w:tc>
      </w:tr>
      <w:tr w:rsidR="005D1A33" w:rsidRPr="00A17D5F" w:rsidTr="00CE242D">
        <w:trPr>
          <w:trHeight w:val="532"/>
        </w:trPr>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Gjithsej</w:t>
            </w:r>
          </w:p>
        </w:tc>
        <w:tc>
          <w:tcPr>
            <w:tcW w:w="999" w:type="pct"/>
          </w:tcPr>
          <w:p w:rsidR="005D1A33" w:rsidRPr="00A17D5F" w:rsidRDefault="005D1A33" w:rsidP="00CD6CB0">
            <w:pPr>
              <w:autoSpaceDE/>
              <w:autoSpaceDN/>
              <w:adjustRightInd/>
              <w:jc w:val="right"/>
              <w:outlineLvl w:val="9"/>
              <w:rPr>
                <w:rFonts w:ascii="Book Antiqua" w:hAnsi="Book Antiqua"/>
                <w:bCs w:val="0"/>
                <w:sz w:val="20"/>
                <w:szCs w:val="20"/>
              </w:rPr>
            </w:pPr>
            <w:r w:rsidRPr="00A17D5F">
              <w:rPr>
                <w:rFonts w:ascii="Book Antiqua" w:hAnsi="Book Antiqua"/>
                <w:bCs w:val="0"/>
                <w:sz w:val="20"/>
                <w:szCs w:val="20"/>
              </w:rPr>
              <w:t>9.388.157</w:t>
            </w:r>
          </w:p>
        </w:tc>
        <w:tc>
          <w:tcPr>
            <w:tcW w:w="832" w:type="pct"/>
          </w:tcPr>
          <w:p w:rsidR="005D1A33" w:rsidRPr="00A17D5F" w:rsidRDefault="005D1A33" w:rsidP="00CD6CB0">
            <w:pPr>
              <w:autoSpaceDE/>
              <w:autoSpaceDN/>
              <w:adjustRightInd/>
              <w:jc w:val="right"/>
              <w:outlineLvl w:val="9"/>
              <w:rPr>
                <w:rFonts w:ascii="Book Antiqua" w:hAnsi="Book Antiqua"/>
                <w:bCs w:val="0"/>
                <w:sz w:val="20"/>
                <w:szCs w:val="20"/>
              </w:rPr>
            </w:pPr>
            <w:r w:rsidRPr="00A17D5F">
              <w:rPr>
                <w:rFonts w:ascii="Book Antiqua" w:hAnsi="Book Antiqua"/>
                <w:bCs w:val="0"/>
                <w:sz w:val="20"/>
                <w:szCs w:val="20"/>
              </w:rPr>
              <w:t>8.014.195</w:t>
            </w:r>
          </w:p>
        </w:tc>
        <w:tc>
          <w:tcPr>
            <w:tcW w:w="915" w:type="pct"/>
          </w:tcPr>
          <w:p w:rsidR="005D1A33" w:rsidRPr="00A17D5F" w:rsidRDefault="005D1A33" w:rsidP="00CD6CB0">
            <w:pPr>
              <w:autoSpaceDE/>
              <w:autoSpaceDN/>
              <w:adjustRightInd/>
              <w:jc w:val="right"/>
              <w:outlineLvl w:val="9"/>
              <w:rPr>
                <w:rFonts w:ascii="Book Antiqua" w:hAnsi="Book Antiqua"/>
                <w:bCs w:val="0"/>
                <w:sz w:val="20"/>
                <w:szCs w:val="20"/>
              </w:rPr>
            </w:pPr>
            <w:r w:rsidRPr="00A17D5F">
              <w:rPr>
                <w:rFonts w:ascii="Book Antiqua" w:hAnsi="Book Antiqua"/>
                <w:bCs w:val="0"/>
                <w:sz w:val="20"/>
                <w:szCs w:val="20"/>
              </w:rPr>
              <w:t>6.470.018</w:t>
            </w:r>
          </w:p>
        </w:tc>
        <w:tc>
          <w:tcPr>
            <w:tcW w:w="801" w:type="pct"/>
          </w:tcPr>
          <w:p w:rsidR="005D1A33" w:rsidRPr="00A17D5F" w:rsidRDefault="005D1A33" w:rsidP="00CD6CB0">
            <w:pPr>
              <w:autoSpaceDE/>
              <w:autoSpaceDN/>
              <w:adjustRightInd/>
              <w:jc w:val="right"/>
              <w:outlineLvl w:val="9"/>
              <w:rPr>
                <w:rFonts w:ascii="Book Antiqua" w:hAnsi="Book Antiqua"/>
                <w:bCs w:val="0"/>
                <w:color w:val="000000"/>
                <w:sz w:val="20"/>
                <w:szCs w:val="20"/>
                <w:lang w:val="en-US"/>
              </w:rPr>
            </w:pPr>
            <w:r w:rsidRPr="00A17D5F">
              <w:rPr>
                <w:rFonts w:ascii="Book Antiqua" w:hAnsi="Book Antiqua"/>
                <w:bCs w:val="0"/>
                <w:color w:val="000000"/>
                <w:sz w:val="20"/>
                <w:szCs w:val="20"/>
                <w:lang w:val="en-US"/>
              </w:rPr>
              <w:t>4,937,125</w:t>
            </w:r>
          </w:p>
        </w:tc>
        <w:tc>
          <w:tcPr>
            <w:tcW w:w="583" w:type="pct"/>
          </w:tcPr>
          <w:p w:rsidR="005D1A33" w:rsidRPr="00A17D5F" w:rsidRDefault="005D1A33" w:rsidP="00CD6CB0">
            <w:pPr>
              <w:autoSpaceDE/>
              <w:autoSpaceDN/>
              <w:adjustRightInd/>
              <w:jc w:val="right"/>
              <w:outlineLvl w:val="9"/>
              <w:rPr>
                <w:rFonts w:ascii="Book Antiqua" w:hAnsi="Book Antiqua"/>
                <w:color w:val="000000"/>
                <w:sz w:val="20"/>
                <w:szCs w:val="20"/>
                <w:lang w:val="en-US"/>
              </w:rPr>
            </w:pPr>
            <w:r w:rsidRPr="00A17D5F">
              <w:rPr>
                <w:rFonts w:ascii="Book Antiqua" w:hAnsi="Book Antiqua"/>
                <w:color w:val="000000"/>
                <w:sz w:val="20"/>
                <w:szCs w:val="20"/>
                <w:lang w:val="en-US"/>
              </w:rPr>
              <w:t>61.60</w:t>
            </w:r>
          </w:p>
        </w:tc>
      </w:tr>
      <w:tr w:rsidR="005D1A33" w:rsidRPr="00A17D5F" w:rsidTr="00CE242D">
        <w:trPr>
          <w:trHeight w:val="512"/>
        </w:trPr>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Pagat dhe mëditjet</w:t>
            </w:r>
          </w:p>
        </w:tc>
        <w:tc>
          <w:tcPr>
            <w:tcW w:w="999"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6.556.332</w:t>
            </w:r>
          </w:p>
        </w:tc>
        <w:tc>
          <w:tcPr>
            <w:tcW w:w="832" w:type="pct"/>
          </w:tcPr>
          <w:p w:rsidR="005D1A33" w:rsidRPr="00A17D5F" w:rsidRDefault="005D1A33" w:rsidP="00CD6CB0">
            <w:pPr>
              <w:autoSpaceDE/>
              <w:autoSpaceDN/>
              <w:adjustRightInd/>
              <w:jc w:val="right"/>
              <w:outlineLvl w:val="9"/>
              <w:rPr>
                <w:rFonts w:ascii="Book Antiqua" w:hAnsi="Book Antiqua"/>
                <w:b w:val="0"/>
                <w:bCs w:val="0"/>
                <w:sz w:val="20"/>
                <w:szCs w:val="20"/>
              </w:rPr>
            </w:pPr>
          </w:p>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5.534.723</w:t>
            </w:r>
          </w:p>
        </w:tc>
        <w:tc>
          <w:tcPr>
            <w:tcW w:w="915"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4.932.397</w:t>
            </w:r>
          </w:p>
        </w:tc>
        <w:tc>
          <w:tcPr>
            <w:tcW w:w="801" w:type="pct"/>
          </w:tcPr>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3,663,575</w:t>
            </w:r>
          </w:p>
          <w:p w:rsidR="005D1A33" w:rsidRPr="00A17D5F" w:rsidRDefault="005D1A33" w:rsidP="00CD6CB0">
            <w:pPr>
              <w:autoSpaceDE/>
              <w:autoSpaceDN/>
              <w:adjustRightInd/>
              <w:jc w:val="right"/>
              <w:outlineLvl w:val="9"/>
              <w:rPr>
                <w:rFonts w:ascii="Arial" w:hAnsi="Arial" w:cs="Arial"/>
                <w:b w:val="0"/>
                <w:bCs w:val="0"/>
                <w:sz w:val="20"/>
                <w:szCs w:val="20"/>
              </w:rPr>
            </w:pPr>
          </w:p>
        </w:tc>
        <w:tc>
          <w:tcPr>
            <w:tcW w:w="583" w:type="pct"/>
          </w:tcPr>
          <w:p w:rsidR="005D1A33" w:rsidRPr="00A17D5F" w:rsidRDefault="005D1A33" w:rsidP="00CD6CB0">
            <w:pPr>
              <w:autoSpaceDE/>
              <w:autoSpaceDN/>
              <w:adjustRightInd/>
              <w:jc w:val="right"/>
              <w:outlineLvl w:val="9"/>
              <w:rPr>
                <w:rFonts w:ascii="Arial" w:hAnsi="Arial" w:cs="Arial"/>
                <w:sz w:val="20"/>
                <w:szCs w:val="20"/>
              </w:rPr>
            </w:pPr>
          </w:p>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66.19</w:t>
            </w:r>
          </w:p>
        </w:tc>
      </w:tr>
      <w:tr w:rsidR="005D1A33" w:rsidRPr="00A17D5F" w:rsidTr="00CE242D">
        <w:trPr>
          <w:trHeight w:val="478"/>
        </w:trPr>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Mallrat dhe shërbimet</w:t>
            </w:r>
          </w:p>
        </w:tc>
        <w:tc>
          <w:tcPr>
            <w:tcW w:w="999"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1.550.825</w:t>
            </w:r>
          </w:p>
        </w:tc>
        <w:tc>
          <w:tcPr>
            <w:tcW w:w="832" w:type="pct"/>
          </w:tcPr>
          <w:p w:rsidR="005D1A33" w:rsidRPr="00A17D5F" w:rsidRDefault="005D1A33" w:rsidP="00CD6CB0">
            <w:pPr>
              <w:autoSpaceDE/>
              <w:autoSpaceDN/>
              <w:adjustRightInd/>
              <w:jc w:val="right"/>
              <w:outlineLvl w:val="9"/>
              <w:rPr>
                <w:rFonts w:ascii="Book Antiqua" w:hAnsi="Book Antiqua"/>
                <w:b w:val="0"/>
                <w:bCs w:val="0"/>
                <w:sz w:val="20"/>
                <w:szCs w:val="20"/>
              </w:rPr>
            </w:pPr>
          </w:p>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 xml:space="preserve">   1.318.201</w:t>
            </w:r>
          </w:p>
        </w:tc>
        <w:tc>
          <w:tcPr>
            <w:tcW w:w="915"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966.858</w:t>
            </w:r>
          </w:p>
        </w:tc>
        <w:tc>
          <w:tcPr>
            <w:tcW w:w="801" w:type="pct"/>
          </w:tcPr>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781,286</w:t>
            </w:r>
          </w:p>
          <w:p w:rsidR="005D1A33" w:rsidRPr="00A17D5F" w:rsidRDefault="005D1A33" w:rsidP="00CD6CB0">
            <w:pPr>
              <w:autoSpaceDE/>
              <w:autoSpaceDN/>
              <w:adjustRightInd/>
              <w:jc w:val="right"/>
              <w:outlineLvl w:val="9"/>
              <w:rPr>
                <w:rFonts w:ascii="Arial" w:hAnsi="Arial" w:cs="Arial"/>
                <w:b w:val="0"/>
                <w:bCs w:val="0"/>
                <w:sz w:val="20"/>
                <w:szCs w:val="20"/>
              </w:rPr>
            </w:pPr>
          </w:p>
        </w:tc>
        <w:tc>
          <w:tcPr>
            <w:tcW w:w="583" w:type="pct"/>
          </w:tcPr>
          <w:p w:rsidR="005D1A33" w:rsidRPr="00A17D5F" w:rsidRDefault="005D1A33" w:rsidP="00CD6CB0">
            <w:pPr>
              <w:autoSpaceDE/>
              <w:autoSpaceDN/>
              <w:adjustRightInd/>
              <w:jc w:val="right"/>
              <w:outlineLvl w:val="9"/>
              <w:rPr>
                <w:rFonts w:ascii="Arial" w:hAnsi="Arial" w:cs="Arial"/>
                <w:sz w:val="20"/>
                <w:szCs w:val="20"/>
              </w:rPr>
            </w:pPr>
          </w:p>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59.27</w:t>
            </w:r>
          </w:p>
        </w:tc>
      </w:tr>
      <w:tr w:rsidR="005D1A33" w:rsidRPr="00A17D5F" w:rsidTr="00CE242D">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Shpenzimet komunale</w:t>
            </w:r>
          </w:p>
        </w:tc>
        <w:tc>
          <w:tcPr>
            <w:tcW w:w="999"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221.000</w:t>
            </w:r>
          </w:p>
        </w:tc>
        <w:tc>
          <w:tcPr>
            <w:tcW w:w="832" w:type="pct"/>
          </w:tcPr>
          <w:p w:rsidR="005D1A33" w:rsidRPr="00A17D5F" w:rsidRDefault="005D1A33" w:rsidP="00CD6CB0">
            <w:pPr>
              <w:autoSpaceDE/>
              <w:autoSpaceDN/>
              <w:adjustRightInd/>
              <w:jc w:val="right"/>
              <w:outlineLvl w:val="9"/>
              <w:rPr>
                <w:rFonts w:ascii="Book Antiqua" w:hAnsi="Book Antiqua"/>
                <w:b w:val="0"/>
                <w:bCs w:val="0"/>
                <w:sz w:val="20"/>
                <w:szCs w:val="20"/>
              </w:rPr>
            </w:pPr>
          </w:p>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 xml:space="preserve">     187.850</w:t>
            </w:r>
          </w:p>
        </w:tc>
        <w:tc>
          <w:tcPr>
            <w:tcW w:w="915"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143.626</w:t>
            </w:r>
          </w:p>
        </w:tc>
        <w:tc>
          <w:tcPr>
            <w:tcW w:w="801" w:type="pct"/>
          </w:tcPr>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94,481</w:t>
            </w:r>
          </w:p>
        </w:tc>
        <w:tc>
          <w:tcPr>
            <w:tcW w:w="583" w:type="pct"/>
          </w:tcPr>
          <w:p w:rsidR="005D1A33" w:rsidRPr="00A17D5F" w:rsidRDefault="005D1A33" w:rsidP="00CD6CB0">
            <w:pPr>
              <w:autoSpaceDE/>
              <w:autoSpaceDN/>
              <w:adjustRightInd/>
              <w:jc w:val="right"/>
              <w:outlineLvl w:val="9"/>
              <w:rPr>
                <w:rFonts w:ascii="Arial" w:hAnsi="Arial" w:cs="Arial"/>
                <w:sz w:val="20"/>
                <w:szCs w:val="20"/>
              </w:rPr>
            </w:pPr>
          </w:p>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50.29</w:t>
            </w:r>
          </w:p>
        </w:tc>
      </w:tr>
      <w:tr w:rsidR="005D1A33" w:rsidRPr="00A17D5F" w:rsidTr="00CE242D">
        <w:trPr>
          <w:trHeight w:val="564"/>
        </w:trPr>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Subvencione dhe transfere</w:t>
            </w:r>
          </w:p>
        </w:tc>
        <w:tc>
          <w:tcPr>
            <w:tcW w:w="999"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30.000</w:t>
            </w:r>
          </w:p>
        </w:tc>
        <w:tc>
          <w:tcPr>
            <w:tcW w:w="832" w:type="pct"/>
          </w:tcPr>
          <w:p w:rsidR="005D1A33" w:rsidRPr="00A17D5F" w:rsidRDefault="005D1A33" w:rsidP="00CD6CB0">
            <w:pPr>
              <w:autoSpaceDE/>
              <w:autoSpaceDN/>
              <w:adjustRightInd/>
              <w:jc w:val="right"/>
              <w:outlineLvl w:val="9"/>
              <w:rPr>
                <w:rFonts w:ascii="Book Antiqua" w:hAnsi="Book Antiqua"/>
                <w:b w:val="0"/>
                <w:bCs w:val="0"/>
                <w:sz w:val="20"/>
                <w:szCs w:val="20"/>
              </w:rPr>
            </w:pPr>
          </w:p>
          <w:p w:rsidR="005D1A33" w:rsidRPr="00A17D5F" w:rsidRDefault="005D1A33" w:rsidP="00CD6CB0">
            <w:pPr>
              <w:autoSpaceDE/>
              <w:autoSpaceDN/>
              <w:adjustRightInd/>
              <w:jc w:val="right"/>
              <w:outlineLvl w:val="9"/>
              <w:rPr>
                <w:rFonts w:ascii="Book Antiqua" w:hAnsi="Book Antiqua"/>
                <w:b w:val="0"/>
                <w:bCs w:val="0"/>
                <w:sz w:val="20"/>
                <w:szCs w:val="20"/>
              </w:rPr>
            </w:pPr>
            <w:r w:rsidRPr="00A17D5F">
              <w:rPr>
                <w:rFonts w:ascii="Book Antiqua" w:hAnsi="Book Antiqua"/>
                <w:b w:val="0"/>
                <w:bCs w:val="0"/>
                <w:sz w:val="20"/>
                <w:szCs w:val="20"/>
              </w:rPr>
              <w:t xml:space="preserve">  30.000</w:t>
            </w:r>
          </w:p>
        </w:tc>
        <w:tc>
          <w:tcPr>
            <w:tcW w:w="915" w:type="pct"/>
          </w:tcPr>
          <w:p w:rsidR="005D1A33" w:rsidRPr="00A17D5F" w:rsidRDefault="005D1A33" w:rsidP="00CD6CB0">
            <w:pPr>
              <w:autoSpaceDE/>
              <w:autoSpaceDN/>
              <w:adjustRightInd/>
              <w:jc w:val="right"/>
              <w:outlineLvl w:val="9"/>
              <w:rPr>
                <w:rFonts w:ascii="Arial" w:hAnsi="Arial" w:cs="Arial"/>
                <w:b w:val="0"/>
                <w:bCs w:val="0"/>
                <w:sz w:val="20"/>
                <w:szCs w:val="20"/>
              </w:rPr>
            </w:pPr>
          </w:p>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6.800</w:t>
            </w:r>
          </w:p>
        </w:tc>
        <w:tc>
          <w:tcPr>
            <w:tcW w:w="801" w:type="pct"/>
          </w:tcPr>
          <w:p w:rsidR="005D1A33" w:rsidRPr="00A17D5F" w:rsidRDefault="005D1A33" w:rsidP="00CD6CB0">
            <w:pPr>
              <w:autoSpaceDE/>
              <w:autoSpaceDN/>
              <w:adjustRightInd/>
              <w:jc w:val="right"/>
              <w:outlineLvl w:val="9"/>
              <w:rPr>
                <w:rFonts w:ascii="Arial" w:hAnsi="Arial" w:cs="Arial"/>
                <w:b w:val="0"/>
                <w:bCs w:val="0"/>
                <w:sz w:val="20"/>
                <w:szCs w:val="20"/>
              </w:rPr>
            </w:pPr>
            <w:r w:rsidRPr="00A17D5F">
              <w:rPr>
                <w:rFonts w:ascii="Arial" w:hAnsi="Arial" w:cs="Arial"/>
                <w:b w:val="0"/>
                <w:bCs w:val="0"/>
                <w:sz w:val="20"/>
                <w:szCs w:val="20"/>
              </w:rPr>
              <w:t>2,000</w:t>
            </w:r>
          </w:p>
        </w:tc>
        <w:tc>
          <w:tcPr>
            <w:tcW w:w="583" w:type="pct"/>
          </w:tcPr>
          <w:p w:rsidR="005D1A33" w:rsidRPr="00A17D5F" w:rsidRDefault="005D1A33" w:rsidP="00CD6CB0">
            <w:pPr>
              <w:autoSpaceDE/>
              <w:autoSpaceDN/>
              <w:adjustRightInd/>
              <w:jc w:val="right"/>
              <w:outlineLvl w:val="9"/>
              <w:rPr>
                <w:rFonts w:ascii="Arial" w:hAnsi="Arial" w:cs="Arial"/>
                <w:sz w:val="20"/>
                <w:szCs w:val="20"/>
              </w:rPr>
            </w:pPr>
          </w:p>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6.66</w:t>
            </w:r>
          </w:p>
        </w:tc>
      </w:tr>
      <w:tr w:rsidR="005D1A33" w:rsidRPr="00A17D5F" w:rsidTr="00CE242D">
        <w:tc>
          <w:tcPr>
            <w:tcW w:w="871" w:type="pct"/>
          </w:tcPr>
          <w:p w:rsidR="005D1A33" w:rsidRPr="00A17D5F" w:rsidRDefault="005D1A33" w:rsidP="00CD6CB0">
            <w:pPr>
              <w:autoSpaceDE/>
              <w:autoSpaceDN/>
              <w:adjustRightInd/>
              <w:jc w:val="left"/>
              <w:outlineLvl w:val="9"/>
              <w:rPr>
                <w:rFonts w:ascii="Book Antiqua" w:hAnsi="Book Antiqua"/>
                <w:sz w:val="20"/>
                <w:szCs w:val="20"/>
              </w:rPr>
            </w:pPr>
            <w:r w:rsidRPr="00A17D5F">
              <w:rPr>
                <w:rFonts w:ascii="Book Antiqua" w:hAnsi="Book Antiqua"/>
                <w:sz w:val="20"/>
                <w:szCs w:val="20"/>
              </w:rPr>
              <w:t>Shpenzimet kapitale</w:t>
            </w:r>
          </w:p>
        </w:tc>
        <w:tc>
          <w:tcPr>
            <w:tcW w:w="999" w:type="pct"/>
          </w:tcPr>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1.030.000</w:t>
            </w:r>
          </w:p>
        </w:tc>
        <w:tc>
          <w:tcPr>
            <w:tcW w:w="832" w:type="pct"/>
          </w:tcPr>
          <w:p w:rsidR="005D1A33" w:rsidRPr="00A17D5F" w:rsidRDefault="005D1A33" w:rsidP="00CD6CB0">
            <w:pPr>
              <w:autoSpaceDE/>
              <w:autoSpaceDN/>
              <w:adjustRightInd/>
              <w:jc w:val="right"/>
              <w:outlineLvl w:val="9"/>
              <w:rPr>
                <w:rFonts w:ascii="Book Antiqua" w:hAnsi="Book Antiqua"/>
                <w:sz w:val="20"/>
                <w:szCs w:val="20"/>
              </w:rPr>
            </w:pPr>
            <w:r w:rsidRPr="00A17D5F">
              <w:rPr>
                <w:rFonts w:ascii="Book Antiqua" w:hAnsi="Book Antiqua"/>
                <w:sz w:val="20"/>
                <w:szCs w:val="20"/>
              </w:rPr>
              <w:t xml:space="preserve"> 943.421</w:t>
            </w:r>
          </w:p>
        </w:tc>
        <w:tc>
          <w:tcPr>
            <w:tcW w:w="915" w:type="pct"/>
          </w:tcPr>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420.335</w:t>
            </w:r>
          </w:p>
        </w:tc>
        <w:tc>
          <w:tcPr>
            <w:tcW w:w="801" w:type="pct"/>
          </w:tcPr>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395,783</w:t>
            </w:r>
          </w:p>
        </w:tc>
        <w:tc>
          <w:tcPr>
            <w:tcW w:w="583" w:type="pct"/>
          </w:tcPr>
          <w:p w:rsidR="005D1A33" w:rsidRPr="00A17D5F" w:rsidRDefault="005D1A33" w:rsidP="00CD6CB0">
            <w:pPr>
              <w:autoSpaceDE/>
              <w:autoSpaceDN/>
              <w:adjustRightInd/>
              <w:jc w:val="right"/>
              <w:outlineLvl w:val="9"/>
              <w:rPr>
                <w:rFonts w:ascii="Arial" w:hAnsi="Arial" w:cs="Arial"/>
                <w:sz w:val="20"/>
                <w:szCs w:val="20"/>
              </w:rPr>
            </w:pPr>
            <w:r w:rsidRPr="00A17D5F">
              <w:rPr>
                <w:rFonts w:ascii="Arial" w:hAnsi="Arial" w:cs="Arial"/>
                <w:sz w:val="20"/>
                <w:szCs w:val="20"/>
              </w:rPr>
              <w:t>41.95</w:t>
            </w:r>
          </w:p>
        </w:tc>
      </w:tr>
    </w:tbl>
    <w:p w:rsidR="005D1A33" w:rsidRPr="003F7B7D" w:rsidRDefault="005D1A33" w:rsidP="005D1A33">
      <w:pPr>
        <w:autoSpaceDE/>
        <w:autoSpaceDN/>
        <w:adjustRightInd/>
        <w:jc w:val="left"/>
        <w:outlineLvl w:val="9"/>
        <w:rPr>
          <w:rFonts w:ascii="Book Antiqua" w:eastAsia="Times New Roman" w:hAnsi="Book Antiqua"/>
          <w:b w:val="0"/>
          <w:bCs w:val="0"/>
          <w:sz w:val="24"/>
          <w:szCs w:val="24"/>
        </w:rPr>
      </w:pPr>
    </w:p>
    <w:p w:rsidR="005D1A33" w:rsidRPr="003F7B7D" w:rsidRDefault="005D1A33" w:rsidP="009043AF">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Ndryshimet e cekura në tabelën e mësipërme në bazë të Vendimit të Qeverisë nr. 07/172, janë të bazuara në nenin 36 të Ligjit për Menaxhimin e Financave Publike dhe Përgjegjësitë.</w:t>
      </w:r>
      <w:r w:rsidR="009043AF">
        <w:rPr>
          <w:rFonts w:eastAsia="Times New Roman"/>
          <w:b w:val="0"/>
          <w:bCs w:val="0"/>
          <w:sz w:val="24"/>
          <w:szCs w:val="24"/>
        </w:rPr>
        <w:t xml:space="preserve"> </w:t>
      </w:r>
      <w:r w:rsidRPr="003F7B7D">
        <w:rPr>
          <w:rFonts w:eastAsia="Times New Roman"/>
          <w:b w:val="0"/>
          <w:bCs w:val="0"/>
          <w:sz w:val="24"/>
          <w:szCs w:val="24"/>
        </w:rPr>
        <w:t>Nga tabela e mësipërme shihet buxheti i ndarë vjetor sipas Ligjit 04/L-233 , buxheti në SIMFK, shpenzimet e bëra, si dhe raporti në mes shpenzimeve dhe buxhetit vjetor SIMFK.</w:t>
      </w:r>
    </w:p>
    <w:p w:rsidR="005D1A33" w:rsidRPr="003F7B7D" w:rsidRDefault="005D1A33" w:rsidP="009043AF">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Raporti në mes të shpenzimeve dhe buxhetit (SIMFK) tregon një shpenzim të buxhetit për 80,73%.</w:t>
      </w:r>
    </w:p>
    <w:p w:rsidR="005D1A33" w:rsidRPr="003F7B7D" w:rsidRDefault="00426794" w:rsidP="009043AF">
      <w:pPr>
        <w:autoSpaceDE/>
        <w:autoSpaceDN/>
        <w:adjustRightInd/>
        <w:spacing w:line="360" w:lineRule="auto"/>
        <w:outlineLvl w:val="9"/>
        <w:rPr>
          <w:rFonts w:eastAsia="Times New Roman"/>
          <w:b w:val="0"/>
          <w:bCs w:val="0"/>
          <w:sz w:val="24"/>
          <w:szCs w:val="24"/>
        </w:rPr>
      </w:pPr>
      <w:r>
        <w:rPr>
          <w:rFonts w:eastAsia="Times New Roman"/>
          <w:b w:val="0"/>
          <w:noProof/>
          <w:sz w:val="24"/>
          <w:szCs w:val="24"/>
          <w:lang w:val="en-US"/>
        </w:rPr>
        <w:lastRenderedPageBreak/>
        <w:drawing>
          <wp:inline distT="0" distB="0" distL="0" distR="0">
            <wp:extent cx="4857750" cy="2886075"/>
            <wp:effectExtent l="0" t="0" r="0" b="0"/>
            <wp:docPr id="5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D1A33" w:rsidRPr="003F7B7D" w:rsidRDefault="005D1A33" w:rsidP="009043AF">
      <w:pPr>
        <w:autoSpaceDE/>
        <w:autoSpaceDN/>
        <w:adjustRightInd/>
        <w:jc w:val="both"/>
        <w:outlineLvl w:val="9"/>
        <w:rPr>
          <w:rFonts w:ascii="Book Antiqua" w:eastAsia="Times New Roman" w:hAnsi="Book Antiqua"/>
          <w:b w:val="0"/>
          <w:bCs w:val="0"/>
          <w:sz w:val="24"/>
          <w:szCs w:val="24"/>
        </w:rPr>
      </w:pPr>
      <w:r w:rsidRPr="003F7B7D">
        <w:rPr>
          <w:rFonts w:eastAsia="Times New Roman"/>
          <w:b w:val="0"/>
          <w:bCs w:val="0"/>
          <w:sz w:val="24"/>
          <w:szCs w:val="24"/>
        </w:rPr>
        <w:t>Në tabelën e mëposhtme paraqitet raporti i buxhetit dhe shpenzimeve sipas programeve duke u bazuar në Ligjin nr. 04/L-233 si dhe shpenzimet për të gjitha programet për vitin 2014.</w:t>
      </w:r>
    </w:p>
    <w:tbl>
      <w:tblPr>
        <w:tblpPr w:leftFromText="180" w:rightFromText="180"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275"/>
        <w:gridCol w:w="1449"/>
        <w:gridCol w:w="1449"/>
        <w:gridCol w:w="1416"/>
        <w:gridCol w:w="1461"/>
      </w:tblGrid>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Përshkrimi</w:t>
            </w:r>
          </w:p>
        </w:tc>
        <w:tc>
          <w:tcPr>
            <w:tcW w:w="808"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 xml:space="preserve">Buxheti  </w:t>
            </w:r>
            <w:r w:rsidRPr="00A17D5F">
              <w:rPr>
                <w:rFonts w:ascii="Book Antiqua" w:eastAsia="Times New Roman" w:hAnsi="Book Antiqua"/>
                <w:b w:val="0"/>
                <w:bCs w:val="0"/>
                <w:sz w:val="20"/>
                <w:szCs w:val="20"/>
              </w:rPr>
              <w:t xml:space="preserve"> </w:t>
            </w:r>
            <w:r w:rsidRPr="00A17D5F">
              <w:rPr>
                <w:rFonts w:ascii="Book Antiqua" w:eastAsia="Times New Roman" w:hAnsi="Book Antiqua"/>
                <w:bCs w:val="0"/>
                <w:sz w:val="20"/>
                <w:szCs w:val="20"/>
              </w:rPr>
              <w:t xml:space="preserve"> vjetor  sipas ligjit 04/L -233</w:t>
            </w:r>
          </w:p>
        </w:tc>
        <w:tc>
          <w:tcPr>
            <w:tcW w:w="802" w:type="pct"/>
          </w:tcPr>
          <w:p w:rsidR="005D1A33" w:rsidRPr="00A17D5F" w:rsidRDefault="005D1A33" w:rsidP="00CD6CB0">
            <w:pPr>
              <w:autoSpaceDE/>
              <w:autoSpaceDN/>
              <w:adjustRightInd/>
              <w:jc w:val="left"/>
              <w:outlineLvl w:val="9"/>
              <w:rPr>
                <w:rFonts w:ascii="Book Antiqua" w:eastAsia="Times New Roman" w:hAnsi="Book Antiqua"/>
                <w:bCs w:val="0"/>
                <w:sz w:val="20"/>
                <w:szCs w:val="20"/>
                <w:highlight w:val="red"/>
              </w:rPr>
            </w:pPr>
            <w:r w:rsidRPr="00A17D5F">
              <w:rPr>
                <w:rFonts w:ascii="Book Antiqua" w:eastAsia="Times New Roman" w:hAnsi="Book Antiqua"/>
                <w:bCs w:val="0"/>
                <w:sz w:val="20"/>
                <w:szCs w:val="20"/>
              </w:rPr>
              <w:t>Deputetët e Kuvendit (Shpenzimet)</w:t>
            </w:r>
          </w:p>
        </w:tc>
        <w:tc>
          <w:tcPr>
            <w:tcW w:w="793"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Administrata e Kuvendit  (Shpenzimet)</w:t>
            </w:r>
          </w:p>
        </w:tc>
        <w:tc>
          <w:tcPr>
            <w:tcW w:w="746"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Stafi mbështetës politik</w:t>
            </w:r>
            <w:r w:rsidRPr="00A17D5F">
              <w:rPr>
                <w:rFonts w:ascii="Book Antiqua" w:eastAsia="Times New Roman" w:hAnsi="Book Antiqua"/>
                <w:bCs w:val="0"/>
                <w:i/>
                <w:sz w:val="20"/>
                <w:szCs w:val="20"/>
              </w:rPr>
              <w:t xml:space="preserve"> </w:t>
            </w:r>
            <w:r w:rsidRPr="00A17D5F">
              <w:rPr>
                <w:rFonts w:ascii="Book Antiqua" w:eastAsia="Times New Roman" w:hAnsi="Book Antiqua"/>
                <w:bCs w:val="0"/>
                <w:sz w:val="20"/>
                <w:szCs w:val="20"/>
              </w:rPr>
              <w:t>(shpenzimet)</w:t>
            </w:r>
          </w:p>
        </w:tc>
        <w:tc>
          <w:tcPr>
            <w:tcW w:w="840"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Totali i Shpenzimeve</w:t>
            </w:r>
          </w:p>
        </w:tc>
      </w:tr>
      <w:tr w:rsidR="005D1A33" w:rsidRPr="00A17D5F" w:rsidTr="00CD6CB0">
        <w:trPr>
          <w:trHeight w:val="368"/>
        </w:trPr>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p>
        </w:tc>
        <w:tc>
          <w:tcPr>
            <w:tcW w:w="808"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p>
        </w:tc>
        <w:tc>
          <w:tcPr>
            <w:tcW w:w="802"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highlight w:val="red"/>
              </w:rPr>
            </w:pPr>
            <w:r w:rsidRPr="00A17D5F">
              <w:rPr>
                <w:rFonts w:ascii="Book Antiqua" w:eastAsia="Times New Roman" w:hAnsi="Book Antiqua"/>
                <w:b w:val="0"/>
                <w:bCs w:val="0"/>
                <w:sz w:val="20"/>
                <w:szCs w:val="20"/>
              </w:rPr>
              <w:t>b</w:t>
            </w:r>
          </w:p>
        </w:tc>
        <w:tc>
          <w:tcPr>
            <w:tcW w:w="793"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c</w:t>
            </w:r>
          </w:p>
        </w:tc>
        <w:tc>
          <w:tcPr>
            <w:tcW w:w="746"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d</w:t>
            </w:r>
          </w:p>
        </w:tc>
        <w:tc>
          <w:tcPr>
            <w:tcW w:w="840"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e=b+c+d</w:t>
            </w:r>
          </w:p>
        </w:tc>
      </w:tr>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p>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Gjithsej</w:t>
            </w:r>
          </w:p>
        </w:tc>
        <w:tc>
          <w:tcPr>
            <w:tcW w:w="808" w:type="pct"/>
          </w:tcPr>
          <w:p w:rsidR="005D1A33" w:rsidRPr="00A17D5F" w:rsidRDefault="005D1A33" w:rsidP="00CD6CB0">
            <w:pPr>
              <w:autoSpaceDE/>
              <w:autoSpaceDN/>
              <w:adjustRightInd/>
              <w:jc w:val="right"/>
              <w:outlineLvl w:val="9"/>
              <w:rPr>
                <w:rFonts w:ascii="Book Antiqua" w:eastAsia="Times New Roman" w:hAnsi="Book Antiqua"/>
                <w:bCs w:val="0"/>
                <w:sz w:val="20"/>
                <w:szCs w:val="20"/>
              </w:rPr>
            </w:pPr>
          </w:p>
          <w:p w:rsidR="005D1A33" w:rsidRPr="00A17D5F" w:rsidRDefault="005D1A33" w:rsidP="00CD6CB0">
            <w:pPr>
              <w:autoSpaceDE/>
              <w:autoSpaceDN/>
              <w:adjustRightInd/>
              <w:jc w:val="right"/>
              <w:outlineLvl w:val="9"/>
              <w:rPr>
                <w:rFonts w:ascii="Book Antiqua" w:eastAsia="Times New Roman" w:hAnsi="Book Antiqua"/>
                <w:bCs w:val="0"/>
                <w:sz w:val="20"/>
                <w:szCs w:val="20"/>
              </w:rPr>
            </w:pPr>
            <w:r w:rsidRPr="00A17D5F">
              <w:rPr>
                <w:rFonts w:ascii="Book Antiqua" w:eastAsia="Times New Roman" w:hAnsi="Book Antiqua"/>
                <w:bCs w:val="0"/>
                <w:sz w:val="20"/>
                <w:szCs w:val="20"/>
              </w:rPr>
              <w:t>9.388.157</w:t>
            </w:r>
          </w:p>
        </w:tc>
        <w:tc>
          <w:tcPr>
            <w:tcW w:w="802" w:type="pct"/>
          </w:tcPr>
          <w:p w:rsidR="005D1A33" w:rsidRPr="00A17D5F" w:rsidRDefault="005D1A33" w:rsidP="00CD6CB0">
            <w:pPr>
              <w:autoSpaceDE/>
              <w:autoSpaceDN/>
              <w:adjustRightInd/>
              <w:jc w:val="right"/>
              <w:outlineLvl w:val="9"/>
              <w:rPr>
                <w:rFonts w:ascii="Book Antiqua" w:eastAsia="Times New Roman" w:hAnsi="Book Antiqua"/>
                <w:bCs w:val="0"/>
                <w:sz w:val="20"/>
                <w:szCs w:val="20"/>
              </w:rPr>
            </w:pPr>
          </w:p>
          <w:p w:rsidR="005D1A33" w:rsidRPr="00A17D5F" w:rsidRDefault="005D1A33" w:rsidP="00CD6CB0">
            <w:pPr>
              <w:autoSpaceDE/>
              <w:autoSpaceDN/>
              <w:adjustRightInd/>
              <w:jc w:val="right"/>
              <w:outlineLvl w:val="9"/>
              <w:rPr>
                <w:rFonts w:ascii="Book Antiqua" w:eastAsia="Times New Roman" w:hAnsi="Book Antiqua"/>
                <w:bCs w:val="0"/>
                <w:sz w:val="20"/>
                <w:szCs w:val="20"/>
              </w:rPr>
            </w:pPr>
            <w:r w:rsidRPr="00A17D5F">
              <w:rPr>
                <w:rFonts w:ascii="Book Antiqua" w:eastAsia="Times New Roman" w:hAnsi="Book Antiqua"/>
                <w:bCs w:val="0"/>
                <w:sz w:val="20"/>
                <w:szCs w:val="20"/>
              </w:rPr>
              <w:t>2.351.200</w:t>
            </w:r>
          </w:p>
        </w:tc>
        <w:tc>
          <w:tcPr>
            <w:tcW w:w="793" w:type="pct"/>
            <w:vAlign w:val="bottom"/>
          </w:tcPr>
          <w:p w:rsidR="005D1A33" w:rsidRPr="00A17D5F" w:rsidRDefault="005D1A33" w:rsidP="00CD6CB0">
            <w:pPr>
              <w:autoSpaceDE/>
              <w:autoSpaceDN/>
              <w:adjustRightInd/>
              <w:jc w:val="right"/>
              <w:outlineLvl w:val="9"/>
              <w:rPr>
                <w:rFonts w:ascii="Book Antiqua" w:eastAsia="Times New Roman" w:hAnsi="Book Antiqua"/>
                <w:bCs w:val="0"/>
                <w:sz w:val="20"/>
                <w:szCs w:val="20"/>
              </w:rPr>
            </w:pPr>
            <w:r w:rsidRPr="00A17D5F">
              <w:rPr>
                <w:rFonts w:ascii="Book Antiqua" w:eastAsia="Times New Roman" w:hAnsi="Book Antiqua"/>
                <w:bCs w:val="0"/>
                <w:sz w:val="20"/>
                <w:szCs w:val="20"/>
              </w:rPr>
              <w:t>2.457.467</w:t>
            </w:r>
          </w:p>
        </w:tc>
        <w:tc>
          <w:tcPr>
            <w:tcW w:w="746" w:type="pct"/>
            <w:vAlign w:val="bottom"/>
          </w:tcPr>
          <w:p w:rsidR="005D1A33" w:rsidRPr="00A17D5F" w:rsidRDefault="005D1A33" w:rsidP="00CD6CB0">
            <w:pPr>
              <w:autoSpaceDE/>
              <w:autoSpaceDN/>
              <w:adjustRightInd/>
              <w:jc w:val="right"/>
              <w:outlineLvl w:val="9"/>
              <w:rPr>
                <w:rFonts w:ascii="Book Antiqua" w:eastAsia="Times New Roman" w:hAnsi="Book Antiqua" w:cs="Arial"/>
                <w:bCs w:val="0"/>
                <w:sz w:val="20"/>
                <w:szCs w:val="20"/>
                <w:lang w:val="en-US"/>
              </w:rPr>
            </w:pPr>
            <w:r w:rsidRPr="00A17D5F">
              <w:rPr>
                <w:rFonts w:ascii="Book Antiqua" w:eastAsia="Times New Roman" w:hAnsi="Book Antiqua" w:cs="Arial"/>
                <w:bCs w:val="0"/>
                <w:sz w:val="20"/>
                <w:szCs w:val="20"/>
                <w:lang w:val="en-US"/>
              </w:rPr>
              <w:t>128.457</w:t>
            </w:r>
          </w:p>
        </w:tc>
        <w:tc>
          <w:tcPr>
            <w:tcW w:w="840" w:type="pct"/>
          </w:tcPr>
          <w:p w:rsidR="005D1A33" w:rsidRPr="00A17D5F" w:rsidRDefault="005D1A33" w:rsidP="00CD6CB0">
            <w:pPr>
              <w:autoSpaceDE/>
              <w:autoSpaceDN/>
              <w:adjustRightInd/>
              <w:jc w:val="right"/>
              <w:outlineLvl w:val="9"/>
              <w:rPr>
                <w:rFonts w:ascii="Book Antiqua" w:eastAsia="Times New Roman" w:hAnsi="Book Antiqua"/>
                <w:bCs w:val="0"/>
                <w:color w:val="000000"/>
                <w:sz w:val="20"/>
                <w:szCs w:val="20"/>
                <w:lang w:val="en-US"/>
              </w:rPr>
            </w:pPr>
          </w:p>
          <w:p w:rsidR="005D1A33" w:rsidRPr="00A17D5F" w:rsidRDefault="005D1A33" w:rsidP="00CD6CB0">
            <w:pPr>
              <w:autoSpaceDE/>
              <w:autoSpaceDN/>
              <w:adjustRightInd/>
              <w:jc w:val="right"/>
              <w:outlineLvl w:val="9"/>
              <w:rPr>
                <w:rFonts w:ascii="Book Antiqua" w:eastAsia="Times New Roman" w:hAnsi="Book Antiqua"/>
                <w:bCs w:val="0"/>
                <w:color w:val="000000"/>
                <w:sz w:val="20"/>
                <w:szCs w:val="20"/>
                <w:lang w:val="en-US"/>
              </w:rPr>
            </w:pPr>
            <w:r w:rsidRPr="00A17D5F">
              <w:rPr>
                <w:rFonts w:ascii="Book Antiqua" w:eastAsia="Times New Roman" w:hAnsi="Book Antiqua"/>
                <w:bCs w:val="0"/>
                <w:color w:val="000000"/>
                <w:sz w:val="20"/>
                <w:szCs w:val="20"/>
                <w:lang w:val="en-US"/>
              </w:rPr>
              <w:t>4.937.125</w:t>
            </w:r>
          </w:p>
        </w:tc>
      </w:tr>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Pagat dhe mëditjet</w:t>
            </w:r>
          </w:p>
        </w:tc>
        <w:tc>
          <w:tcPr>
            <w:tcW w:w="808"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6.556.332</w:t>
            </w:r>
          </w:p>
        </w:tc>
        <w:tc>
          <w:tcPr>
            <w:tcW w:w="802"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2.234.936</w:t>
            </w:r>
          </w:p>
        </w:tc>
        <w:tc>
          <w:tcPr>
            <w:tcW w:w="793"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1.306.761</w:t>
            </w:r>
          </w:p>
        </w:tc>
        <w:tc>
          <w:tcPr>
            <w:tcW w:w="746"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121.877</w:t>
            </w:r>
          </w:p>
        </w:tc>
        <w:tc>
          <w:tcPr>
            <w:tcW w:w="840" w:type="pct"/>
          </w:tcPr>
          <w:p w:rsidR="005D1A33" w:rsidRPr="00A17D5F" w:rsidRDefault="005D1A33" w:rsidP="00CD6CB0">
            <w:pPr>
              <w:autoSpaceDE/>
              <w:autoSpaceDN/>
              <w:adjustRightInd/>
              <w:jc w:val="right"/>
              <w:outlineLvl w:val="9"/>
              <w:rPr>
                <w:rFonts w:ascii="Arial" w:eastAsia="Times New Roman" w:hAnsi="Arial" w:cs="Arial"/>
                <w:b w:val="0"/>
                <w:bCs w:val="0"/>
                <w:sz w:val="20"/>
                <w:szCs w:val="20"/>
              </w:rPr>
            </w:pPr>
          </w:p>
          <w:p w:rsidR="005D1A33" w:rsidRPr="00A17D5F" w:rsidRDefault="005D1A33" w:rsidP="00CD6CB0">
            <w:pPr>
              <w:autoSpaceDE/>
              <w:autoSpaceDN/>
              <w:adjustRightInd/>
              <w:jc w:val="right"/>
              <w:outlineLvl w:val="9"/>
              <w:rPr>
                <w:rFonts w:ascii="Arial" w:eastAsia="Times New Roman" w:hAnsi="Arial" w:cs="Arial"/>
                <w:b w:val="0"/>
                <w:bCs w:val="0"/>
                <w:sz w:val="20"/>
                <w:szCs w:val="20"/>
              </w:rPr>
            </w:pPr>
            <w:r w:rsidRPr="00A17D5F">
              <w:rPr>
                <w:rFonts w:ascii="Arial" w:eastAsia="Times New Roman" w:hAnsi="Arial" w:cs="Arial"/>
                <w:b w:val="0"/>
                <w:bCs w:val="0"/>
                <w:sz w:val="20"/>
                <w:szCs w:val="20"/>
              </w:rPr>
              <w:t>3.663.574</w:t>
            </w:r>
          </w:p>
        </w:tc>
      </w:tr>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Mallrat dhe shërbimet</w:t>
            </w:r>
          </w:p>
        </w:tc>
        <w:tc>
          <w:tcPr>
            <w:tcW w:w="808"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1.550.825</w:t>
            </w:r>
          </w:p>
        </w:tc>
        <w:tc>
          <w:tcPr>
            <w:tcW w:w="802"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114.267</w:t>
            </w:r>
          </w:p>
        </w:tc>
        <w:tc>
          <w:tcPr>
            <w:tcW w:w="793"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660.442</w:t>
            </w:r>
          </w:p>
        </w:tc>
        <w:tc>
          <w:tcPr>
            <w:tcW w:w="746"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6.580</w:t>
            </w:r>
          </w:p>
        </w:tc>
        <w:tc>
          <w:tcPr>
            <w:tcW w:w="840" w:type="pct"/>
          </w:tcPr>
          <w:p w:rsidR="005D1A33" w:rsidRPr="00A17D5F" w:rsidRDefault="005D1A33" w:rsidP="00CD6CB0">
            <w:pPr>
              <w:autoSpaceDE/>
              <w:autoSpaceDN/>
              <w:adjustRightInd/>
              <w:jc w:val="right"/>
              <w:outlineLvl w:val="9"/>
              <w:rPr>
                <w:rFonts w:ascii="Arial" w:eastAsia="Times New Roman" w:hAnsi="Arial" w:cs="Arial"/>
                <w:b w:val="0"/>
                <w:bCs w:val="0"/>
                <w:sz w:val="20"/>
                <w:szCs w:val="20"/>
              </w:rPr>
            </w:pPr>
          </w:p>
          <w:p w:rsidR="005D1A33" w:rsidRPr="00A17D5F" w:rsidRDefault="005D1A33" w:rsidP="00CD6CB0">
            <w:pPr>
              <w:autoSpaceDE/>
              <w:autoSpaceDN/>
              <w:adjustRightInd/>
              <w:jc w:val="right"/>
              <w:outlineLvl w:val="9"/>
              <w:rPr>
                <w:rFonts w:ascii="Arial" w:eastAsia="Times New Roman" w:hAnsi="Arial" w:cs="Arial"/>
                <w:b w:val="0"/>
                <w:bCs w:val="0"/>
                <w:sz w:val="20"/>
                <w:szCs w:val="20"/>
              </w:rPr>
            </w:pPr>
            <w:r w:rsidRPr="00A17D5F">
              <w:rPr>
                <w:rFonts w:ascii="Arial" w:eastAsia="Times New Roman" w:hAnsi="Arial" w:cs="Arial"/>
                <w:b w:val="0"/>
                <w:bCs w:val="0"/>
                <w:sz w:val="20"/>
                <w:szCs w:val="20"/>
              </w:rPr>
              <w:t>781.287</w:t>
            </w:r>
          </w:p>
        </w:tc>
      </w:tr>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Shpenzimet komunale</w:t>
            </w:r>
          </w:p>
        </w:tc>
        <w:tc>
          <w:tcPr>
            <w:tcW w:w="808"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221.000</w:t>
            </w:r>
          </w:p>
        </w:tc>
        <w:tc>
          <w:tcPr>
            <w:tcW w:w="802"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tc>
        <w:tc>
          <w:tcPr>
            <w:tcW w:w="793"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94.481</w:t>
            </w:r>
          </w:p>
        </w:tc>
        <w:tc>
          <w:tcPr>
            <w:tcW w:w="746" w:type="pct"/>
          </w:tcPr>
          <w:p w:rsidR="005D1A33" w:rsidRPr="00A17D5F" w:rsidRDefault="005D1A33" w:rsidP="00CD6CB0">
            <w:pPr>
              <w:autoSpaceDE/>
              <w:autoSpaceDN/>
              <w:adjustRightInd/>
              <w:jc w:val="right"/>
              <w:outlineLvl w:val="9"/>
              <w:rPr>
                <w:rFonts w:ascii="Book Antiqua" w:eastAsia="Times New Roman" w:hAnsi="Book Antiqua"/>
                <w:bCs w:val="0"/>
                <w:sz w:val="20"/>
                <w:szCs w:val="20"/>
              </w:rPr>
            </w:pPr>
          </w:p>
        </w:tc>
        <w:tc>
          <w:tcPr>
            <w:tcW w:w="840" w:type="pct"/>
          </w:tcPr>
          <w:p w:rsidR="005D1A33" w:rsidRPr="00A17D5F" w:rsidRDefault="005D1A33" w:rsidP="00CD6CB0">
            <w:pPr>
              <w:autoSpaceDE/>
              <w:autoSpaceDN/>
              <w:adjustRightInd/>
              <w:jc w:val="right"/>
              <w:outlineLvl w:val="9"/>
              <w:rPr>
                <w:rFonts w:ascii="Arial" w:eastAsia="Times New Roman" w:hAnsi="Arial" w:cs="Arial"/>
                <w:b w:val="0"/>
                <w:bCs w:val="0"/>
                <w:sz w:val="20"/>
                <w:szCs w:val="20"/>
              </w:rPr>
            </w:pPr>
          </w:p>
          <w:p w:rsidR="005D1A33" w:rsidRPr="00A17D5F" w:rsidRDefault="005D1A33" w:rsidP="00CD6CB0">
            <w:pPr>
              <w:autoSpaceDE/>
              <w:autoSpaceDN/>
              <w:adjustRightInd/>
              <w:jc w:val="right"/>
              <w:outlineLvl w:val="9"/>
              <w:rPr>
                <w:rFonts w:ascii="Arial" w:eastAsia="Times New Roman" w:hAnsi="Arial" w:cs="Arial"/>
                <w:b w:val="0"/>
                <w:bCs w:val="0"/>
                <w:sz w:val="20"/>
                <w:szCs w:val="20"/>
              </w:rPr>
            </w:pPr>
            <w:r w:rsidRPr="00A17D5F">
              <w:rPr>
                <w:rFonts w:ascii="Book Antiqua" w:eastAsia="Times New Roman" w:hAnsi="Book Antiqua"/>
                <w:b w:val="0"/>
                <w:bCs w:val="0"/>
                <w:sz w:val="20"/>
                <w:szCs w:val="20"/>
              </w:rPr>
              <w:t>94.481</w:t>
            </w:r>
          </w:p>
        </w:tc>
      </w:tr>
      <w:tr w:rsidR="005D1A33" w:rsidRPr="00A17D5F" w:rsidTr="00CD6CB0">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Subvencione dhe transfere</w:t>
            </w:r>
          </w:p>
        </w:tc>
        <w:tc>
          <w:tcPr>
            <w:tcW w:w="808"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30.000</w:t>
            </w:r>
          </w:p>
        </w:tc>
        <w:tc>
          <w:tcPr>
            <w:tcW w:w="802"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2.000</w:t>
            </w:r>
          </w:p>
        </w:tc>
        <w:tc>
          <w:tcPr>
            <w:tcW w:w="793" w:type="pct"/>
          </w:tcPr>
          <w:p w:rsidR="005D1A33" w:rsidRPr="00A17D5F" w:rsidRDefault="005D1A33" w:rsidP="00CD6CB0">
            <w:pPr>
              <w:autoSpaceDE/>
              <w:autoSpaceDN/>
              <w:adjustRightInd/>
              <w:jc w:val="right"/>
              <w:outlineLvl w:val="9"/>
              <w:rPr>
                <w:rFonts w:ascii="Book Antiqua" w:eastAsia="Times New Roman" w:hAnsi="Book Antiqua"/>
                <w:b w:val="0"/>
                <w:bCs w:val="0"/>
                <w:color w:val="000000"/>
                <w:sz w:val="20"/>
                <w:szCs w:val="20"/>
                <w:lang w:val="en-US"/>
              </w:rPr>
            </w:pPr>
          </w:p>
        </w:tc>
        <w:tc>
          <w:tcPr>
            <w:tcW w:w="746" w:type="pct"/>
          </w:tcPr>
          <w:p w:rsidR="005D1A33" w:rsidRPr="00A17D5F" w:rsidRDefault="005D1A33" w:rsidP="00CD6CB0">
            <w:pPr>
              <w:autoSpaceDE/>
              <w:autoSpaceDN/>
              <w:adjustRightInd/>
              <w:jc w:val="right"/>
              <w:outlineLvl w:val="9"/>
              <w:rPr>
                <w:rFonts w:ascii="Book Antiqua" w:eastAsia="Times New Roman" w:hAnsi="Book Antiqua"/>
                <w:bCs w:val="0"/>
                <w:i/>
                <w:sz w:val="20"/>
                <w:szCs w:val="20"/>
              </w:rPr>
            </w:pPr>
          </w:p>
        </w:tc>
        <w:tc>
          <w:tcPr>
            <w:tcW w:w="840" w:type="pct"/>
          </w:tcPr>
          <w:p w:rsidR="005D1A33" w:rsidRPr="00A17D5F" w:rsidRDefault="005D1A33" w:rsidP="00CD6CB0">
            <w:pPr>
              <w:autoSpaceDE/>
              <w:autoSpaceDN/>
              <w:adjustRightInd/>
              <w:jc w:val="right"/>
              <w:outlineLvl w:val="9"/>
              <w:rPr>
                <w:rFonts w:ascii="Arial" w:eastAsia="Times New Roman" w:hAnsi="Arial" w:cs="Arial"/>
                <w:b w:val="0"/>
                <w:bCs w:val="0"/>
                <w:sz w:val="20"/>
                <w:szCs w:val="20"/>
              </w:rPr>
            </w:pPr>
          </w:p>
          <w:p w:rsidR="005D1A33" w:rsidRPr="00A17D5F" w:rsidRDefault="005D1A33" w:rsidP="00CD6CB0">
            <w:pPr>
              <w:autoSpaceDE/>
              <w:autoSpaceDN/>
              <w:adjustRightInd/>
              <w:jc w:val="right"/>
              <w:outlineLvl w:val="9"/>
              <w:rPr>
                <w:rFonts w:ascii="Arial" w:eastAsia="Times New Roman" w:hAnsi="Arial" w:cs="Arial"/>
                <w:b w:val="0"/>
                <w:bCs w:val="0"/>
                <w:sz w:val="20"/>
                <w:szCs w:val="20"/>
              </w:rPr>
            </w:pPr>
            <w:r w:rsidRPr="00A17D5F">
              <w:rPr>
                <w:rFonts w:ascii="Book Antiqua" w:eastAsia="Times New Roman" w:hAnsi="Book Antiqua"/>
                <w:b w:val="0"/>
                <w:bCs w:val="0"/>
                <w:sz w:val="20"/>
                <w:szCs w:val="20"/>
              </w:rPr>
              <w:t>2.000</w:t>
            </w:r>
          </w:p>
        </w:tc>
      </w:tr>
      <w:tr w:rsidR="005D1A33" w:rsidRPr="00A17D5F" w:rsidTr="001B56F0">
        <w:trPr>
          <w:trHeight w:val="545"/>
        </w:trPr>
        <w:tc>
          <w:tcPr>
            <w:tcW w:w="101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Investimet kapitale</w:t>
            </w:r>
          </w:p>
        </w:tc>
        <w:tc>
          <w:tcPr>
            <w:tcW w:w="808" w:type="pct"/>
            <w:vAlign w:val="bottom"/>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1.030.000</w:t>
            </w:r>
          </w:p>
        </w:tc>
        <w:tc>
          <w:tcPr>
            <w:tcW w:w="802" w:type="pct"/>
            <w:vAlign w:val="bottom"/>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tc>
        <w:tc>
          <w:tcPr>
            <w:tcW w:w="793"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395.783</w:t>
            </w:r>
          </w:p>
        </w:tc>
        <w:tc>
          <w:tcPr>
            <w:tcW w:w="746" w:type="pct"/>
          </w:tcPr>
          <w:p w:rsidR="005D1A33" w:rsidRPr="00A17D5F" w:rsidRDefault="005D1A33" w:rsidP="00CD6CB0">
            <w:pPr>
              <w:autoSpaceDE/>
              <w:autoSpaceDN/>
              <w:adjustRightInd/>
              <w:jc w:val="right"/>
              <w:outlineLvl w:val="9"/>
              <w:rPr>
                <w:rFonts w:ascii="Book Antiqua" w:eastAsia="Times New Roman" w:hAnsi="Book Antiqua"/>
                <w:bCs w:val="0"/>
                <w:i/>
                <w:sz w:val="20"/>
                <w:szCs w:val="20"/>
              </w:rPr>
            </w:pPr>
          </w:p>
        </w:tc>
        <w:tc>
          <w:tcPr>
            <w:tcW w:w="840" w:type="pct"/>
          </w:tcPr>
          <w:p w:rsidR="005D1A33" w:rsidRPr="00A17D5F" w:rsidRDefault="005D1A33" w:rsidP="00CD6CB0">
            <w:pPr>
              <w:autoSpaceDE/>
              <w:autoSpaceDN/>
              <w:adjustRightInd/>
              <w:jc w:val="right"/>
              <w:outlineLvl w:val="9"/>
              <w:rPr>
                <w:rFonts w:ascii="Arial" w:eastAsia="Times New Roman" w:hAnsi="Arial" w:cs="Arial"/>
                <w:b w:val="0"/>
                <w:bCs w:val="0"/>
                <w:sz w:val="20"/>
                <w:szCs w:val="20"/>
              </w:rPr>
            </w:pPr>
            <w:r w:rsidRPr="00A17D5F">
              <w:rPr>
                <w:rFonts w:ascii="Book Antiqua" w:eastAsia="Times New Roman" w:hAnsi="Book Antiqua"/>
                <w:b w:val="0"/>
                <w:bCs w:val="0"/>
                <w:sz w:val="20"/>
                <w:szCs w:val="20"/>
              </w:rPr>
              <w:t>395.783</w:t>
            </w:r>
          </w:p>
        </w:tc>
      </w:tr>
    </w:tbl>
    <w:p w:rsidR="005D1A33" w:rsidRPr="003F7B7D" w:rsidRDefault="005D1A33" w:rsidP="005D1A33">
      <w:pPr>
        <w:autoSpaceDE/>
        <w:autoSpaceDN/>
        <w:adjustRightInd/>
        <w:jc w:val="left"/>
        <w:outlineLvl w:val="9"/>
        <w:rPr>
          <w:rFonts w:ascii="Book Antiqua" w:eastAsia="Times New Roman" w:hAnsi="Book Antiqua"/>
          <w:b w:val="0"/>
          <w:bCs w:val="0"/>
          <w:sz w:val="24"/>
          <w:szCs w:val="24"/>
        </w:rPr>
      </w:pPr>
    </w:p>
    <w:p w:rsidR="005D1A33" w:rsidRPr="003F7B7D" w:rsidRDefault="005D1A33" w:rsidP="005D1A33">
      <w:pPr>
        <w:autoSpaceDE/>
        <w:autoSpaceDN/>
        <w:adjustRightInd/>
        <w:jc w:val="left"/>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 xml:space="preserve">Në kolonën a paraqitet buxheti i ndarë vjetor në SIMFK ndërsa në kolonat </w:t>
      </w:r>
      <w:r w:rsidRPr="003F7B7D">
        <w:rPr>
          <w:rFonts w:eastAsia="Times New Roman"/>
          <w:bCs w:val="0"/>
          <w:sz w:val="24"/>
          <w:szCs w:val="24"/>
        </w:rPr>
        <w:t>b, c, d</w:t>
      </w:r>
      <w:r w:rsidRPr="003F7B7D">
        <w:rPr>
          <w:rFonts w:eastAsia="Times New Roman"/>
          <w:b w:val="0"/>
          <w:bCs w:val="0"/>
          <w:sz w:val="24"/>
          <w:szCs w:val="24"/>
        </w:rPr>
        <w:t xml:space="preserve"> paraqiten shpenzimet sipas programeve dhe kolona </w:t>
      </w:r>
      <w:r w:rsidRPr="003F7B7D">
        <w:rPr>
          <w:rFonts w:eastAsia="Times New Roman"/>
          <w:bCs w:val="0"/>
          <w:sz w:val="24"/>
          <w:szCs w:val="24"/>
        </w:rPr>
        <w:t>e</w:t>
      </w:r>
      <w:r w:rsidRPr="003F7B7D">
        <w:rPr>
          <w:rFonts w:eastAsia="Times New Roman"/>
          <w:b w:val="0"/>
          <w:bCs w:val="0"/>
          <w:sz w:val="24"/>
          <w:szCs w:val="24"/>
        </w:rPr>
        <w:t xml:space="preserve"> paraqet shpenzimin total për të gjitha programet.</w:t>
      </w: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3F7B7D" w:rsidRDefault="00426794" w:rsidP="001B56F0">
      <w:pPr>
        <w:autoSpaceDE/>
        <w:autoSpaceDN/>
        <w:adjustRightInd/>
        <w:outlineLvl w:val="9"/>
        <w:rPr>
          <w:rFonts w:ascii="Book Antiqua" w:eastAsia="Times New Roman" w:hAnsi="Book Antiqua"/>
          <w:bCs w:val="0"/>
          <w:i/>
          <w:sz w:val="24"/>
          <w:szCs w:val="24"/>
        </w:rPr>
      </w:pPr>
      <w:r>
        <w:rPr>
          <w:rFonts w:ascii="Book Antiqua" w:eastAsia="Times New Roman" w:hAnsi="Book Antiqua"/>
          <w:i/>
          <w:noProof/>
          <w:sz w:val="24"/>
          <w:szCs w:val="24"/>
          <w:lang w:val="en-US"/>
        </w:rPr>
        <w:lastRenderedPageBreak/>
        <w:drawing>
          <wp:inline distT="0" distB="0" distL="0" distR="0">
            <wp:extent cx="5156200" cy="2914650"/>
            <wp:effectExtent l="0" t="0" r="0" b="0"/>
            <wp:docPr id="5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3F7B7D" w:rsidRDefault="005D1A33" w:rsidP="005D1A33">
      <w:pPr>
        <w:autoSpaceDE/>
        <w:autoSpaceDN/>
        <w:adjustRightInd/>
        <w:outlineLvl w:val="9"/>
        <w:rPr>
          <w:rFonts w:eastAsia="Times New Roman"/>
          <w:bCs w:val="0"/>
          <w:i/>
          <w:sz w:val="24"/>
          <w:szCs w:val="24"/>
        </w:rPr>
      </w:pPr>
      <w:r w:rsidRPr="003F7B7D">
        <w:rPr>
          <w:rFonts w:eastAsia="Times New Roman"/>
          <w:bCs w:val="0"/>
          <w:i/>
          <w:sz w:val="24"/>
          <w:szCs w:val="24"/>
        </w:rPr>
        <w:t>RAPORTI I BUXHETIT DHE SHPENZIMEVE PËR VITIN 2015</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Raporti i buxhetit për viti 2015 sipas Ligjit nr. 05-L-001, plotësuar dhe ndryshuar me Ligjin nr. 05/L-046 për  vitin 2015  për programet 1. Deputetët e Kuvendit, 2. Administrata e Kuvendit, dhe 3. Stafi mbështetës politik.    </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jc w:val="left"/>
        <w:outlineLvl w:val="9"/>
        <w:rPr>
          <w:rFonts w:eastAsia="Times New Roman"/>
          <w:bCs w:val="0"/>
          <w:color w:val="000000"/>
          <w:sz w:val="24"/>
          <w:szCs w:val="24"/>
          <w:lang w:val="en-US"/>
        </w:rPr>
      </w:pPr>
      <w:r w:rsidRPr="003F7B7D">
        <w:rPr>
          <w:rFonts w:eastAsia="Times New Roman"/>
          <w:b w:val="0"/>
          <w:bCs w:val="0"/>
          <w:sz w:val="24"/>
          <w:szCs w:val="24"/>
        </w:rPr>
        <w:t>Shpenzimet për vitin  2015  për tri programet e lartcekura janë 7,951,987.42</w:t>
      </w:r>
      <w:r w:rsidRPr="003F7B7D">
        <w:rPr>
          <w:rFonts w:eastAsia="Times New Roman"/>
          <w:color w:val="000000"/>
          <w:sz w:val="24"/>
          <w:szCs w:val="24"/>
          <w:lang w:val="en-US"/>
        </w:rPr>
        <w:t xml:space="preserve"> </w:t>
      </w:r>
      <w:r w:rsidRPr="003F7B7D">
        <w:rPr>
          <w:rFonts w:eastAsia="Times New Roman"/>
          <w:bCs w:val="0"/>
          <w:color w:val="000000"/>
          <w:sz w:val="24"/>
          <w:szCs w:val="24"/>
          <w:lang w:val="en-US"/>
        </w:rPr>
        <w:t>€.</w:t>
      </w:r>
    </w:p>
    <w:p w:rsidR="005D1A33" w:rsidRPr="003F7B7D" w:rsidRDefault="005D1A33" w:rsidP="005D1A33">
      <w:pPr>
        <w:autoSpaceDE/>
        <w:autoSpaceDN/>
        <w:adjustRightInd/>
        <w:jc w:val="left"/>
        <w:outlineLvl w:val="9"/>
        <w:rPr>
          <w:rFonts w:eastAsia="Times New Roman"/>
          <w:color w:val="000000"/>
          <w:sz w:val="24"/>
          <w:szCs w:val="24"/>
          <w:lang w:val="en-US"/>
        </w:rPr>
      </w:pPr>
    </w:p>
    <w:p w:rsidR="005D1A33" w:rsidRPr="003F7B7D" w:rsidRDefault="005D1A33" w:rsidP="005D1A33">
      <w:pPr>
        <w:autoSpaceDE/>
        <w:autoSpaceDN/>
        <w:adjustRightInd/>
        <w:jc w:val="both"/>
        <w:outlineLvl w:val="9"/>
        <w:rPr>
          <w:rFonts w:eastAsia="Times New Roman"/>
          <w:b w:val="0"/>
          <w:bCs w:val="0"/>
          <w:i/>
          <w:sz w:val="24"/>
          <w:szCs w:val="24"/>
        </w:rPr>
      </w:pPr>
      <w:r w:rsidRPr="003F7B7D">
        <w:rPr>
          <w:rFonts w:eastAsia="Times New Roman"/>
          <w:b w:val="0"/>
          <w:bCs w:val="0"/>
          <w:sz w:val="24"/>
          <w:szCs w:val="24"/>
        </w:rPr>
        <w:t>Në tabelën e mëposhtme do të paraqesim buxhetin vjetor sipas Ligjit të Buxhetit për vitin 2015 nr. 05/L-001, buxhetin e ndryshuar me rishikim ( Ligji 05/L-046) dhe buxhetin përfundimtar në SIMFK, ku do të japim edhe sqarimet e nevojshme për ndarjet.</w:t>
      </w:r>
    </w:p>
    <w:p w:rsidR="005D1A33" w:rsidRPr="003F7B7D" w:rsidRDefault="005D1A33" w:rsidP="005D1A33">
      <w:pPr>
        <w:autoSpaceDE/>
        <w:autoSpaceDN/>
        <w:adjustRightInd/>
        <w:jc w:val="left"/>
        <w:outlineLvl w:val="9"/>
        <w:rPr>
          <w:rFonts w:eastAsia="Times New Roman"/>
          <w:bCs w:val="0"/>
          <w:sz w:val="24"/>
          <w:szCs w:val="24"/>
        </w:rPr>
      </w:pPr>
    </w:p>
    <w:p w:rsidR="005D1A33" w:rsidRPr="003F7B7D" w:rsidRDefault="005D1A33" w:rsidP="005D1A33">
      <w:pPr>
        <w:autoSpaceDE/>
        <w:autoSpaceDN/>
        <w:adjustRightInd/>
        <w:jc w:val="left"/>
        <w:outlineLvl w:val="9"/>
        <w:rPr>
          <w:rFonts w:ascii="Book Antiqua" w:eastAsia="Times New Roman" w:hAnsi="Book Antiqua"/>
          <w:bCs w:val="0"/>
          <w:sz w:val="24"/>
          <w:szCs w:val="24"/>
        </w:rPr>
      </w:pPr>
      <w:r w:rsidRPr="003F7B7D">
        <w:rPr>
          <w:rFonts w:ascii="Book Antiqua" w:eastAsia="Times New Roman" w:hAnsi="Book Antiqua"/>
          <w:bCs w:val="0"/>
          <w:sz w:val="24"/>
          <w:szCs w:val="24"/>
        </w:rPr>
        <w:t>Raport buxheti</w:t>
      </w:r>
    </w:p>
    <w:tbl>
      <w:tblPr>
        <w:tblpPr w:leftFromText="180" w:rightFromText="180" w:vertAnchor="text" w:horzAnchor="margin" w:tblpXSpec="center" w:tblpY="1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486"/>
        <w:gridCol w:w="1485"/>
        <w:gridCol w:w="1485"/>
        <w:gridCol w:w="1485"/>
        <w:gridCol w:w="1237"/>
      </w:tblGrid>
      <w:tr w:rsidR="005D1A33" w:rsidRPr="00A17D5F" w:rsidTr="00CD6CB0">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p>
        </w:tc>
        <w:tc>
          <w:tcPr>
            <w:tcW w:w="856"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vjetor</w:t>
            </w:r>
          </w:p>
        </w:tc>
        <w:tc>
          <w:tcPr>
            <w:tcW w:w="856"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Buxheti i rishikuar </w:t>
            </w:r>
          </w:p>
        </w:tc>
        <w:tc>
          <w:tcPr>
            <w:tcW w:w="856"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Buxheti </w:t>
            </w:r>
            <w:r w:rsidRPr="00A17D5F">
              <w:rPr>
                <w:rFonts w:ascii="Book Antiqua" w:eastAsia="Times New Roman" w:hAnsi="Book Antiqua"/>
                <w:b w:val="0"/>
                <w:bCs w:val="0"/>
                <w:sz w:val="20"/>
                <w:szCs w:val="20"/>
              </w:rPr>
              <w:t xml:space="preserve"> </w:t>
            </w:r>
            <w:r w:rsidRPr="00A17D5F">
              <w:rPr>
                <w:rFonts w:ascii="Book Antiqua" w:eastAsia="Times New Roman" w:hAnsi="Book Antiqua"/>
                <w:bCs w:val="0"/>
                <w:sz w:val="20"/>
                <w:szCs w:val="20"/>
              </w:rPr>
              <w:t>përfundimtar</w:t>
            </w:r>
          </w:p>
        </w:tc>
        <w:tc>
          <w:tcPr>
            <w:tcW w:w="856"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Shpenzimet</w:t>
            </w:r>
          </w:p>
        </w:tc>
        <w:tc>
          <w:tcPr>
            <w:tcW w:w="71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Progresi</w:t>
            </w:r>
          </w:p>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vjetor</w:t>
            </w:r>
          </w:p>
        </w:tc>
      </w:tr>
      <w:tr w:rsidR="005D1A33" w:rsidRPr="00A17D5F" w:rsidTr="00CD6CB0">
        <w:tc>
          <w:tcPr>
            <w:tcW w:w="86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Përshkrimi</w:t>
            </w:r>
          </w:p>
        </w:tc>
        <w:tc>
          <w:tcPr>
            <w:tcW w:w="856"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 w:val="0"/>
                <w:bCs w:val="0"/>
                <w:sz w:val="20"/>
                <w:szCs w:val="20"/>
              </w:rPr>
              <w:t>Ligji nr. 05/L-001</w:t>
            </w:r>
          </w:p>
        </w:tc>
        <w:tc>
          <w:tcPr>
            <w:tcW w:w="856"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Ligji nr. 05/L -046</w:t>
            </w:r>
          </w:p>
        </w:tc>
        <w:tc>
          <w:tcPr>
            <w:tcW w:w="856"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SIMFK</w:t>
            </w:r>
          </w:p>
        </w:tc>
        <w:tc>
          <w:tcPr>
            <w:tcW w:w="856" w:type="pct"/>
          </w:tcPr>
          <w:p w:rsidR="005D1A33" w:rsidRPr="00A17D5F" w:rsidRDefault="005D1A33" w:rsidP="00CD6CB0">
            <w:pPr>
              <w:autoSpaceDE/>
              <w:autoSpaceDN/>
              <w:adjustRightInd/>
              <w:jc w:val="left"/>
              <w:outlineLvl w:val="9"/>
              <w:rPr>
                <w:rFonts w:eastAsia="Times New Roman"/>
                <w:bCs w:val="0"/>
                <w:sz w:val="20"/>
                <w:szCs w:val="20"/>
              </w:rPr>
            </w:pPr>
          </w:p>
        </w:tc>
        <w:tc>
          <w:tcPr>
            <w:tcW w:w="713" w:type="pct"/>
          </w:tcPr>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 xml:space="preserve">       %</w:t>
            </w:r>
          </w:p>
        </w:tc>
      </w:tr>
      <w:tr w:rsidR="005D1A33" w:rsidRPr="00A17D5F" w:rsidTr="00CD6CB0">
        <w:tc>
          <w:tcPr>
            <w:tcW w:w="863" w:type="pct"/>
          </w:tcPr>
          <w:p w:rsidR="005D1A33" w:rsidRPr="00A17D5F" w:rsidRDefault="005D1A33" w:rsidP="00CD6CB0">
            <w:pPr>
              <w:autoSpaceDE/>
              <w:autoSpaceDN/>
              <w:adjustRightInd/>
              <w:jc w:val="right"/>
              <w:outlineLvl w:val="9"/>
              <w:rPr>
                <w:rFonts w:eastAsia="Times New Roman"/>
                <w:b w:val="0"/>
                <w:bCs w:val="0"/>
                <w:sz w:val="20"/>
                <w:szCs w:val="20"/>
              </w:rPr>
            </w:pPr>
          </w:p>
        </w:tc>
        <w:tc>
          <w:tcPr>
            <w:tcW w:w="856"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a</w:t>
            </w:r>
          </w:p>
        </w:tc>
        <w:tc>
          <w:tcPr>
            <w:tcW w:w="856"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b</w:t>
            </w:r>
          </w:p>
        </w:tc>
        <w:tc>
          <w:tcPr>
            <w:tcW w:w="856"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c</w:t>
            </w:r>
          </w:p>
        </w:tc>
        <w:tc>
          <w:tcPr>
            <w:tcW w:w="856"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d</w:t>
            </w:r>
          </w:p>
        </w:tc>
        <w:tc>
          <w:tcPr>
            <w:tcW w:w="713"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e=d/c</w:t>
            </w:r>
          </w:p>
        </w:tc>
      </w:tr>
      <w:tr w:rsidR="005D1A33" w:rsidRPr="00A17D5F" w:rsidTr="00CD6CB0">
        <w:trPr>
          <w:trHeight w:val="532"/>
        </w:trPr>
        <w:tc>
          <w:tcPr>
            <w:tcW w:w="86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Gjithsej</w:t>
            </w:r>
          </w:p>
        </w:tc>
        <w:tc>
          <w:tcPr>
            <w:tcW w:w="856" w:type="pct"/>
            <w:vAlign w:val="center"/>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 xml:space="preserve">     8,731,365</w:t>
            </w:r>
          </w:p>
        </w:tc>
        <w:tc>
          <w:tcPr>
            <w:tcW w:w="856" w:type="pct"/>
            <w:vAlign w:val="center"/>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8,643,440.77</w:t>
            </w:r>
          </w:p>
        </w:tc>
        <w:tc>
          <w:tcPr>
            <w:tcW w:w="856" w:type="pct"/>
            <w:vAlign w:val="center"/>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8,361,474.94</w:t>
            </w:r>
          </w:p>
        </w:tc>
        <w:tc>
          <w:tcPr>
            <w:tcW w:w="856" w:type="pct"/>
            <w:vAlign w:val="center"/>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7.951.987,42</w:t>
            </w:r>
          </w:p>
        </w:tc>
        <w:tc>
          <w:tcPr>
            <w:tcW w:w="713" w:type="pct"/>
            <w:vAlign w:val="center"/>
          </w:tcPr>
          <w:p w:rsidR="005D1A33" w:rsidRPr="00A17D5F" w:rsidRDefault="005D1A33" w:rsidP="00CD6CB0">
            <w:pPr>
              <w:autoSpaceDE/>
              <w:autoSpaceDN/>
              <w:adjustRightInd/>
              <w:jc w:val="right"/>
              <w:outlineLvl w:val="9"/>
              <w:rPr>
                <w:rFonts w:eastAsia="Times New Roman"/>
                <w:bCs w:val="0"/>
                <w:color w:val="000000"/>
                <w:sz w:val="20"/>
                <w:szCs w:val="20"/>
                <w:lang w:val="en-US"/>
              </w:rPr>
            </w:pPr>
          </w:p>
          <w:p w:rsidR="005D1A33" w:rsidRPr="00A17D5F" w:rsidRDefault="005D1A33" w:rsidP="00CD6CB0">
            <w:pPr>
              <w:autoSpaceDE/>
              <w:autoSpaceDN/>
              <w:adjustRightInd/>
              <w:jc w:val="right"/>
              <w:outlineLvl w:val="9"/>
              <w:rPr>
                <w:rFonts w:eastAsia="Times New Roman"/>
                <w:bCs w:val="0"/>
                <w:color w:val="000000"/>
                <w:sz w:val="20"/>
                <w:szCs w:val="20"/>
                <w:lang w:val="en-US"/>
              </w:rPr>
            </w:pPr>
            <w:r w:rsidRPr="00A17D5F">
              <w:rPr>
                <w:rFonts w:eastAsia="Times New Roman"/>
                <w:bCs w:val="0"/>
                <w:color w:val="000000"/>
                <w:sz w:val="20"/>
                <w:szCs w:val="20"/>
                <w:lang w:val="en-US"/>
              </w:rPr>
              <w:t xml:space="preserve">     95.10%</w:t>
            </w:r>
          </w:p>
          <w:p w:rsidR="005D1A33" w:rsidRPr="00A17D5F" w:rsidRDefault="005D1A33" w:rsidP="00CD6CB0">
            <w:pPr>
              <w:autoSpaceDE/>
              <w:autoSpaceDN/>
              <w:adjustRightInd/>
              <w:jc w:val="right"/>
              <w:outlineLvl w:val="9"/>
              <w:rPr>
                <w:rFonts w:eastAsia="Times New Roman"/>
                <w:bCs w:val="0"/>
                <w:sz w:val="20"/>
                <w:szCs w:val="20"/>
              </w:rPr>
            </w:pPr>
          </w:p>
        </w:tc>
      </w:tr>
      <w:tr w:rsidR="005D1A33" w:rsidRPr="00A17D5F" w:rsidTr="00CD6CB0">
        <w:trPr>
          <w:trHeight w:val="575"/>
        </w:trPr>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Pagat dhe mëditjet</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6,398,365</w:t>
            </w:r>
          </w:p>
        </w:tc>
        <w:tc>
          <w:tcPr>
            <w:tcW w:w="856"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 xml:space="preserve"> 6,250,641.77</w:t>
            </w:r>
          </w:p>
        </w:tc>
        <w:tc>
          <w:tcPr>
            <w:tcW w:w="856"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 xml:space="preserve">  </w:t>
            </w:r>
          </w:p>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 xml:space="preserve"> 6,060,091.32</w:t>
            </w:r>
          </w:p>
          <w:p w:rsidR="005D1A33" w:rsidRPr="00A17D5F" w:rsidRDefault="005D1A33" w:rsidP="00CD6CB0">
            <w:pPr>
              <w:autoSpaceDE/>
              <w:autoSpaceDN/>
              <w:adjustRightInd/>
              <w:jc w:val="right"/>
              <w:outlineLvl w:val="9"/>
              <w:rPr>
                <w:rFonts w:eastAsia="Times New Roman"/>
                <w:b w:val="0"/>
                <w:bCs w:val="0"/>
                <w:sz w:val="20"/>
                <w:szCs w:val="20"/>
              </w:rPr>
            </w:pPr>
          </w:p>
        </w:tc>
        <w:tc>
          <w:tcPr>
            <w:tcW w:w="856"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p>
          <w:p w:rsidR="005D1A33" w:rsidRPr="00A17D5F" w:rsidRDefault="005D1A33" w:rsidP="00CD6CB0">
            <w:pPr>
              <w:autoSpaceDE/>
              <w:autoSpaceDN/>
              <w:adjustRightInd/>
              <w:jc w:val="right"/>
              <w:outlineLvl w:val="9"/>
              <w:rPr>
                <w:rFonts w:eastAsia="Times New Roman"/>
                <w:b w:val="0"/>
                <w:bCs w:val="0"/>
                <w:sz w:val="20"/>
                <w:szCs w:val="20"/>
                <w:lang w:val="en-US"/>
              </w:rPr>
            </w:pPr>
            <w:r w:rsidRPr="00A17D5F">
              <w:rPr>
                <w:rFonts w:eastAsia="Times New Roman"/>
                <w:b w:val="0"/>
                <w:bCs w:val="0"/>
                <w:color w:val="000000"/>
                <w:sz w:val="20"/>
                <w:szCs w:val="20"/>
                <w:lang w:val="en-US"/>
              </w:rPr>
              <w:t>6,060,091.32</w:t>
            </w:r>
            <w:r w:rsidRPr="00A17D5F">
              <w:rPr>
                <w:rFonts w:eastAsia="Times New Roman"/>
                <w:b w:val="0"/>
                <w:bCs w:val="0"/>
                <w:sz w:val="20"/>
                <w:szCs w:val="20"/>
                <w:lang w:val="en-US"/>
              </w:rPr>
              <w:t xml:space="preserve">      </w:t>
            </w:r>
          </w:p>
          <w:p w:rsidR="005D1A33" w:rsidRPr="00A17D5F" w:rsidRDefault="005D1A33" w:rsidP="00CD6CB0">
            <w:pPr>
              <w:autoSpaceDE/>
              <w:autoSpaceDN/>
              <w:adjustRightInd/>
              <w:jc w:val="right"/>
              <w:outlineLvl w:val="9"/>
              <w:rPr>
                <w:rFonts w:eastAsia="Times New Roman"/>
                <w:b w:val="0"/>
                <w:bCs w:val="0"/>
                <w:sz w:val="20"/>
                <w:szCs w:val="20"/>
              </w:rPr>
            </w:pPr>
          </w:p>
        </w:tc>
        <w:tc>
          <w:tcPr>
            <w:tcW w:w="713"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p>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100%</w:t>
            </w:r>
          </w:p>
          <w:p w:rsidR="005D1A33" w:rsidRPr="00A17D5F" w:rsidRDefault="005D1A33" w:rsidP="00CD6CB0">
            <w:pPr>
              <w:autoSpaceDE/>
              <w:autoSpaceDN/>
              <w:adjustRightInd/>
              <w:jc w:val="right"/>
              <w:outlineLvl w:val="9"/>
              <w:rPr>
                <w:rFonts w:eastAsia="Times New Roman"/>
                <w:b w:val="0"/>
                <w:bCs w:val="0"/>
                <w:sz w:val="20"/>
                <w:szCs w:val="20"/>
              </w:rPr>
            </w:pPr>
          </w:p>
        </w:tc>
      </w:tr>
      <w:tr w:rsidR="005D1A33" w:rsidRPr="00A17D5F" w:rsidTr="00CD6CB0">
        <w:trPr>
          <w:trHeight w:val="478"/>
        </w:trPr>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Mallrat dhe shërbimet</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1,758,000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1,578,759.00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1,534,146.18</w:t>
            </w:r>
          </w:p>
          <w:p w:rsidR="005D1A33" w:rsidRPr="00A17D5F" w:rsidRDefault="005D1A33" w:rsidP="00CD6CB0">
            <w:pPr>
              <w:autoSpaceDE/>
              <w:autoSpaceDN/>
              <w:adjustRightInd/>
              <w:jc w:val="right"/>
              <w:outlineLvl w:val="9"/>
              <w:rPr>
                <w:rFonts w:eastAsia="Times New Roman"/>
                <w:b w:val="0"/>
                <w:bCs w:val="0"/>
                <w:sz w:val="20"/>
                <w:szCs w:val="20"/>
              </w:rPr>
            </w:pPr>
          </w:p>
        </w:tc>
        <w:tc>
          <w:tcPr>
            <w:tcW w:w="856"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 xml:space="preserve">                                    1.124.772,46</w:t>
            </w:r>
          </w:p>
        </w:tc>
        <w:tc>
          <w:tcPr>
            <w:tcW w:w="713"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73.32%</w:t>
            </w:r>
          </w:p>
          <w:p w:rsidR="005D1A33" w:rsidRPr="00A17D5F" w:rsidRDefault="005D1A33" w:rsidP="00CD6CB0">
            <w:pPr>
              <w:autoSpaceDE/>
              <w:autoSpaceDN/>
              <w:adjustRightInd/>
              <w:jc w:val="right"/>
              <w:outlineLvl w:val="9"/>
              <w:rPr>
                <w:rFonts w:eastAsia="Times New Roman"/>
                <w:b w:val="0"/>
                <w:bCs w:val="0"/>
                <w:sz w:val="20"/>
                <w:szCs w:val="20"/>
              </w:rPr>
            </w:pPr>
          </w:p>
        </w:tc>
      </w:tr>
      <w:tr w:rsidR="005D1A33" w:rsidRPr="00A17D5F" w:rsidTr="00CD6CB0">
        <w:trPr>
          <w:trHeight w:val="647"/>
        </w:trPr>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lastRenderedPageBreak/>
              <w:t>Shpenzimet komunale</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221,000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180,322.44</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180,279.57</w:t>
            </w:r>
          </w:p>
        </w:tc>
        <w:tc>
          <w:tcPr>
            <w:tcW w:w="713" w:type="pct"/>
            <w:vAlign w:val="center"/>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99.98%</w:t>
            </w:r>
          </w:p>
          <w:p w:rsidR="005D1A33" w:rsidRPr="00A17D5F" w:rsidRDefault="005D1A33" w:rsidP="00CD6CB0">
            <w:pPr>
              <w:autoSpaceDE/>
              <w:autoSpaceDN/>
              <w:adjustRightInd/>
              <w:jc w:val="right"/>
              <w:outlineLvl w:val="9"/>
              <w:rPr>
                <w:rFonts w:eastAsia="Times New Roman"/>
                <w:b w:val="0"/>
                <w:bCs w:val="0"/>
                <w:sz w:val="20"/>
                <w:szCs w:val="20"/>
              </w:rPr>
            </w:pPr>
          </w:p>
        </w:tc>
      </w:tr>
      <w:tr w:rsidR="005D1A33" w:rsidRPr="00A17D5F" w:rsidTr="00CD6CB0">
        <w:trPr>
          <w:trHeight w:val="564"/>
        </w:trPr>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Subvencione dhe transfere</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30,000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100,000.00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120,000.00</w:t>
            </w:r>
          </w:p>
        </w:tc>
        <w:tc>
          <w:tcPr>
            <w:tcW w:w="713"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100%</w:t>
            </w:r>
          </w:p>
        </w:tc>
      </w:tr>
      <w:tr w:rsidR="005D1A33" w:rsidRPr="00A17D5F" w:rsidTr="00CD6CB0">
        <w:tc>
          <w:tcPr>
            <w:tcW w:w="863"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kapitale</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324.000,00</w:t>
            </w:r>
          </w:p>
          <w:p w:rsidR="005D1A33" w:rsidRPr="00A17D5F" w:rsidRDefault="005D1A33" w:rsidP="00CD6CB0">
            <w:pPr>
              <w:autoSpaceDE/>
              <w:autoSpaceDN/>
              <w:adjustRightInd/>
              <w:jc w:val="right"/>
              <w:outlineLvl w:val="9"/>
              <w:rPr>
                <w:rFonts w:eastAsia="Times New Roman"/>
                <w:b w:val="0"/>
                <w:bCs w:val="0"/>
                <w:sz w:val="20"/>
                <w:szCs w:val="20"/>
              </w:rPr>
            </w:pP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473,040.00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466,915,00</w:t>
            </w:r>
          </w:p>
        </w:tc>
        <w:tc>
          <w:tcPr>
            <w:tcW w:w="85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466,844.07</w:t>
            </w:r>
          </w:p>
          <w:p w:rsidR="005D1A33" w:rsidRPr="00A17D5F" w:rsidRDefault="005D1A33" w:rsidP="00CD6CB0">
            <w:pPr>
              <w:autoSpaceDE/>
              <w:autoSpaceDN/>
              <w:adjustRightInd/>
              <w:jc w:val="right"/>
              <w:outlineLvl w:val="9"/>
              <w:rPr>
                <w:rFonts w:eastAsia="Times New Roman"/>
                <w:b w:val="0"/>
                <w:bCs w:val="0"/>
                <w:sz w:val="20"/>
                <w:szCs w:val="20"/>
              </w:rPr>
            </w:pPr>
          </w:p>
        </w:tc>
        <w:tc>
          <w:tcPr>
            <w:tcW w:w="713"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99.98%</w:t>
            </w:r>
          </w:p>
        </w:tc>
      </w:tr>
    </w:tbl>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Nga tabela e mësipërme shihet buxheti i ndarë vjetor sipas Ligjit 05/L-001, buxheti i rishikuar sipas ligjit 05/L-046, buxheti përfundimtar në SIMFK, shpenzimet e bëra, si dhe raporti në mes shpenzimeve dhe buxhetit përfundimtar në SIMFK. Raporti në mes të shpenzimeve dhe buxhetit vjetor në SIMFK tregon një shpenzim të buxhetit për </w:t>
      </w:r>
      <w:r w:rsidRPr="003F7B7D">
        <w:rPr>
          <w:rFonts w:eastAsia="Times New Roman"/>
          <w:b w:val="0"/>
          <w:bCs w:val="0"/>
          <w:color w:val="000000"/>
          <w:sz w:val="24"/>
          <w:szCs w:val="24"/>
        </w:rPr>
        <w:t>95.10 %</w:t>
      </w:r>
      <w:r w:rsidRPr="003F7B7D">
        <w:rPr>
          <w:rFonts w:eastAsia="Times New Roman"/>
          <w:b w:val="0"/>
          <w:bCs w:val="0"/>
          <w:sz w:val="24"/>
          <w:szCs w:val="24"/>
        </w:rPr>
        <w:t>.</w:t>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426794" w:rsidP="005D1A33">
      <w:pPr>
        <w:autoSpaceDE/>
        <w:autoSpaceDN/>
        <w:adjustRightInd/>
        <w:jc w:val="both"/>
        <w:outlineLvl w:val="9"/>
        <w:rPr>
          <w:rFonts w:ascii="Book Antiqua" w:eastAsia="Times New Roman" w:hAnsi="Book Antiqua"/>
          <w:b w:val="0"/>
          <w:bCs w:val="0"/>
          <w:sz w:val="24"/>
          <w:szCs w:val="24"/>
        </w:rPr>
      </w:pPr>
      <w:r>
        <w:rPr>
          <w:rFonts w:ascii="Book Antiqua" w:eastAsia="Times New Roman" w:hAnsi="Book Antiqua"/>
          <w:b w:val="0"/>
          <w:noProof/>
          <w:sz w:val="24"/>
          <w:szCs w:val="24"/>
          <w:lang w:val="en-US"/>
        </w:rPr>
        <w:drawing>
          <wp:inline distT="0" distB="0" distL="0" distR="0">
            <wp:extent cx="5398770" cy="1901825"/>
            <wp:effectExtent l="0" t="0" r="0" b="0"/>
            <wp:docPr id="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r w:rsidRPr="003F7B7D">
        <w:rPr>
          <w:rFonts w:ascii="Book Antiqua" w:eastAsia="Times New Roman" w:hAnsi="Book Antiqua"/>
          <w:b w:val="0"/>
          <w:bCs w:val="0"/>
          <w:sz w:val="24"/>
          <w:szCs w:val="24"/>
        </w:rPr>
        <w:t xml:space="preserve"> Në tabelën e mëposhtme paraqitet raporti i buxhetit dhe shpenzimeve sipas programeve </w:t>
      </w:r>
    </w:p>
    <w:p w:rsidR="005D1A33" w:rsidRPr="003F7B7D" w:rsidRDefault="005D1A33" w:rsidP="005D1A33">
      <w:pPr>
        <w:autoSpaceDE/>
        <w:autoSpaceDN/>
        <w:adjustRightInd/>
        <w:jc w:val="left"/>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r w:rsidRPr="003F7B7D">
        <w:rPr>
          <w:rFonts w:ascii="Book Antiqua" w:eastAsia="Times New Roman" w:hAnsi="Book Antiqua"/>
          <w:b w:val="0"/>
          <w:bCs w:val="0"/>
          <w:sz w:val="24"/>
          <w:szCs w:val="24"/>
        </w:rPr>
        <w:t>Në kolonën a paraqitet buxheti i përfundimtar në SIMFK, në kolonat b,</w:t>
      </w:r>
      <w:r w:rsidRPr="003F7B7D">
        <w:rPr>
          <w:rFonts w:ascii="Book Antiqua" w:eastAsia="Times New Roman" w:hAnsi="Book Antiqua"/>
          <w:bCs w:val="0"/>
          <w:sz w:val="24"/>
          <w:szCs w:val="24"/>
        </w:rPr>
        <w:t>c,d,</w:t>
      </w:r>
      <w:r w:rsidRPr="003F7B7D">
        <w:rPr>
          <w:rFonts w:ascii="Book Antiqua" w:eastAsia="Times New Roman" w:hAnsi="Book Antiqua"/>
          <w:b w:val="0"/>
          <w:bCs w:val="0"/>
          <w:sz w:val="24"/>
          <w:szCs w:val="24"/>
        </w:rPr>
        <w:t xml:space="preserve"> paraqiten shpenzimet sipas programeve dhe kolona </w:t>
      </w:r>
      <w:r w:rsidRPr="003F7B7D">
        <w:rPr>
          <w:rFonts w:ascii="Book Antiqua" w:eastAsia="Times New Roman" w:hAnsi="Book Antiqua"/>
          <w:bCs w:val="0"/>
          <w:sz w:val="24"/>
          <w:szCs w:val="24"/>
        </w:rPr>
        <w:t>e</w:t>
      </w:r>
      <w:r w:rsidRPr="003F7B7D">
        <w:rPr>
          <w:rFonts w:ascii="Book Antiqua" w:eastAsia="Times New Roman" w:hAnsi="Book Antiqua"/>
          <w:b w:val="0"/>
          <w:bCs w:val="0"/>
          <w:sz w:val="24"/>
          <w:szCs w:val="24"/>
        </w:rPr>
        <w:t xml:space="preserve"> paraqet shpenzimin total për të gjitha programet.</w:t>
      </w:r>
    </w:p>
    <w:tbl>
      <w:tblPr>
        <w:tblpPr w:leftFromText="180" w:rightFromText="180" w:vertAnchor="text" w:horzAnchor="margin" w:tblpXSpec="center" w:tblpY="9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450"/>
        <w:gridCol w:w="1449"/>
        <w:gridCol w:w="1449"/>
        <w:gridCol w:w="1416"/>
        <w:gridCol w:w="1461"/>
      </w:tblGrid>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Përshkrimi</w:t>
            </w:r>
          </w:p>
        </w:tc>
        <w:tc>
          <w:tcPr>
            <w:tcW w:w="766"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Buxheti  përfundimtar SIMFK</w:t>
            </w:r>
          </w:p>
        </w:tc>
        <w:tc>
          <w:tcPr>
            <w:tcW w:w="761" w:type="pct"/>
          </w:tcPr>
          <w:p w:rsidR="005D1A33" w:rsidRPr="00A17D5F" w:rsidRDefault="005D1A33" w:rsidP="00CD6CB0">
            <w:pPr>
              <w:autoSpaceDE/>
              <w:autoSpaceDN/>
              <w:adjustRightInd/>
              <w:jc w:val="left"/>
              <w:outlineLvl w:val="9"/>
              <w:rPr>
                <w:rFonts w:ascii="Book Antiqua" w:eastAsia="Times New Roman" w:hAnsi="Book Antiqua"/>
                <w:bCs w:val="0"/>
                <w:sz w:val="20"/>
                <w:szCs w:val="20"/>
                <w:highlight w:val="red"/>
              </w:rPr>
            </w:pPr>
            <w:r w:rsidRPr="00A17D5F">
              <w:rPr>
                <w:rFonts w:ascii="Book Antiqua" w:eastAsia="Times New Roman" w:hAnsi="Book Antiqua"/>
                <w:bCs w:val="0"/>
                <w:sz w:val="20"/>
                <w:szCs w:val="20"/>
              </w:rPr>
              <w:t>Deputetët e Kuvendit (Shpenzimet)</w:t>
            </w:r>
          </w:p>
        </w:tc>
        <w:tc>
          <w:tcPr>
            <w:tcW w:w="752"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Administrata e Kuvendit  (Shpenzimet)</w:t>
            </w:r>
          </w:p>
        </w:tc>
        <w:tc>
          <w:tcPr>
            <w:tcW w:w="708"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Stafi mbështetës politik</w:t>
            </w:r>
            <w:r w:rsidRPr="00A17D5F">
              <w:rPr>
                <w:rFonts w:ascii="Book Antiqua" w:eastAsia="Times New Roman" w:hAnsi="Book Antiqua"/>
                <w:bCs w:val="0"/>
                <w:i/>
                <w:sz w:val="20"/>
                <w:szCs w:val="20"/>
              </w:rPr>
              <w:t xml:space="preserve"> </w:t>
            </w:r>
            <w:r w:rsidRPr="00A17D5F">
              <w:rPr>
                <w:rFonts w:ascii="Book Antiqua" w:eastAsia="Times New Roman" w:hAnsi="Book Antiqua"/>
                <w:bCs w:val="0"/>
                <w:sz w:val="20"/>
                <w:szCs w:val="20"/>
              </w:rPr>
              <w:t>(shpenzimet)</w:t>
            </w:r>
          </w:p>
        </w:tc>
        <w:tc>
          <w:tcPr>
            <w:tcW w:w="708"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Totali i Shpenzimeve</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p>
        </w:tc>
        <w:tc>
          <w:tcPr>
            <w:tcW w:w="766"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a</w:t>
            </w:r>
          </w:p>
        </w:tc>
        <w:tc>
          <w:tcPr>
            <w:tcW w:w="761"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highlight w:val="red"/>
              </w:rPr>
            </w:pPr>
            <w:r w:rsidRPr="00A17D5F">
              <w:rPr>
                <w:rFonts w:ascii="Book Antiqua" w:eastAsia="Times New Roman" w:hAnsi="Book Antiqua"/>
                <w:b w:val="0"/>
                <w:bCs w:val="0"/>
                <w:sz w:val="20"/>
                <w:szCs w:val="20"/>
              </w:rPr>
              <w:t>b</w:t>
            </w:r>
          </w:p>
        </w:tc>
        <w:tc>
          <w:tcPr>
            <w:tcW w:w="752"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c</w:t>
            </w:r>
          </w:p>
        </w:tc>
        <w:tc>
          <w:tcPr>
            <w:tcW w:w="708"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d</w:t>
            </w:r>
          </w:p>
        </w:tc>
        <w:tc>
          <w:tcPr>
            <w:tcW w:w="708"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e=b+c+d</w:t>
            </w:r>
          </w:p>
        </w:tc>
      </w:tr>
      <w:tr w:rsidR="005D1A33" w:rsidRPr="00A17D5F" w:rsidTr="00CD6CB0">
        <w:trPr>
          <w:trHeight w:val="827"/>
        </w:trPr>
        <w:tc>
          <w:tcPr>
            <w:tcW w:w="1307" w:type="pct"/>
          </w:tcPr>
          <w:p w:rsidR="005D1A33" w:rsidRPr="00A17D5F" w:rsidRDefault="005D1A33" w:rsidP="00CD6CB0">
            <w:pPr>
              <w:autoSpaceDE/>
              <w:autoSpaceDN/>
              <w:adjustRightInd/>
              <w:jc w:val="left"/>
              <w:outlineLvl w:val="9"/>
              <w:rPr>
                <w:rFonts w:ascii="Book Antiqua" w:eastAsia="Times New Roman" w:hAnsi="Book Antiqua"/>
                <w:bCs w:val="0"/>
                <w:sz w:val="20"/>
                <w:szCs w:val="20"/>
              </w:rPr>
            </w:pPr>
          </w:p>
          <w:p w:rsidR="005D1A33" w:rsidRPr="00A17D5F" w:rsidRDefault="005D1A33" w:rsidP="00CD6CB0">
            <w:pPr>
              <w:autoSpaceDE/>
              <w:autoSpaceDN/>
              <w:adjustRightInd/>
              <w:jc w:val="left"/>
              <w:outlineLvl w:val="9"/>
              <w:rPr>
                <w:rFonts w:ascii="Book Antiqua" w:eastAsia="Times New Roman" w:hAnsi="Book Antiqua"/>
                <w:bCs w:val="0"/>
                <w:sz w:val="20"/>
                <w:szCs w:val="20"/>
              </w:rPr>
            </w:pPr>
            <w:r w:rsidRPr="00A17D5F">
              <w:rPr>
                <w:rFonts w:ascii="Book Antiqua" w:eastAsia="Times New Roman" w:hAnsi="Book Antiqua"/>
                <w:bCs w:val="0"/>
                <w:sz w:val="20"/>
                <w:szCs w:val="20"/>
              </w:rPr>
              <w:t>Gjithsej</w:t>
            </w:r>
          </w:p>
        </w:tc>
        <w:tc>
          <w:tcPr>
            <w:tcW w:w="766"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outlineLvl w:val="9"/>
              <w:rPr>
                <w:rFonts w:eastAsia="Times New Roman"/>
                <w:bCs w:val="0"/>
                <w:sz w:val="20"/>
                <w:szCs w:val="20"/>
              </w:rPr>
            </w:pPr>
          </w:p>
          <w:p w:rsidR="005D1A33" w:rsidRPr="00A17D5F" w:rsidRDefault="005D1A33" w:rsidP="00CD6CB0">
            <w:pPr>
              <w:autoSpaceDE/>
              <w:autoSpaceDN/>
              <w:adjustRightInd/>
              <w:outlineLvl w:val="9"/>
              <w:rPr>
                <w:rFonts w:eastAsia="Times New Roman"/>
                <w:bCs w:val="0"/>
                <w:sz w:val="20"/>
                <w:szCs w:val="20"/>
              </w:rPr>
            </w:pPr>
            <w:r w:rsidRPr="00A17D5F">
              <w:rPr>
                <w:rFonts w:eastAsia="Times New Roman"/>
                <w:bCs w:val="0"/>
                <w:sz w:val="20"/>
                <w:szCs w:val="20"/>
              </w:rPr>
              <w:t>8,361,474.94</w:t>
            </w:r>
          </w:p>
        </w:tc>
        <w:tc>
          <w:tcPr>
            <w:tcW w:w="761" w:type="pct"/>
          </w:tcPr>
          <w:p w:rsidR="005D1A33" w:rsidRPr="00A17D5F" w:rsidRDefault="005D1A33" w:rsidP="00CD6CB0">
            <w:pPr>
              <w:autoSpaceDE/>
              <w:autoSpaceDN/>
              <w:adjustRightInd/>
              <w:jc w:val="right"/>
              <w:outlineLvl w:val="9"/>
              <w:rPr>
                <w:rFonts w:ascii="Book Antiqua" w:eastAsia="Times New Roman" w:hAnsi="Book Antiqua" w:cs="Arial"/>
                <w:bCs w:val="0"/>
                <w:sz w:val="20"/>
                <w:szCs w:val="20"/>
                <w:lang w:val="en-US"/>
              </w:rPr>
            </w:pPr>
          </w:p>
          <w:p w:rsidR="005D1A33" w:rsidRPr="00A17D5F" w:rsidRDefault="005D1A33" w:rsidP="00CD6CB0">
            <w:pPr>
              <w:autoSpaceDE/>
              <w:autoSpaceDN/>
              <w:adjustRightInd/>
              <w:outlineLvl w:val="9"/>
              <w:rPr>
                <w:rFonts w:ascii="Book Antiqua" w:eastAsia="Times New Roman" w:hAnsi="Book Antiqua" w:cs="Arial"/>
                <w:bCs w:val="0"/>
                <w:sz w:val="20"/>
                <w:szCs w:val="20"/>
                <w:lang w:val="en-US"/>
              </w:rPr>
            </w:pPr>
            <w:r w:rsidRPr="00A17D5F">
              <w:rPr>
                <w:rFonts w:ascii="Book Antiqua" w:eastAsia="Times New Roman" w:hAnsi="Book Antiqua" w:cs="Arial"/>
                <w:bCs w:val="0"/>
                <w:sz w:val="20"/>
                <w:szCs w:val="20"/>
                <w:lang w:val="en-US"/>
              </w:rPr>
              <w:t xml:space="preserve"> </w:t>
            </w:r>
          </w:p>
          <w:p w:rsidR="005D1A33" w:rsidRPr="00A17D5F" w:rsidRDefault="005D1A33" w:rsidP="00CD6CB0">
            <w:pPr>
              <w:autoSpaceDE/>
              <w:autoSpaceDN/>
              <w:adjustRightInd/>
              <w:outlineLvl w:val="9"/>
              <w:rPr>
                <w:rFonts w:ascii="Book Antiqua" w:eastAsia="Times New Roman" w:hAnsi="Book Antiqua" w:cs="Arial"/>
                <w:bCs w:val="0"/>
                <w:sz w:val="20"/>
                <w:szCs w:val="20"/>
                <w:lang w:val="en-US"/>
              </w:rPr>
            </w:pPr>
            <w:r w:rsidRPr="00A17D5F">
              <w:rPr>
                <w:rFonts w:ascii="Book Antiqua" w:eastAsia="Times New Roman" w:hAnsi="Book Antiqua" w:cs="Arial"/>
                <w:bCs w:val="0"/>
                <w:sz w:val="20"/>
                <w:szCs w:val="20"/>
                <w:lang w:val="en-US"/>
              </w:rPr>
              <w:t xml:space="preserve"> 4,146,325.68</w:t>
            </w:r>
          </w:p>
        </w:tc>
        <w:tc>
          <w:tcPr>
            <w:tcW w:w="752" w:type="pct"/>
            <w:vAlign w:val="bottom"/>
          </w:tcPr>
          <w:p w:rsidR="005D1A33" w:rsidRPr="00A17D5F" w:rsidRDefault="005D1A33" w:rsidP="00CD6CB0">
            <w:pPr>
              <w:autoSpaceDE/>
              <w:autoSpaceDN/>
              <w:adjustRightInd/>
              <w:jc w:val="left"/>
              <w:outlineLvl w:val="9"/>
              <w:rPr>
                <w:rFonts w:ascii="Calibri" w:eastAsia="Times New Roman" w:hAnsi="Calibri"/>
                <w:bCs w:val="0"/>
                <w:color w:val="000000"/>
                <w:sz w:val="20"/>
                <w:szCs w:val="20"/>
                <w:lang w:val="en-US"/>
              </w:rPr>
            </w:pPr>
            <w:r w:rsidRPr="00A17D5F">
              <w:rPr>
                <w:rFonts w:ascii="Calibri" w:eastAsia="Times New Roman" w:hAnsi="Calibri"/>
                <w:bCs w:val="0"/>
                <w:color w:val="000000"/>
                <w:sz w:val="20"/>
                <w:szCs w:val="20"/>
                <w:lang w:val="en-US"/>
              </w:rPr>
              <w:t>3.272.253.13</w:t>
            </w:r>
          </w:p>
        </w:tc>
        <w:tc>
          <w:tcPr>
            <w:tcW w:w="708" w:type="pct"/>
            <w:vAlign w:val="bottom"/>
          </w:tcPr>
          <w:p w:rsidR="005D1A33" w:rsidRPr="00A17D5F" w:rsidRDefault="005D1A33" w:rsidP="00CD6CB0">
            <w:pPr>
              <w:autoSpaceDE/>
              <w:autoSpaceDN/>
              <w:adjustRightInd/>
              <w:jc w:val="right"/>
              <w:outlineLvl w:val="9"/>
              <w:rPr>
                <w:rFonts w:ascii="Book Antiqua" w:eastAsia="Times New Roman" w:hAnsi="Book Antiqua" w:cs="Arial"/>
                <w:bCs w:val="0"/>
                <w:sz w:val="20"/>
                <w:szCs w:val="20"/>
                <w:lang w:val="en-US"/>
              </w:rPr>
            </w:pPr>
            <w:r w:rsidRPr="00A17D5F">
              <w:rPr>
                <w:rFonts w:ascii="Book Antiqua" w:eastAsia="Times New Roman" w:hAnsi="Book Antiqua" w:cs="Arial"/>
                <w:bCs w:val="0"/>
                <w:sz w:val="20"/>
                <w:szCs w:val="20"/>
                <w:lang w:val="en-US"/>
              </w:rPr>
              <w:t>533.408,61</w:t>
            </w:r>
          </w:p>
        </w:tc>
        <w:tc>
          <w:tcPr>
            <w:tcW w:w="708"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7.951.987,42</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Pagat dhe mëditjet</w:t>
            </w:r>
          </w:p>
        </w:tc>
        <w:tc>
          <w:tcPr>
            <w:tcW w:w="766" w:type="pct"/>
          </w:tcPr>
          <w:p w:rsidR="005D1A33" w:rsidRPr="00A17D5F" w:rsidRDefault="005D1A33" w:rsidP="00CD6CB0">
            <w:pPr>
              <w:autoSpaceDE/>
              <w:autoSpaceDN/>
              <w:adjustRightInd/>
              <w:jc w:val="lef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 xml:space="preserve">   6,060,091.32</w:t>
            </w:r>
          </w:p>
          <w:p w:rsidR="005D1A33" w:rsidRPr="00A17D5F" w:rsidRDefault="005D1A33" w:rsidP="00CD6CB0">
            <w:pPr>
              <w:autoSpaceDE/>
              <w:autoSpaceDN/>
              <w:adjustRightInd/>
              <w:jc w:val="right"/>
              <w:outlineLvl w:val="9"/>
              <w:rPr>
                <w:rFonts w:eastAsia="Times New Roman"/>
                <w:b w:val="0"/>
                <w:bCs w:val="0"/>
                <w:sz w:val="20"/>
                <w:szCs w:val="20"/>
              </w:rPr>
            </w:pPr>
          </w:p>
        </w:tc>
        <w:tc>
          <w:tcPr>
            <w:tcW w:w="761" w:type="pct"/>
            <w:vAlign w:val="center"/>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3,641,010.54</w:t>
            </w:r>
          </w:p>
        </w:tc>
        <w:tc>
          <w:tcPr>
            <w:tcW w:w="752" w:type="pct"/>
            <w:vAlign w:val="center"/>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1,937,626.19</w:t>
            </w:r>
          </w:p>
        </w:tc>
        <w:tc>
          <w:tcPr>
            <w:tcW w:w="708" w:type="pct"/>
            <w:vAlign w:val="center"/>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481.454,59</w:t>
            </w:r>
          </w:p>
        </w:tc>
        <w:tc>
          <w:tcPr>
            <w:tcW w:w="708" w:type="pct"/>
            <w:vAlign w:val="center"/>
          </w:tcPr>
          <w:p w:rsidR="005D1A33" w:rsidRPr="00A17D5F" w:rsidRDefault="005D1A33" w:rsidP="00CD6CB0">
            <w:pPr>
              <w:autoSpaceDE/>
              <w:autoSpaceDN/>
              <w:adjustRightInd/>
              <w:jc w:val="right"/>
              <w:outlineLvl w:val="9"/>
              <w:rPr>
                <w:rFonts w:eastAsia="Times New Roman"/>
                <w:b w:val="0"/>
                <w:bCs w:val="0"/>
                <w:sz w:val="20"/>
                <w:szCs w:val="20"/>
                <w:lang w:val="en-US"/>
              </w:rPr>
            </w:pPr>
            <w:r w:rsidRPr="00A17D5F">
              <w:rPr>
                <w:rFonts w:eastAsia="Times New Roman"/>
                <w:b w:val="0"/>
                <w:bCs w:val="0"/>
                <w:sz w:val="20"/>
                <w:szCs w:val="20"/>
                <w:lang w:val="en-US"/>
              </w:rPr>
              <w:t xml:space="preserve">6,060,091.32      </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Mallrat dhe shërbimet</w:t>
            </w:r>
          </w:p>
        </w:tc>
        <w:tc>
          <w:tcPr>
            <w:tcW w:w="766" w:type="pct"/>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r w:rsidRPr="00A17D5F">
              <w:rPr>
                <w:rFonts w:eastAsia="Times New Roman"/>
                <w:b w:val="0"/>
                <w:bCs w:val="0"/>
                <w:color w:val="000000"/>
                <w:sz w:val="20"/>
                <w:szCs w:val="20"/>
                <w:lang w:val="en-US"/>
              </w:rPr>
              <w:t>1,534,146.18</w:t>
            </w:r>
          </w:p>
          <w:p w:rsidR="005D1A33" w:rsidRPr="00A17D5F" w:rsidRDefault="005D1A33" w:rsidP="00CD6CB0">
            <w:pPr>
              <w:autoSpaceDE/>
              <w:autoSpaceDN/>
              <w:adjustRightInd/>
              <w:jc w:val="right"/>
              <w:outlineLvl w:val="9"/>
              <w:rPr>
                <w:rFonts w:eastAsia="Times New Roman"/>
                <w:b w:val="0"/>
                <w:bCs w:val="0"/>
                <w:sz w:val="20"/>
                <w:szCs w:val="20"/>
              </w:rPr>
            </w:pPr>
          </w:p>
        </w:tc>
        <w:tc>
          <w:tcPr>
            <w:tcW w:w="761" w:type="pct"/>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385.315,14</w:t>
            </w:r>
          </w:p>
        </w:tc>
        <w:tc>
          <w:tcPr>
            <w:tcW w:w="752" w:type="pct"/>
          </w:tcPr>
          <w:p w:rsidR="005D1A33" w:rsidRPr="00A17D5F" w:rsidRDefault="005D1A33" w:rsidP="00CD6CB0">
            <w:pPr>
              <w:autoSpaceDE/>
              <w:autoSpaceDN/>
              <w:adjustRightInd/>
              <w:outlineLvl w:val="9"/>
              <w:rPr>
                <w:rFonts w:ascii="Book Antiqua" w:eastAsia="Times New Roman" w:hAnsi="Book Antiqua"/>
                <w:b w:val="0"/>
                <w:bCs w:val="0"/>
                <w:color w:val="000000"/>
                <w:sz w:val="20"/>
                <w:szCs w:val="20"/>
              </w:rPr>
            </w:pPr>
            <w:r w:rsidRPr="00A17D5F">
              <w:rPr>
                <w:rFonts w:ascii="Book Antiqua" w:eastAsia="Times New Roman" w:hAnsi="Book Antiqua"/>
                <w:b w:val="0"/>
                <w:bCs w:val="0"/>
                <w:color w:val="000000"/>
                <w:sz w:val="20"/>
                <w:szCs w:val="20"/>
              </w:rPr>
              <w:t>687.503,30</w:t>
            </w:r>
          </w:p>
        </w:tc>
        <w:tc>
          <w:tcPr>
            <w:tcW w:w="708"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51,954.02</w:t>
            </w:r>
          </w:p>
        </w:tc>
        <w:tc>
          <w:tcPr>
            <w:tcW w:w="708" w:type="pct"/>
          </w:tcPr>
          <w:p w:rsidR="005D1A33" w:rsidRPr="00A17D5F" w:rsidRDefault="005D1A33" w:rsidP="00CD6CB0">
            <w:pPr>
              <w:autoSpaceDE/>
              <w:autoSpaceDN/>
              <w:adjustRightInd/>
              <w:jc w:val="left"/>
              <w:outlineLvl w:val="9"/>
              <w:rPr>
                <w:rFonts w:eastAsia="Times New Roman"/>
                <w:b w:val="0"/>
                <w:bCs w:val="0"/>
                <w:sz w:val="20"/>
                <w:szCs w:val="20"/>
                <w:lang w:val="en-US"/>
              </w:rPr>
            </w:pPr>
            <w:r w:rsidRPr="00A17D5F">
              <w:rPr>
                <w:rFonts w:eastAsia="Times New Roman"/>
                <w:b w:val="0"/>
                <w:bCs w:val="0"/>
                <w:sz w:val="20"/>
                <w:szCs w:val="20"/>
                <w:lang w:val="en-US"/>
              </w:rPr>
              <w:t xml:space="preserve"> 1.124.772,46 </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Shpenzimet komunale</w:t>
            </w:r>
          </w:p>
        </w:tc>
        <w:tc>
          <w:tcPr>
            <w:tcW w:w="766" w:type="pct"/>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 xml:space="preserve">    180,322.44</w:t>
            </w:r>
          </w:p>
        </w:tc>
        <w:tc>
          <w:tcPr>
            <w:tcW w:w="761" w:type="pct"/>
          </w:tcPr>
          <w:p w:rsidR="005D1A33" w:rsidRPr="00A17D5F" w:rsidRDefault="005D1A33" w:rsidP="00CD6CB0">
            <w:pPr>
              <w:autoSpaceDE/>
              <w:autoSpaceDN/>
              <w:adjustRightInd/>
              <w:jc w:val="right"/>
              <w:outlineLvl w:val="9"/>
              <w:rPr>
                <w:rFonts w:ascii="Book Antiqua" w:eastAsia="Times New Roman" w:hAnsi="Book Antiqua"/>
                <w:bCs w:val="0"/>
                <w:sz w:val="20"/>
                <w:szCs w:val="20"/>
              </w:rPr>
            </w:pPr>
          </w:p>
        </w:tc>
        <w:tc>
          <w:tcPr>
            <w:tcW w:w="752" w:type="pct"/>
          </w:tcPr>
          <w:p w:rsidR="005D1A33" w:rsidRPr="00A17D5F" w:rsidRDefault="005D1A33" w:rsidP="00CD6CB0">
            <w:pPr>
              <w:autoSpaceDE/>
              <w:autoSpaceDN/>
              <w:adjustRightInd/>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180,279.57</w:t>
            </w:r>
          </w:p>
        </w:tc>
        <w:tc>
          <w:tcPr>
            <w:tcW w:w="708" w:type="pct"/>
          </w:tcPr>
          <w:p w:rsidR="005D1A33" w:rsidRPr="00A17D5F" w:rsidRDefault="005D1A33" w:rsidP="00CD6CB0">
            <w:pPr>
              <w:autoSpaceDE/>
              <w:autoSpaceDN/>
              <w:adjustRightInd/>
              <w:outlineLvl w:val="9"/>
              <w:rPr>
                <w:rFonts w:ascii="Book Antiqua" w:eastAsia="Times New Roman" w:hAnsi="Book Antiqua"/>
                <w:bCs w:val="0"/>
                <w:sz w:val="20"/>
                <w:szCs w:val="20"/>
              </w:rPr>
            </w:pPr>
          </w:p>
        </w:tc>
        <w:tc>
          <w:tcPr>
            <w:tcW w:w="708"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180,279.57</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lastRenderedPageBreak/>
              <w:t>Subvencione dhe transfere</w:t>
            </w:r>
          </w:p>
        </w:tc>
        <w:tc>
          <w:tcPr>
            <w:tcW w:w="766"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120,000.00</w:t>
            </w:r>
          </w:p>
        </w:tc>
        <w:tc>
          <w:tcPr>
            <w:tcW w:w="761" w:type="pct"/>
          </w:tcPr>
          <w:p w:rsidR="005D1A33" w:rsidRPr="00A17D5F" w:rsidRDefault="005D1A33" w:rsidP="00CD6CB0">
            <w:pPr>
              <w:autoSpaceDE/>
              <w:autoSpaceDN/>
              <w:adjustRightInd/>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120,000.00</w:t>
            </w:r>
          </w:p>
        </w:tc>
        <w:tc>
          <w:tcPr>
            <w:tcW w:w="752" w:type="pct"/>
          </w:tcPr>
          <w:p w:rsidR="005D1A33" w:rsidRPr="00A17D5F" w:rsidRDefault="005D1A33" w:rsidP="00CD6CB0">
            <w:pPr>
              <w:autoSpaceDE/>
              <w:autoSpaceDN/>
              <w:adjustRightInd/>
              <w:outlineLvl w:val="9"/>
              <w:rPr>
                <w:rFonts w:ascii="Book Antiqua" w:eastAsia="Times New Roman" w:hAnsi="Book Antiqua"/>
                <w:b w:val="0"/>
                <w:bCs w:val="0"/>
                <w:color w:val="000000"/>
                <w:sz w:val="20"/>
                <w:szCs w:val="20"/>
                <w:lang w:val="en-US"/>
              </w:rPr>
            </w:pPr>
          </w:p>
        </w:tc>
        <w:tc>
          <w:tcPr>
            <w:tcW w:w="708" w:type="pct"/>
          </w:tcPr>
          <w:p w:rsidR="005D1A33" w:rsidRPr="00A17D5F" w:rsidRDefault="005D1A33" w:rsidP="00CD6CB0">
            <w:pPr>
              <w:autoSpaceDE/>
              <w:autoSpaceDN/>
              <w:adjustRightInd/>
              <w:jc w:val="right"/>
              <w:outlineLvl w:val="9"/>
              <w:rPr>
                <w:rFonts w:ascii="Book Antiqua" w:eastAsia="Times New Roman" w:hAnsi="Book Antiqua"/>
                <w:bCs w:val="0"/>
                <w:i/>
                <w:sz w:val="20"/>
                <w:szCs w:val="20"/>
              </w:rPr>
            </w:pPr>
          </w:p>
        </w:tc>
        <w:tc>
          <w:tcPr>
            <w:tcW w:w="708"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120,000.00</w:t>
            </w:r>
          </w:p>
        </w:tc>
      </w:tr>
      <w:tr w:rsidR="005D1A33" w:rsidRPr="00A17D5F" w:rsidTr="00CD6CB0">
        <w:tc>
          <w:tcPr>
            <w:tcW w:w="1307" w:type="pct"/>
          </w:tcPr>
          <w:p w:rsidR="005D1A33" w:rsidRPr="00A17D5F" w:rsidRDefault="005D1A33" w:rsidP="00CD6CB0">
            <w:pPr>
              <w:autoSpaceDE/>
              <w:autoSpaceDN/>
              <w:adjustRightInd/>
              <w:jc w:val="lef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Investimet kapitale</w:t>
            </w:r>
          </w:p>
        </w:tc>
        <w:tc>
          <w:tcPr>
            <w:tcW w:w="766"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466,915,00</w:t>
            </w:r>
          </w:p>
        </w:tc>
        <w:tc>
          <w:tcPr>
            <w:tcW w:w="761" w:type="pct"/>
            <w:vAlign w:val="center"/>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p>
        </w:tc>
        <w:tc>
          <w:tcPr>
            <w:tcW w:w="752" w:type="pct"/>
            <w:vAlign w:val="center"/>
          </w:tcPr>
          <w:p w:rsidR="005D1A33" w:rsidRPr="00A17D5F" w:rsidRDefault="005D1A33" w:rsidP="00CD6CB0">
            <w:pPr>
              <w:autoSpaceDE/>
              <w:autoSpaceDN/>
              <w:adjustRightInd/>
              <w:jc w:val="right"/>
              <w:outlineLvl w:val="9"/>
              <w:rPr>
                <w:rFonts w:ascii="Book Antiqua" w:eastAsia="Times New Roman" w:hAnsi="Book Antiqua"/>
                <w:b w:val="0"/>
                <w:bCs w:val="0"/>
                <w:sz w:val="20"/>
                <w:szCs w:val="20"/>
              </w:rPr>
            </w:pPr>
            <w:r w:rsidRPr="00A17D5F">
              <w:rPr>
                <w:rFonts w:ascii="Book Antiqua" w:eastAsia="Times New Roman" w:hAnsi="Book Antiqua"/>
                <w:b w:val="0"/>
                <w:bCs w:val="0"/>
                <w:sz w:val="20"/>
                <w:szCs w:val="20"/>
              </w:rPr>
              <w:t xml:space="preserve"> 466,844.07</w:t>
            </w:r>
          </w:p>
        </w:tc>
        <w:tc>
          <w:tcPr>
            <w:tcW w:w="708" w:type="pct"/>
            <w:vAlign w:val="center"/>
          </w:tcPr>
          <w:p w:rsidR="005D1A33" w:rsidRPr="00A17D5F" w:rsidRDefault="005D1A33" w:rsidP="00CD6CB0">
            <w:pPr>
              <w:autoSpaceDE/>
              <w:autoSpaceDN/>
              <w:adjustRightInd/>
              <w:jc w:val="right"/>
              <w:outlineLvl w:val="9"/>
              <w:rPr>
                <w:rFonts w:ascii="Book Antiqua" w:eastAsia="Times New Roman" w:hAnsi="Book Antiqua"/>
                <w:bCs w:val="0"/>
                <w:i/>
                <w:sz w:val="20"/>
                <w:szCs w:val="20"/>
              </w:rPr>
            </w:pPr>
          </w:p>
        </w:tc>
        <w:tc>
          <w:tcPr>
            <w:tcW w:w="708"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466,844.07</w:t>
            </w:r>
          </w:p>
        </w:tc>
      </w:tr>
    </w:tbl>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A17D5F" w:rsidP="005D1A33">
      <w:pPr>
        <w:autoSpaceDE/>
        <w:autoSpaceDN/>
        <w:adjustRightInd/>
        <w:outlineLvl w:val="9"/>
        <w:rPr>
          <w:rFonts w:ascii="Book Antiqua" w:eastAsia="Times New Roman" w:hAnsi="Book Antiqua"/>
          <w:bCs w:val="0"/>
          <w:i/>
          <w:sz w:val="24"/>
          <w:szCs w:val="24"/>
        </w:rPr>
      </w:pPr>
      <w:r w:rsidRPr="00A17D5F">
        <w:rPr>
          <w:rFonts w:ascii="Book Antiqua" w:eastAsia="Times New Roman" w:hAnsi="Book Antiqua"/>
          <w:bCs w:val="0"/>
          <w:i/>
          <w:noProof/>
          <w:sz w:val="24"/>
          <w:szCs w:val="24"/>
          <w:lang w:val="en-US"/>
        </w:rPr>
        <w:drawing>
          <wp:inline distT="0" distB="0" distL="0" distR="0">
            <wp:extent cx="4219575" cy="2581275"/>
            <wp:effectExtent l="0" t="0" r="0" b="0"/>
            <wp:docPr id="7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D1A33" w:rsidRPr="003F7B7D" w:rsidRDefault="005D1A33" w:rsidP="005D1A33">
      <w:pPr>
        <w:autoSpaceDE/>
        <w:autoSpaceDN/>
        <w:adjustRightInd/>
        <w:outlineLvl w:val="9"/>
        <w:rPr>
          <w:rFonts w:ascii="Book Antiqua" w:eastAsia="Times New Roman" w:hAnsi="Book Antiqua"/>
          <w:bCs w:val="0"/>
          <w:i/>
          <w:sz w:val="24"/>
          <w:szCs w:val="24"/>
        </w:rPr>
      </w:pPr>
    </w:p>
    <w:p w:rsidR="005D1A33" w:rsidRPr="00A17D5F" w:rsidRDefault="005D1A33" w:rsidP="005D1A33">
      <w:pPr>
        <w:autoSpaceDE/>
        <w:autoSpaceDN/>
        <w:adjustRightInd/>
        <w:outlineLvl w:val="9"/>
        <w:rPr>
          <w:rFonts w:eastAsia="Times New Roman"/>
          <w:bCs w:val="0"/>
          <w:i/>
          <w:sz w:val="24"/>
          <w:szCs w:val="24"/>
        </w:rPr>
      </w:pPr>
      <w:r w:rsidRPr="00A17D5F">
        <w:rPr>
          <w:rFonts w:eastAsia="Times New Roman"/>
          <w:bCs w:val="0"/>
          <w:i/>
          <w:sz w:val="24"/>
          <w:szCs w:val="24"/>
        </w:rPr>
        <w:t>RAPORTI I BUXHETIT DHE PAGESAVE PËR VITIN 2016</w:t>
      </w: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Raporti i buxhetit për vitin 2016 sipas Ligjit nr. 05/L-071, Ligjit nr.05/L-109 dhe buxheti perfundimtar SIMFK për  vitin 2016  për programet: 1. Deputetët e Kuvendit 2. Administrata e Kuvendit, 3. Stafi mbështetës politik.    </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left"/>
        <w:outlineLvl w:val="9"/>
        <w:rPr>
          <w:rFonts w:eastAsia="Times New Roman"/>
          <w:bCs w:val="0"/>
          <w:sz w:val="24"/>
          <w:szCs w:val="24"/>
          <w:lang w:val="en-US"/>
        </w:rPr>
      </w:pPr>
      <w:r w:rsidRPr="003F7B7D">
        <w:rPr>
          <w:rFonts w:eastAsia="Times New Roman"/>
          <w:b w:val="0"/>
          <w:bCs w:val="0"/>
          <w:sz w:val="24"/>
          <w:szCs w:val="24"/>
        </w:rPr>
        <w:t xml:space="preserve">Shpenzimet për  vitin  2016  për tri  programet e lartcekura janë </w:t>
      </w:r>
      <w:r w:rsidRPr="003F7B7D">
        <w:rPr>
          <w:rFonts w:eastAsia="Times New Roman"/>
          <w:bCs w:val="0"/>
          <w:sz w:val="24"/>
          <w:szCs w:val="24"/>
        </w:rPr>
        <w:t xml:space="preserve">8.517.980,27 </w:t>
      </w:r>
      <w:r w:rsidRPr="003F7B7D">
        <w:rPr>
          <w:rFonts w:eastAsia="Times New Roman"/>
          <w:b w:val="0"/>
          <w:bCs w:val="0"/>
          <w:sz w:val="24"/>
          <w:szCs w:val="24"/>
        </w:rPr>
        <w:t xml:space="preserve"> </w:t>
      </w:r>
      <w:r w:rsidRPr="003F7B7D">
        <w:rPr>
          <w:rFonts w:eastAsia="Times New Roman"/>
          <w:bCs w:val="0"/>
          <w:sz w:val="24"/>
          <w:szCs w:val="24"/>
          <w:lang w:val="en-US"/>
        </w:rPr>
        <w:t xml:space="preserve">€. </w:t>
      </w:r>
    </w:p>
    <w:p w:rsidR="005D1A33" w:rsidRPr="003F7B7D" w:rsidRDefault="005D1A33" w:rsidP="005D1A33">
      <w:pPr>
        <w:autoSpaceDE/>
        <w:autoSpaceDN/>
        <w:adjustRightInd/>
        <w:spacing w:line="276" w:lineRule="auto"/>
        <w:jc w:val="left"/>
        <w:outlineLvl w:val="9"/>
        <w:rPr>
          <w:rFonts w:eastAsia="Times New Roman"/>
          <w:bCs w:val="0"/>
          <w:color w:val="000000"/>
          <w:sz w:val="24"/>
          <w:szCs w:val="24"/>
          <w:lang w:val="en-US"/>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Në tabelën e mëposhtme do të paraqesim buxhetin  vjetor sipas Ligjit të Buxhetit për vitin 2016 nr. 05/L-071,buxhetin e rishikuar Ligji 05/L-109, buxhetin  në SIMFK, ku do të japim edhe sqarimet e nevojshme për ndarjet.</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Cs w:val="0"/>
          <w:sz w:val="24"/>
          <w:szCs w:val="24"/>
        </w:rPr>
        <w:t>Raport buxheti</w:t>
      </w:r>
    </w:p>
    <w:tbl>
      <w:tblPr>
        <w:tblpPr w:leftFromText="180" w:rightFromText="180" w:vertAnchor="text" w:horzAnchor="margin" w:tblpXSpec="center"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526"/>
        <w:gridCol w:w="1526"/>
        <w:gridCol w:w="1526"/>
        <w:gridCol w:w="1525"/>
        <w:gridCol w:w="1130"/>
      </w:tblGrid>
      <w:tr w:rsidR="005D1A33" w:rsidRPr="00A17D5F" w:rsidTr="00CD6CB0">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p>
        </w:tc>
        <w:tc>
          <w:tcPr>
            <w:tcW w:w="879"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vjetor</w:t>
            </w:r>
          </w:p>
        </w:tc>
        <w:tc>
          <w:tcPr>
            <w:tcW w:w="879"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vjetor i rishikuar</w:t>
            </w:r>
          </w:p>
        </w:tc>
        <w:tc>
          <w:tcPr>
            <w:tcW w:w="879"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Buxheti i </w:t>
            </w:r>
            <w:r w:rsidRPr="00A17D5F">
              <w:rPr>
                <w:rFonts w:eastAsia="Times New Roman"/>
                <w:b w:val="0"/>
                <w:bCs w:val="0"/>
                <w:sz w:val="20"/>
                <w:szCs w:val="20"/>
              </w:rPr>
              <w:t xml:space="preserve"> </w:t>
            </w:r>
            <w:r w:rsidRPr="00A17D5F">
              <w:rPr>
                <w:rFonts w:eastAsia="Times New Roman"/>
                <w:bCs w:val="0"/>
                <w:sz w:val="20"/>
                <w:szCs w:val="20"/>
              </w:rPr>
              <w:t>vjetor</w:t>
            </w:r>
          </w:p>
        </w:tc>
        <w:tc>
          <w:tcPr>
            <w:tcW w:w="879"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Shpenzimet</w:t>
            </w:r>
          </w:p>
        </w:tc>
        <w:tc>
          <w:tcPr>
            <w:tcW w:w="65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Progresi</w:t>
            </w:r>
          </w:p>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vjetor</w:t>
            </w:r>
          </w:p>
        </w:tc>
      </w:tr>
      <w:tr w:rsidR="005D1A33" w:rsidRPr="00A17D5F" w:rsidTr="00CD6CB0">
        <w:tc>
          <w:tcPr>
            <w:tcW w:w="83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Përshkrimi</w:t>
            </w:r>
          </w:p>
        </w:tc>
        <w:tc>
          <w:tcPr>
            <w:tcW w:w="879"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 w:val="0"/>
                <w:bCs w:val="0"/>
                <w:sz w:val="20"/>
                <w:szCs w:val="20"/>
              </w:rPr>
              <w:t>Ligji nr. 05/L-071</w:t>
            </w:r>
          </w:p>
        </w:tc>
        <w:tc>
          <w:tcPr>
            <w:tcW w:w="879"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Ligji nr. 05/L-109</w:t>
            </w:r>
          </w:p>
        </w:tc>
        <w:tc>
          <w:tcPr>
            <w:tcW w:w="879"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SIMFK</w:t>
            </w:r>
          </w:p>
        </w:tc>
        <w:tc>
          <w:tcPr>
            <w:tcW w:w="879" w:type="pct"/>
          </w:tcPr>
          <w:p w:rsidR="005D1A33" w:rsidRPr="00A17D5F" w:rsidRDefault="005D1A33" w:rsidP="00CD6CB0">
            <w:pPr>
              <w:autoSpaceDE/>
              <w:autoSpaceDN/>
              <w:adjustRightInd/>
              <w:jc w:val="left"/>
              <w:outlineLvl w:val="9"/>
              <w:rPr>
                <w:rFonts w:eastAsia="Times New Roman"/>
                <w:bCs w:val="0"/>
                <w:sz w:val="20"/>
                <w:szCs w:val="20"/>
              </w:rPr>
            </w:pPr>
          </w:p>
        </w:tc>
        <w:tc>
          <w:tcPr>
            <w:tcW w:w="651" w:type="pct"/>
          </w:tcPr>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 xml:space="preserve">       %</w:t>
            </w:r>
          </w:p>
        </w:tc>
      </w:tr>
      <w:tr w:rsidR="005D1A33" w:rsidRPr="00A17D5F" w:rsidTr="00CD6CB0">
        <w:tc>
          <w:tcPr>
            <w:tcW w:w="831" w:type="pct"/>
          </w:tcPr>
          <w:p w:rsidR="005D1A33" w:rsidRPr="00A17D5F" w:rsidRDefault="005D1A33" w:rsidP="00CD6CB0">
            <w:pPr>
              <w:autoSpaceDE/>
              <w:autoSpaceDN/>
              <w:adjustRightInd/>
              <w:jc w:val="right"/>
              <w:outlineLvl w:val="9"/>
              <w:rPr>
                <w:rFonts w:eastAsia="Times New Roman"/>
                <w:b w:val="0"/>
                <w:bCs w:val="0"/>
                <w:sz w:val="20"/>
                <w:szCs w:val="20"/>
              </w:rPr>
            </w:pPr>
          </w:p>
        </w:tc>
        <w:tc>
          <w:tcPr>
            <w:tcW w:w="879"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a</w:t>
            </w:r>
          </w:p>
        </w:tc>
        <w:tc>
          <w:tcPr>
            <w:tcW w:w="879"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b</w:t>
            </w:r>
          </w:p>
        </w:tc>
        <w:tc>
          <w:tcPr>
            <w:tcW w:w="879"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c</w:t>
            </w:r>
          </w:p>
        </w:tc>
        <w:tc>
          <w:tcPr>
            <w:tcW w:w="879"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d</w:t>
            </w:r>
          </w:p>
        </w:tc>
        <w:tc>
          <w:tcPr>
            <w:tcW w:w="651"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f=d/c</w:t>
            </w:r>
          </w:p>
        </w:tc>
      </w:tr>
      <w:tr w:rsidR="005D1A33" w:rsidRPr="00A17D5F" w:rsidTr="00CD6CB0">
        <w:trPr>
          <w:trHeight w:val="532"/>
        </w:trPr>
        <w:tc>
          <w:tcPr>
            <w:tcW w:w="83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Gjithsej</w:t>
            </w:r>
          </w:p>
        </w:tc>
        <w:tc>
          <w:tcPr>
            <w:tcW w:w="879" w:type="pct"/>
            <w:vAlign w:val="center"/>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9.174.515</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9.578.515</w:t>
            </w:r>
          </w:p>
        </w:tc>
        <w:tc>
          <w:tcPr>
            <w:tcW w:w="879" w:type="pct"/>
            <w:vAlign w:val="center"/>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8.607.527.07</w:t>
            </w:r>
          </w:p>
        </w:tc>
        <w:tc>
          <w:tcPr>
            <w:tcW w:w="879" w:type="pct"/>
            <w:vAlign w:val="center"/>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lang w:val="en-US"/>
              </w:rPr>
            </w:pPr>
            <w:r w:rsidRPr="00A17D5F">
              <w:rPr>
                <w:rFonts w:eastAsia="Times New Roman"/>
                <w:b w:val="0"/>
                <w:bCs w:val="0"/>
                <w:sz w:val="20"/>
                <w:szCs w:val="20"/>
                <w:lang w:val="en-US"/>
              </w:rPr>
              <w:t xml:space="preserve">   </w:t>
            </w:r>
            <w:r w:rsidRPr="00A17D5F">
              <w:rPr>
                <w:rFonts w:eastAsia="Times New Roman"/>
                <w:bCs w:val="0"/>
                <w:sz w:val="20"/>
                <w:szCs w:val="20"/>
                <w:lang w:val="en-US"/>
              </w:rPr>
              <w:t xml:space="preserve">8,517,980.27    </w:t>
            </w:r>
          </w:p>
          <w:p w:rsidR="005D1A33" w:rsidRPr="00A17D5F" w:rsidRDefault="005D1A33" w:rsidP="00CD6CB0">
            <w:pPr>
              <w:autoSpaceDE/>
              <w:autoSpaceDN/>
              <w:adjustRightInd/>
              <w:jc w:val="right"/>
              <w:outlineLvl w:val="9"/>
              <w:rPr>
                <w:rFonts w:eastAsia="Times New Roman"/>
                <w:bCs w:val="0"/>
                <w:sz w:val="20"/>
                <w:szCs w:val="20"/>
              </w:rPr>
            </w:pPr>
          </w:p>
        </w:tc>
        <w:tc>
          <w:tcPr>
            <w:tcW w:w="651" w:type="pct"/>
            <w:vAlign w:val="center"/>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 xml:space="preserve">            98,95%</w:t>
            </w:r>
          </w:p>
        </w:tc>
      </w:tr>
      <w:tr w:rsidR="005D1A33" w:rsidRPr="00A17D5F" w:rsidTr="00CD6CB0">
        <w:trPr>
          <w:trHeight w:val="575"/>
        </w:trPr>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Pagat dhe mëditjet</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6.288.756</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6.298.756</w:t>
            </w:r>
          </w:p>
        </w:tc>
        <w:tc>
          <w:tcPr>
            <w:tcW w:w="879" w:type="pct"/>
            <w:vAlign w:val="center"/>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6.003.756</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5.920.869,97</w:t>
            </w:r>
          </w:p>
        </w:tc>
        <w:tc>
          <w:tcPr>
            <w:tcW w:w="651"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98,62%</w:t>
            </w:r>
          </w:p>
        </w:tc>
      </w:tr>
      <w:tr w:rsidR="005D1A33" w:rsidRPr="00A17D5F" w:rsidTr="00CD6CB0">
        <w:trPr>
          <w:trHeight w:val="478"/>
        </w:trPr>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lastRenderedPageBreak/>
              <w:t>Mallrat dhe shërbimet</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1.688.756</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1.793.759</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1.618.035,61</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lang w:val="en-US"/>
              </w:rPr>
            </w:pPr>
            <w:r w:rsidRPr="00A17D5F">
              <w:rPr>
                <w:rFonts w:eastAsia="Times New Roman"/>
                <w:b w:val="0"/>
                <w:bCs w:val="0"/>
                <w:sz w:val="20"/>
                <w:szCs w:val="20"/>
                <w:lang w:val="en-US"/>
              </w:rPr>
              <w:t xml:space="preserve">   1,612,981.85    </w:t>
            </w:r>
          </w:p>
          <w:p w:rsidR="005D1A33" w:rsidRPr="00A17D5F" w:rsidRDefault="005D1A33" w:rsidP="00CD6CB0">
            <w:pPr>
              <w:autoSpaceDE/>
              <w:autoSpaceDN/>
              <w:adjustRightInd/>
              <w:jc w:val="right"/>
              <w:outlineLvl w:val="9"/>
              <w:rPr>
                <w:rFonts w:eastAsia="Times New Roman"/>
                <w:b w:val="0"/>
                <w:bCs w:val="0"/>
                <w:sz w:val="20"/>
                <w:szCs w:val="20"/>
              </w:rPr>
            </w:pPr>
          </w:p>
        </w:tc>
        <w:tc>
          <w:tcPr>
            <w:tcW w:w="651"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99,68%</w:t>
            </w:r>
          </w:p>
        </w:tc>
      </w:tr>
      <w:tr w:rsidR="005D1A33" w:rsidRPr="00A17D5F" w:rsidTr="00CD6CB0">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komunale</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176.436,44</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176.436,44</w:t>
            </w:r>
          </w:p>
        </w:tc>
        <w:tc>
          <w:tcPr>
            <w:tcW w:w="651"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100%</w:t>
            </w:r>
          </w:p>
        </w:tc>
      </w:tr>
      <w:tr w:rsidR="005D1A33" w:rsidRPr="00A17D5F" w:rsidTr="00CD6CB0">
        <w:trPr>
          <w:trHeight w:val="564"/>
        </w:trPr>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Subvencione dhe transfere</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60,000</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117.162</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117.162,00</w:t>
            </w:r>
          </w:p>
        </w:tc>
        <w:tc>
          <w:tcPr>
            <w:tcW w:w="651"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100%</w:t>
            </w:r>
          </w:p>
        </w:tc>
      </w:tr>
      <w:tr w:rsidR="005D1A33" w:rsidRPr="00A17D5F" w:rsidTr="00CD6CB0">
        <w:trPr>
          <w:trHeight w:val="70"/>
        </w:trPr>
        <w:tc>
          <w:tcPr>
            <w:tcW w:w="83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kapitale</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896.000</w:t>
            </w:r>
          </w:p>
          <w:p w:rsidR="005D1A33" w:rsidRPr="00A17D5F" w:rsidRDefault="005D1A33" w:rsidP="00CD6CB0">
            <w:pPr>
              <w:autoSpaceDE/>
              <w:autoSpaceDN/>
              <w:adjustRightInd/>
              <w:jc w:val="right"/>
              <w:outlineLvl w:val="9"/>
              <w:rPr>
                <w:rFonts w:eastAsia="Times New Roman"/>
                <w:b w:val="0"/>
                <w:bCs w:val="0"/>
                <w:sz w:val="20"/>
                <w:szCs w:val="20"/>
              </w:rPr>
            </w:pP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1.125.000</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692.137,01</w:t>
            </w:r>
          </w:p>
        </w:tc>
        <w:tc>
          <w:tcPr>
            <w:tcW w:w="879"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690.530,01</w:t>
            </w:r>
          </w:p>
        </w:tc>
        <w:tc>
          <w:tcPr>
            <w:tcW w:w="651" w:type="pct"/>
            <w:vAlign w:val="center"/>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99,77%</w:t>
            </w:r>
          </w:p>
        </w:tc>
      </w:tr>
    </w:tbl>
    <w:p w:rsidR="005D1A33" w:rsidRPr="003F7B7D" w:rsidRDefault="005D1A33" w:rsidP="005D1A33">
      <w:pPr>
        <w:autoSpaceDE/>
        <w:autoSpaceDN/>
        <w:adjustRightInd/>
        <w:jc w:val="left"/>
        <w:outlineLvl w:val="9"/>
        <w:rPr>
          <w:rFonts w:eastAsia="Times New Roman"/>
          <w:bCs w:val="0"/>
          <w:sz w:val="24"/>
          <w:szCs w:val="24"/>
        </w:rPr>
      </w:pPr>
    </w:p>
    <w:p w:rsidR="005D1A33" w:rsidRPr="003F7B7D" w:rsidRDefault="005D1A33" w:rsidP="005D1A33">
      <w:pPr>
        <w:autoSpaceDE/>
        <w:autoSpaceDN/>
        <w:adjustRightInd/>
        <w:jc w:val="left"/>
        <w:outlineLvl w:val="9"/>
        <w:rPr>
          <w:rFonts w:eastAsia="Times New Roman"/>
          <w:b w:val="0"/>
          <w:bCs w:val="0"/>
          <w:sz w:val="24"/>
          <w:szCs w:val="24"/>
        </w:rPr>
      </w:pP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5D1A33">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Nga tabela e mësipërme shihet buxheti i ndarë vjetor sipas Ligjit 05/L-071, buxheti i rishikuar sipas Ligjit nr. 05/L-109, buxheti në SIMFK, shpenzimet e bëra, si dhe raporti në mes shpenzimeve dhe buxhetit vjetor (SIMFK).</w:t>
      </w:r>
    </w:p>
    <w:p w:rsidR="005D1A33" w:rsidRPr="003F7B7D" w:rsidRDefault="005D1A33" w:rsidP="005D1A33">
      <w:pPr>
        <w:autoSpaceDE/>
        <w:autoSpaceDN/>
        <w:adjustRightInd/>
        <w:spacing w:line="360" w:lineRule="auto"/>
        <w:jc w:val="both"/>
        <w:outlineLvl w:val="9"/>
        <w:rPr>
          <w:rFonts w:eastAsia="Times New Roman"/>
          <w:b w:val="0"/>
          <w:bCs w:val="0"/>
          <w:sz w:val="24"/>
          <w:szCs w:val="24"/>
        </w:rPr>
      </w:pPr>
      <w:r w:rsidRPr="003F7B7D">
        <w:rPr>
          <w:rFonts w:eastAsia="Times New Roman"/>
          <w:b w:val="0"/>
          <w:bCs w:val="0"/>
          <w:sz w:val="24"/>
          <w:szCs w:val="24"/>
        </w:rPr>
        <w:t>Raporti në mes të shpenzimeve dhe buxhetit (SIMFK) tregon një shpenzim të buxhetit për 98,95%.</w:t>
      </w:r>
    </w:p>
    <w:p w:rsidR="005D1A33" w:rsidRPr="003F7B7D" w:rsidRDefault="00426794" w:rsidP="001B56F0">
      <w:pPr>
        <w:autoSpaceDE/>
        <w:autoSpaceDN/>
        <w:adjustRightInd/>
        <w:spacing w:line="360" w:lineRule="auto"/>
        <w:outlineLvl w:val="9"/>
        <w:rPr>
          <w:rFonts w:eastAsia="Times New Roman"/>
          <w:b w:val="0"/>
          <w:bCs w:val="0"/>
          <w:sz w:val="24"/>
          <w:szCs w:val="24"/>
        </w:rPr>
      </w:pPr>
      <w:r>
        <w:rPr>
          <w:rFonts w:eastAsia="Times New Roman"/>
          <w:b w:val="0"/>
          <w:noProof/>
          <w:sz w:val="24"/>
          <w:szCs w:val="24"/>
          <w:lang w:val="en-US"/>
        </w:rPr>
        <w:drawing>
          <wp:inline distT="0" distB="0" distL="0" distR="0">
            <wp:extent cx="5162550" cy="2781300"/>
            <wp:effectExtent l="0" t="0" r="0" b="0"/>
            <wp:docPr id="5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D1A33" w:rsidRPr="003F7B7D" w:rsidRDefault="005D1A33" w:rsidP="001B56F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tabelën e mëposhtme paraqitet raporti i buxhetit dhe shpenzimeve sipas programeve duke u bazuar në Ligjin nr. 05/L-071, Ligjin nr. 05/L-109, buxhetin përfunditmar SIMFK, si dhe shpenzimet për të gjitha programet për vitin 2016.</w:t>
      </w:r>
    </w:p>
    <w:tbl>
      <w:tblPr>
        <w:tblpPr w:leftFromText="180" w:rightFromText="180" w:vertAnchor="text" w:horzAnchor="margin" w:tblpXSpec="center" w:tblpY="4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914"/>
        <w:gridCol w:w="914"/>
        <w:gridCol w:w="1131"/>
        <w:gridCol w:w="1131"/>
        <w:gridCol w:w="1214"/>
        <w:gridCol w:w="1059"/>
        <w:gridCol w:w="1195"/>
      </w:tblGrid>
      <w:tr w:rsidR="005D1A33" w:rsidRPr="00A17D5F" w:rsidTr="00CD6CB0">
        <w:tc>
          <w:tcPr>
            <w:tcW w:w="602"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Përshkrimi</w:t>
            </w:r>
          </w:p>
        </w:tc>
        <w:tc>
          <w:tcPr>
            <w:tcW w:w="547"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vjetor   sipas ligjit 05/L -071</w:t>
            </w:r>
          </w:p>
        </w:tc>
        <w:tc>
          <w:tcPr>
            <w:tcW w:w="634"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i rishikuar</w:t>
            </w:r>
          </w:p>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Ligji nr. 05/L-109</w:t>
            </w:r>
          </w:p>
        </w:tc>
        <w:tc>
          <w:tcPr>
            <w:tcW w:w="674"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Buxheti i </w:t>
            </w:r>
            <w:r w:rsidRPr="00A17D5F">
              <w:rPr>
                <w:rFonts w:eastAsia="Times New Roman"/>
                <w:b w:val="0"/>
                <w:bCs w:val="0"/>
                <w:sz w:val="20"/>
                <w:szCs w:val="20"/>
              </w:rPr>
              <w:t xml:space="preserve"> </w:t>
            </w:r>
            <w:r w:rsidRPr="00A17D5F">
              <w:rPr>
                <w:rFonts w:eastAsia="Times New Roman"/>
                <w:bCs w:val="0"/>
                <w:sz w:val="20"/>
                <w:szCs w:val="20"/>
              </w:rPr>
              <w:t>vjetor</w:t>
            </w:r>
          </w:p>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 w:val="0"/>
                <w:bCs w:val="0"/>
                <w:sz w:val="20"/>
                <w:szCs w:val="20"/>
              </w:rPr>
              <w:t>SIMFK</w:t>
            </w:r>
          </w:p>
        </w:tc>
        <w:tc>
          <w:tcPr>
            <w:tcW w:w="642" w:type="pct"/>
          </w:tcPr>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Deputetët e Kuvendit Shpenzimet</w:t>
            </w:r>
          </w:p>
        </w:tc>
        <w:tc>
          <w:tcPr>
            <w:tcW w:w="674"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Administrata e Kuvendit  Shpenzimet</w:t>
            </w:r>
          </w:p>
        </w:tc>
        <w:tc>
          <w:tcPr>
            <w:tcW w:w="555"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Stafi mbështetës politik</w:t>
            </w:r>
            <w:r w:rsidRPr="00A17D5F">
              <w:rPr>
                <w:rFonts w:eastAsia="Times New Roman"/>
                <w:bCs w:val="0"/>
                <w:i/>
                <w:sz w:val="20"/>
                <w:szCs w:val="20"/>
              </w:rPr>
              <w:t xml:space="preserve"> </w:t>
            </w:r>
            <w:r w:rsidRPr="00A17D5F">
              <w:rPr>
                <w:rFonts w:eastAsia="Times New Roman"/>
                <w:bCs w:val="0"/>
                <w:sz w:val="20"/>
                <w:szCs w:val="20"/>
              </w:rPr>
              <w:t>shpenzimet</w:t>
            </w:r>
          </w:p>
        </w:tc>
        <w:tc>
          <w:tcPr>
            <w:tcW w:w="674"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Totali i Shpenzimeve</w:t>
            </w:r>
          </w:p>
        </w:tc>
      </w:tr>
      <w:tr w:rsidR="005D1A33" w:rsidRPr="00A17D5F" w:rsidTr="00CD6CB0">
        <w:trPr>
          <w:trHeight w:val="368"/>
        </w:trPr>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a</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b</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c</w:t>
            </w:r>
          </w:p>
        </w:tc>
        <w:tc>
          <w:tcPr>
            <w:tcW w:w="642"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d</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e</w:t>
            </w:r>
          </w:p>
        </w:tc>
        <w:tc>
          <w:tcPr>
            <w:tcW w:w="555"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f</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g=d+e+f</w:t>
            </w:r>
          </w:p>
        </w:tc>
      </w:tr>
      <w:tr w:rsidR="005D1A33" w:rsidRPr="00A17D5F" w:rsidTr="00CD6CB0">
        <w:trPr>
          <w:trHeight w:val="620"/>
        </w:trPr>
        <w:tc>
          <w:tcPr>
            <w:tcW w:w="602" w:type="pct"/>
          </w:tcPr>
          <w:p w:rsidR="005D1A33" w:rsidRPr="00A17D5F" w:rsidRDefault="005D1A33" w:rsidP="00CD6CB0">
            <w:pPr>
              <w:autoSpaceDE/>
              <w:autoSpaceDN/>
              <w:adjustRightInd/>
              <w:jc w:val="left"/>
              <w:outlineLvl w:val="9"/>
              <w:rPr>
                <w:rFonts w:eastAsia="Times New Roman"/>
                <w:bCs w:val="0"/>
                <w:sz w:val="20"/>
                <w:szCs w:val="20"/>
              </w:rPr>
            </w:pPr>
          </w:p>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Gjithsej</w:t>
            </w:r>
          </w:p>
        </w:tc>
        <w:tc>
          <w:tcPr>
            <w:tcW w:w="547"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9.174.515</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9.578.515</w:t>
            </w:r>
          </w:p>
        </w:tc>
        <w:tc>
          <w:tcPr>
            <w:tcW w:w="674"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8.607.527.07</w:t>
            </w:r>
          </w:p>
        </w:tc>
        <w:tc>
          <w:tcPr>
            <w:tcW w:w="642" w:type="pct"/>
          </w:tcPr>
          <w:p w:rsidR="005D1A33" w:rsidRPr="00A17D5F" w:rsidRDefault="005D1A33" w:rsidP="00CD6CB0">
            <w:pPr>
              <w:autoSpaceDE/>
              <w:autoSpaceDN/>
              <w:adjustRightInd/>
              <w:jc w:val="right"/>
              <w:outlineLvl w:val="9"/>
              <w:rPr>
                <w:rFonts w:eastAsia="Times New Roman"/>
                <w:bCs w:val="0"/>
                <w:sz w:val="20"/>
                <w:szCs w:val="20"/>
                <w:lang w:val="en-US"/>
              </w:rPr>
            </w:pPr>
          </w:p>
          <w:p w:rsidR="005D1A33" w:rsidRPr="00A17D5F" w:rsidRDefault="005D1A33" w:rsidP="00CD6CB0">
            <w:pPr>
              <w:autoSpaceDE/>
              <w:autoSpaceDN/>
              <w:adjustRightInd/>
              <w:jc w:val="right"/>
              <w:outlineLvl w:val="9"/>
              <w:rPr>
                <w:rFonts w:eastAsia="Times New Roman"/>
                <w:bCs w:val="0"/>
                <w:sz w:val="20"/>
                <w:szCs w:val="20"/>
                <w:lang w:val="en-US"/>
              </w:rPr>
            </w:pPr>
          </w:p>
          <w:p w:rsidR="005D1A33" w:rsidRPr="00A17D5F" w:rsidRDefault="005D1A33" w:rsidP="00CD6CB0">
            <w:pPr>
              <w:autoSpaceDE/>
              <w:autoSpaceDN/>
              <w:adjustRightInd/>
              <w:jc w:val="right"/>
              <w:outlineLvl w:val="9"/>
              <w:rPr>
                <w:rFonts w:eastAsia="Times New Roman"/>
                <w:bCs w:val="0"/>
                <w:sz w:val="20"/>
                <w:szCs w:val="20"/>
                <w:lang w:val="en-US"/>
              </w:rPr>
            </w:pPr>
            <w:r w:rsidRPr="00A17D5F">
              <w:rPr>
                <w:rFonts w:eastAsia="Times New Roman"/>
                <w:bCs w:val="0"/>
                <w:sz w:val="20"/>
                <w:szCs w:val="20"/>
                <w:lang w:val="en-US"/>
              </w:rPr>
              <w:t>3.946.377,64</w:t>
            </w:r>
          </w:p>
        </w:tc>
        <w:tc>
          <w:tcPr>
            <w:tcW w:w="674" w:type="pct"/>
            <w:vAlign w:val="bottom"/>
          </w:tcPr>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3.898.106,28</w:t>
            </w:r>
          </w:p>
        </w:tc>
        <w:tc>
          <w:tcPr>
            <w:tcW w:w="555" w:type="pct"/>
            <w:vAlign w:val="bottom"/>
          </w:tcPr>
          <w:p w:rsidR="005D1A33" w:rsidRPr="00A17D5F" w:rsidRDefault="005D1A33" w:rsidP="00CD6CB0">
            <w:pPr>
              <w:autoSpaceDE/>
              <w:autoSpaceDN/>
              <w:adjustRightInd/>
              <w:jc w:val="right"/>
              <w:outlineLvl w:val="9"/>
              <w:rPr>
                <w:rFonts w:eastAsia="Times New Roman"/>
                <w:bCs w:val="0"/>
                <w:sz w:val="20"/>
                <w:szCs w:val="20"/>
                <w:lang w:val="en-US"/>
              </w:rPr>
            </w:pPr>
            <w:r w:rsidRPr="00A17D5F">
              <w:rPr>
                <w:rFonts w:eastAsia="Times New Roman"/>
                <w:bCs w:val="0"/>
                <w:sz w:val="20"/>
                <w:szCs w:val="20"/>
                <w:lang w:val="en-US"/>
              </w:rPr>
              <w:t>673.496,35</w:t>
            </w:r>
          </w:p>
        </w:tc>
        <w:tc>
          <w:tcPr>
            <w:tcW w:w="674" w:type="pct"/>
            <w:vAlign w:val="bottom"/>
          </w:tcPr>
          <w:p w:rsidR="005D1A33" w:rsidRPr="00A17D5F" w:rsidRDefault="005D1A33" w:rsidP="00CD6CB0">
            <w:pPr>
              <w:autoSpaceDE/>
              <w:autoSpaceDN/>
              <w:adjustRightInd/>
              <w:jc w:val="right"/>
              <w:outlineLvl w:val="9"/>
              <w:rPr>
                <w:rFonts w:eastAsia="Times New Roman"/>
                <w:bCs w:val="0"/>
                <w:sz w:val="20"/>
                <w:szCs w:val="20"/>
                <w:lang w:val="en-US"/>
              </w:rPr>
            </w:pPr>
            <w:r w:rsidRPr="00A17D5F">
              <w:rPr>
                <w:rFonts w:eastAsia="Times New Roman"/>
                <w:bCs w:val="0"/>
                <w:sz w:val="20"/>
                <w:szCs w:val="20"/>
                <w:lang w:val="en-US"/>
              </w:rPr>
              <w:t xml:space="preserve">8,517,980.27    </w:t>
            </w:r>
          </w:p>
        </w:tc>
      </w:tr>
      <w:tr w:rsidR="005D1A33" w:rsidRPr="00A17D5F" w:rsidTr="00CD6CB0">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Pagat dhe mëditjet</w:t>
            </w: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6.288.756</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6.298.756</w:t>
            </w:r>
          </w:p>
        </w:tc>
        <w:tc>
          <w:tcPr>
            <w:tcW w:w="674"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6.003.756</w:t>
            </w:r>
          </w:p>
        </w:tc>
        <w:tc>
          <w:tcPr>
            <w:tcW w:w="642"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3.241.751,18</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2.112.004,80</w:t>
            </w:r>
          </w:p>
        </w:tc>
        <w:tc>
          <w:tcPr>
            <w:tcW w:w="555"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567.113,99</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5.920.869,97</w:t>
            </w:r>
          </w:p>
        </w:tc>
      </w:tr>
      <w:tr w:rsidR="005D1A33" w:rsidRPr="00A17D5F" w:rsidTr="00CD6CB0">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Mallrat dhe shërbimet</w:t>
            </w: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1.688.759</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1.793.759</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1.618.035,61</w:t>
            </w:r>
          </w:p>
        </w:tc>
        <w:tc>
          <w:tcPr>
            <w:tcW w:w="642"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lang w:val="en-US"/>
              </w:rPr>
            </w:pPr>
            <w:r w:rsidRPr="00A17D5F">
              <w:rPr>
                <w:rFonts w:eastAsia="Times New Roman"/>
                <w:b w:val="0"/>
                <w:bCs w:val="0"/>
                <w:sz w:val="20"/>
                <w:szCs w:val="20"/>
                <w:lang w:val="en-US"/>
              </w:rPr>
              <w:t xml:space="preserve">  587,464.46    </w:t>
            </w:r>
          </w:p>
          <w:p w:rsidR="005D1A33" w:rsidRPr="00A17D5F" w:rsidRDefault="005D1A33" w:rsidP="00CD6CB0">
            <w:pPr>
              <w:autoSpaceDE/>
              <w:autoSpaceDN/>
              <w:adjustRightInd/>
              <w:jc w:val="right"/>
              <w:outlineLvl w:val="9"/>
              <w:rPr>
                <w:rFonts w:eastAsia="Times New Roman"/>
                <w:b w:val="0"/>
                <w:bCs w:val="0"/>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919.135,03</w:t>
            </w:r>
          </w:p>
        </w:tc>
        <w:tc>
          <w:tcPr>
            <w:tcW w:w="555"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106.382,36</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lang w:val="en-US"/>
              </w:rPr>
            </w:pPr>
            <w:r w:rsidRPr="00A17D5F">
              <w:rPr>
                <w:rFonts w:eastAsia="Times New Roman"/>
                <w:b w:val="0"/>
                <w:bCs w:val="0"/>
                <w:sz w:val="20"/>
                <w:szCs w:val="20"/>
                <w:lang w:val="en-US"/>
              </w:rPr>
              <w:t xml:space="preserve">1,612,981.85    </w:t>
            </w:r>
          </w:p>
          <w:p w:rsidR="005D1A33" w:rsidRPr="00A17D5F" w:rsidRDefault="005D1A33" w:rsidP="00CD6CB0">
            <w:pPr>
              <w:autoSpaceDE/>
              <w:autoSpaceDN/>
              <w:adjustRightInd/>
              <w:jc w:val="right"/>
              <w:outlineLvl w:val="9"/>
              <w:rPr>
                <w:rFonts w:eastAsia="Times New Roman"/>
                <w:b w:val="0"/>
                <w:bCs w:val="0"/>
                <w:sz w:val="20"/>
                <w:szCs w:val="20"/>
              </w:rPr>
            </w:pPr>
          </w:p>
        </w:tc>
      </w:tr>
      <w:tr w:rsidR="005D1A33" w:rsidRPr="00A17D5F" w:rsidTr="00CD6CB0">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komunale</w:t>
            </w: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176.436,44</w:t>
            </w:r>
          </w:p>
        </w:tc>
        <w:tc>
          <w:tcPr>
            <w:tcW w:w="642" w:type="pct"/>
          </w:tcPr>
          <w:p w:rsidR="005D1A33" w:rsidRPr="00A17D5F" w:rsidRDefault="005D1A33" w:rsidP="00CD6CB0">
            <w:pPr>
              <w:autoSpaceDE/>
              <w:autoSpaceDN/>
              <w:adjustRightInd/>
              <w:jc w:val="right"/>
              <w:outlineLvl w:val="9"/>
              <w:rPr>
                <w:rFonts w:eastAsia="Times New Roman"/>
                <w:bCs w:val="0"/>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176.436,44</w:t>
            </w:r>
          </w:p>
        </w:tc>
        <w:tc>
          <w:tcPr>
            <w:tcW w:w="555" w:type="pct"/>
          </w:tcPr>
          <w:p w:rsidR="005D1A33" w:rsidRPr="00A17D5F" w:rsidRDefault="005D1A33" w:rsidP="00CD6CB0">
            <w:pPr>
              <w:autoSpaceDE/>
              <w:autoSpaceDN/>
              <w:adjustRightInd/>
              <w:jc w:val="right"/>
              <w:outlineLvl w:val="9"/>
              <w:rPr>
                <w:rFonts w:eastAsia="Times New Roman"/>
                <w:bCs w:val="0"/>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176.436,44</w:t>
            </w:r>
          </w:p>
        </w:tc>
      </w:tr>
      <w:tr w:rsidR="005D1A33" w:rsidRPr="00A17D5F" w:rsidTr="00CD6CB0">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Subvencione dhe transfere</w:t>
            </w: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60,000</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120.000</w:t>
            </w: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117.162</w:t>
            </w:r>
          </w:p>
        </w:tc>
        <w:tc>
          <w:tcPr>
            <w:tcW w:w="642"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117.162,00</w:t>
            </w:r>
          </w:p>
        </w:tc>
        <w:tc>
          <w:tcPr>
            <w:tcW w:w="674" w:type="pct"/>
          </w:tcPr>
          <w:p w:rsidR="005D1A33" w:rsidRPr="00A17D5F" w:rsidRDefault="005D1A33" w:rsidP="00CD6CB0">
            <w:pPr>
              <w:autoSpaceDE/>
              <w:autoSpaceDN/>
              <w:adjustRightInd/>
              <w:jc w:val="right"/>
              <w:outlineLvl w:val="9"/>
              <w:rPr>
                <w:rFonts w:eastAsia="Times New Roman"/>
                <w:b w:val="0"/>
                <w:bCs w:val="0"/>
                <w:color w:val="000000"/>
                <w:sz w:val="20"/>
                <w:szCs w:val="20"/>
                <w:lang w:val="en-US"/>
              </w:rPr>
            </w:pPr>
          </w:p>
          <w:p w:rsidR="005D1A33" w:rsidRPr="00A17D5F" w:rsidRDefault="005D1A33" w:rsidP="00CD6CB0">
            <w:pPr>
              <w:autoSpaceDE/>
              <w:autoSpaceDN/>
              <w:adjustRightInd/>
              <w:jc w:val="right"/>
              <w:outlineLvl w:val="9"/>
              <w:rPr>
                <w:rFonts w:eastAsia="Times New Roman"/>
                <w:b w:val="0"/>
                <w:bCs w:val="0"/>
                <w:color w:val="000000"/>
                <w:sz w:val="20"/>
                <w:szCs w:val="20"/>
                <w:lang w:val="en-US"/>
              </w:rPr>
            </w:pPr>
          </w:p>
        </w:tc>
        <w:tc>
          <w:tcPr>
            <w:tcW w:w="555" w:type="pct"/>
          </w:tcPr>
          <w:p w:rsidR="005D1A33" w:rsidRPr="00A17D5F" w:rsidRDefault="005D1A33" w:rsidP="00CD6CB0">
            <w:pPr>
              <w:autoSpaceDE/>
              <w:autoSpaceDN/>
              <w:adjustRightInd/>
              <w:jc w:val="right"/>
              <w:outlineLvl w:val="9"/>
              <w:rPr>
                <w:rFonts w:eastAsia="Times New Roman"/>
                <w:bCs w:val="0"/>
                <w:i/>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117.162,00</w:t>
            </w:r>
          </w:p>
        </w:tc>
      </w:tr>
      <w:tr w:rsidR="005D1A33" w:rsidRPr="00A17D5F" w:rsidTr="00CD6CB0">
        <w:tc>
          <w:tcPr>
            <w:tcW w:w="602"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Investimet kapitale</w:t>
            </w:r>
          </w:p>
        </w:tc>
        <w:tc>
          <w:tcPr>
            <w:tcW w:w="547"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896.000</w:t>
            </w:r>
          </w:p>
        </w:tc>
        <w:tc>
          <w:tcPr>
            <w:tcW w:w="63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1.125.000</w:t>
            </w:r>
          </w:p>
        </w:tc>
        <w:tc>
          <w:tcPr>
            <w:tcW w:w="674" w:type="pct"/>
            <w:vAlign w:val="bottom"/>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 xml:space="preserve">      692.137,01</w:t>
            </w:r>
          </w:p>
        </w:tc>
        <w:tc>
          <w:tcPr>
            <w:tcW w:w="642" w:type="pct"/>
            <w:vAlign w:val="bottom"/>
          </w:tcPr>
          <w:p w:rsidR="005D1A33" w:rsidRPr="00A17D5F" w:rsidRDefault="005D1A33" w:rsidP="00CD6CB0">
            <w:pPr>
              <w:autoSpaceDE/>
              <w:autoSpaceDN/>
              <w:adjustRightInd/>
              <w:jc w:val="right"/>
              <w:outlineLvl w:val="9"/>
              <w:rPr>
                <w:rFonts w:eastAsia="Times New Roman"/>
                <w:b w:val="0"/>
                <w:bCs w:val="0"/>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690.530,01</w:t>
            </w:r>
          </w:p>
        </w:tc>
        <w:tc>
          <w:tcPr>
            <w:tcW w:w="555" w:type="pct"/>
          </w:tcPr>
          <w:p w:rsidR="005D1A33" w:rsidRPr="00A17D5F" w:rsidRDefault="005D1A33" w:rsidP="00CD6CB0">
            <w:pPr>
              <w:autoSpaceDE/>
              <w:autoSpaceDN/>
              <w:adjustRightInd/>
              <w:jc w:val="right"/>
              <w:outlineLvl w:val="9"/>
              <w:rPr>
                <w:rFonts w:eastAsia="Times New Roman"/>
                <w:bCs w:val="0"/>
                <w:i/>
                <w:sz w:val="20"/>
                <w:szCs w:val="20"/>
              </w:rPr>
            </w:pPr>
          </w:p>
        </w:tc>
        <w:tc>
          <w:tcPr>
            <w:tcW w:w="674"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690.530,01</w:t>
            </w:r>
          </w:p>
        </w:tc>
      </w:tr>
    </w:tbl>
    <w:p w:rsidR="005D1A33" w:rsidRPr="003F7B7D" w:rsidRDefault="005D1A33" w:rsidP="005D1A33">
      <w:pPr>
        <w:autoSpaceDE/>
        <w:autoSpaceDN/>
        <w:adjustRightInd/>
        <w:jc w:val="left"/>
        <w:outlineLvl w:val="9"/>
        <w:rPr>
          <w:rFonts w:eastAsia="Times New Roman"/>
          <w:b w:val="0"/>
          <w:bCs w:val="0"/>
          <w:sz w:val="24"/>
          <w:szCs w:val="24"/>
        </w:rPr>
      </w:pPr>
    </w:p>
    <w:p w:rsidR="005D1A33" w:rsidRPr="003F7B7D" w:rsidRDefault="005D1A33" w:rsidP="005D1A33">
      <w:pPr>
        <w:autoSpaceDE/>
        <w:autoSpaceDN/>
        <w:adjustRightInd/>
        <w:jc w:val="left"/>
        <w:outlineLvl w:val="9"/>
        <w:rPr>
          <w:rFonts w:eastAsia="Times New Roman"/>
          <w:b w:val="0"/>
          <w:bCs w:val="0"/>
          <w:sz w:val="24"/>
          <w:szCs w:val="24"/>
        </w:rPr>
      </w:pPr>
    </w:p>
    <w:p w:rsidR="005D1A33" w:rsidRPr="003F7B7D" w:rsidRDefault="00426794" w:rsidP="001B56F0">
      <w:pPr>
        <w:autoSpaceDE/>
        <w:autoSpaceDN/>
        <w:adjustRightInd/>
        <w:spacing w:line="360" w:lineRule="auto"/>
        <w:outlineLvl w:val="9"/>
        <w:rPr>
          <w:rFonts w:eastAsia="Times New Roman"/>
          <w:b w:val="0"/>
          <w:bCs w:val="0"/>
          <w:sz w:val="24"/>
          <w:szCs w:val="24"/>
        </w:rPr>
      </w:pPr>
      <w:r>
        <w:rPr>
          <w:rFonts w:eastAsia="Times New Roman"/>
          <w:b w:val="0"/>
          <w:noProof/>
          <w:sz w:val="24"/>
          <w:szCs w:val="24"/>
          <w:lang w:val="en-US"/>
        </w:rPr>
        <w:drawing>
          <wp:inline distT="0" distB="0" distL="0" distR="0">
            <wp:extent cx="4657725" cy="2219325"/>
            <wp:effectExtent l="0" t="0" r="0" b="0"/>
            <wp:docPr id="5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D1A33" w:rsidRPr="003F7B7D" w:rsidRDefault="005D1A33" w:rsidP="001B56F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kolonën </w:t>
      </w:r>
      <w:r w:rsidRPr="003F7B7D">
        <w:rPr>
          <w:rFonts w:eastAsia="Times New Roman"/>
          <w:bCs w:val="0"/>
          <w:sz w:val="24"/>
          <w:szCs w:val="24"/>
        </w:rPr>
        <w:t>a</w:t>
      </w:r>
      <w:r w:rsidRPr="003F7B7D">
        <w:rPr>
          <w:rFonts w:eastAsia="Times New Roman"/>
          <w:b w:val="0"/>
          <w:bCs w:val="0"/>
          <w:sz w:val="24"/>
          <w:szCs w:val="24"/>
        </w:rPr>
        <w:t xml:space="preserve">  paraqitet buxheti i ndarë vjetor, në kolonën </w:t>
      </w:r>
      <w:r w:rsidRPr="003F7B7D">
        <w:rPr>
          <w:rFonts w:eastAsia="Times New Roman"/>
          <w:bCs w:val="0"/>
          <w:sz w:val="24"/>
          <w:szCs w:val="24"/>
        </w:rPr>
        <w:t>b</w:t>
      </w:r>
      <w:r w:rsidRPr="003F7B7D">
        <w:rPr>
          <w:rFonts w:eastAsia="Times New Roman"/>
          <w:b w:val="0"/>
          <w:bCs w:val="0"/>
          <w:sz w:val="24"/>
          <w:szCs w:val="24"/>
        </w:rPr>
        <w:t xml:space="preserve"> paraqitet buxheti i rishikuar dhe në kolonën </w:t>
      </w:r>
      <w:r w:rsidRPr="003F7B7D">
        <w:rPr>
          <w:rFonts w:eastAsia="Times New Roman"/>
          <w:bCs w:val="0"/>
          <w:sz w:val="24"/>
          <w:szCs w:val="24"/>
        </w:rPr>
        <w:t>c</w:t>
      </w:r>
      <w:r w:rsidRPr="003F7B7D">
        <w:rPr>
          <w:rFonts w:eastAsia="Times New Roman"/>
          <w:b w:val="0"/>
          <w:bCs w:val="0"/>
          <w:sz w:val="24"/>
          <w:szCs w:val="24"/>
        </w:rPr>
        <w:t xml:space="preserve"> paraqitet buxheti përfundimtar në SIMFK, ndërsa në kolonat </w:t>
      </w:r>
      <w:r w:rsidRPr="003F7B7D">
        <w:rPr>
          <w:rFonts w:eastAsia="Times New Roman"/>
          <w:bCs w:val="0"/>
          <w:sz w:val="24"/>
          <w:szCs w:val="24"/>
        </w:rPr>
        <w:t>d, e, f</w:t>
      </w:r>
      <w:r w:rsidRPr="003F7B7D">
        <w:rPr>
          <w:rFonts w:eastAsia="Times New Roman"/>
          <w:b w:val="0"/>
          <w:bCs w:val="0"/>
          <w:sz w:val="24"/>
          <w:szCs w:val="24"/>
        </w:rPr>
        <w:t xml:space="preserve"> paraqiten shpenzimet sipas programeve dhe kolona </w:t>
      </w:r>
      <w:r w:rsidRPr="003F7B7D">
        <w:rPr>
          <w:rFonts w:eastAsia="Times New Roman"/>
          <w:bCs w:val="0"/>
          <w:sz w:val="24"/>
          <w:szCs w:val="24"/>
        </w:rPr>
        <w:t>g</w:t>
      </w:r>
      <w:r w:rsidRPr="003F7B7D">
        <w:rPr>
          <w:rFonts w:eastAsia="Times New Roman"/>
          <w:b w:val="0"/>
          <w:bCs w:val="0"/>
          <w:sz w:val="24"/>
          <w:szCs w:val="24"/>
        </w:rPr>
        <w:t xml:space="preserve"> paraqet shpenzimin total për të gjitha programet.</w:t>
      </w:r>
    </w:p>
    <w:p w:rsidR="005D1A33" w:rsidRDefault="005D1A33" w:rsidP="005D1A33">
      <w:pPr>
        <w:autoSpaceDE/>
        <w:autoSpaceDN/>
        <w:adjustRightInd/>
        <w:spacing w:line="360" w:lineRule="auto"/>
        <w:jc w:val="both"/>
        <w:outlineLvl w:val="9"/>
        <w:rPr>
          <w:rFonts w:eastAsia="Times New Roman"/>
          <w:b w:val="0"/>
          <w:bCs w:val="0"/>
          <w:sz w:val="24"/>
          <w:szCs w:val="24"/>
        </w:rPr>
      </w:pPr>
    </w:p>
    <w:p w:rsidR="005D1A33" w:rsidRPr="00A17D5F" w:rsidRDefault="005D1A33" w:rsidP="005D1A33">
      <w:pPr>
        <w:autoSpaceDE/>
        <w:autoSpaceDN/>
        <w:adjustRightInd/>
        <w:outlineLvl w:val="9"/>
        <w:rPr>
          <w:rFonts w:eastAsia="Times New Roman"/>
          <w:bCs w:val="0"/>
          <w:i/>
          <w:sz w:val="24"/>
          <w:szCs w:val="24"/>
        </w:rPr>
      </w:pPr>
      <w:r w:rsidRPr="00A17D5F">
        <w:rPr>
          <w:rFonts w:eastAsia="Times New Roman"/>
          <w:bCs w:val="0"/>
          <w:i/>
          <w:sz w:val="24"/>
          <w:szCs w:val="24"/>
        </w:rPr>
        <w:t>RAPORTI I BUXHETIT DHE PAGESAVE PËR TREMUJORIN E PARË TË VITIT 2017</w:t>
      </w:r>
    </w:p>
    <w:p w:rsidR="005D1A33" w:rsidRPr="003F7B7D" w:rsidRDefault="005D1A33"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 xml:space="preserve">Raporti i buxhetit për  vitin 2017 sipas Ligjit nr. 05/L-125, për programet: 1. Deputetët e Kuvendit 2. Administrata e Kuvendit, 3. Stafi mbështetës politik.    </w:t>
      </w:r>
    </w:p>
    <w:p w:rsidR="005D1A33" w:rsidRPr="003F7B7D" w:rsidRDefault="005D1A33" w:rsidP="005D1A33">
      <w:pPr>
        <w:autoSpaceDE/>
        <w:autoSpaceDN/>
        <w:adjustRightInd/>
        <w:spacing w:line="276" w:lineRule="auto"/>
        <w:jc w:val="left"/>
        <w:outlineLvl w:val="9"/>
        <w:rPr>
          <w:rFonts w:eastAsia="Times New Roman"/>
          <w:bCs w:val="0"/>
          <w:color w:val="000000"/>
          <w:sz w:val="24"/>
          <w:szCs w:val="24"/>
          <w:lang w:val="en-US"/>
        </w:rPr>
      </w:pPr>
      <w:r w:rsidRPr="003F7B7D">
        <w:rPr>
          <w:rFonts w:eastAsia="Times New Roman"/>
          <w:b w:val="0"/>
          <w:bCs w:val="0"/>
          <w:sz w:val="24"/>
          <w:szCs w:val="24"/>
        </w:rPr>
        <w:t xml:space="preserve">Shpenzimet për tremujorin e parë të vitit  2017  për tri  programet e lartcekura janë 1.888.338,80 </w:t>
      </w:r>
      <w:r w:rsidRPr="003F7B7D">
        <w:rPr>
          <w:rFonts w:eastAsia="Times New Roman"/>
          <w:bCs w:val="0"/>
          <w:sz w:val="24"/>
          <w:szCs w:val="24"/>
          <w:lang w:val="en-US"/>
        </w:rPr>
        <w:t>€.</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 w:val="0"/>
          <w:bCs w:val="0"/>
          <w:sz w:val="24"/>
          <w:szCs w:val="24"/>
        </w:rPr>
        <w:t>Në tabelën e mëposhtme do të paraqesim buxhetin  vjetor sipas Ligjit të Buxhetit për vitin 2017 nr. 05/L-125, buxhetin  në SIMFK, ku do të japim edhe sqarimet e nevojshme për ndarjet.</w:t>
      </w:r>
    </w:p>
    <w:p w:rsidR="005D1A33" w:rsidRPr="003F7B7D" w:rsidRDefault="005D1A33" w:rsidP="005D1A33">
      <w:pPr>
        <w:autoSpaceDE/>
        <w:autoSpaceDN/>
        <w:adjustRightInd/>
        <w:spacing w:line="276" w:lineRule="auto"/>
        <w:jc w:val="both"/>
        <w:outlineLvl w:val="9"/>
        <w:rPr>
          <w:rFonts w:eastAsia="Times New Roman"/>
          <w:b w:val="0"/>
          <w:bCs w:val="0"/>
          <w:sz w:val="24"/>
          <w:szCs w:val="24"/>
        </w:rPr>
      </w:pPr>
      <w:r w:rsidRPr="003F7B7D">
        <w:rPr>
          <w:rFonts w:eastAsia="Times New Roman"/>
          <w:bCs w:val="0"/>
          <w:sz w:val="24"/>
          <w:szCs w:val="24"/>
        </w:rPr>
        <w:t>Raport buxheti</w:t>
      </w:r>
    </w:p>
    <w:tbl>
      <w:tblPr>
        <w:tblpPr w:leftFromText="180" w:rightFromText="180" w:vertAnchor="text" w:horzAnchor="margin" w:tblpXSpec="center"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98"/>
        <w:gridCol w:w="1598"/>
        <w:gridCol w:w="1598"/>
        <w:gridCol w:w="1185"/>
        <w:gridCol w:w="1185"/>
      </w:tblGrid>
      <w:tr w:rsidR="005D1A33" w:rsidRPr="00A17D5F" w:rsidTr="00DE7A97">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p>
        </w:tc>
        <w:tc>
          <w:tcPr>
            <w:tcW w:w="92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Buxheti vjetor</w:t>
            </w:r>
          </w:p>
        </w:tc>
        <w:tc>
          <w:tcPr>
            <w:tcW w:w="92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Buxheti i </w:t>
            </w:r>
            <w:r w:rsidRPr="00A17D5F">
              <w:rPr>
                <w:rFonts w:eastAsia="Times New Roman"/>
                <w:b w:val="0"/>
                <w:bCs w:val="0"/>
                <w:sz w:val="20"/>
                <w:szCs w:val="20"/>
              </w:rPr>
              <w:t xml:space="preserve"> </w:t>
            </w:r>
            <w:r w:rsidRPr="00A17D5F">
              <w:rPr>
                <w:rFonts w:eastAsia="Times New Roman"/>
                <w:bCs w:val="0"/>
                <w:sz w:val="20"/>
                <w:szCs w:val="20"/>
              </w:rPr>
              <w:t xml:space="preserve">tremujor </w:t>
            </w:r>
          </w:p>
        </w:tc>
        <w:tc>
          <w:tcPr>
            <w:tcW w:w="92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Shpenzimet</w:t>
            </w:r>
          </w:p>
        </w:tc>
        <w:tc>
          <w:tcPr>
            <w:tcW w:w="68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Progresi tremujor </w:t>
            </w:r>
          </w:p>
        </w:tc>
        <w:tc>
          <w:tcPr>
            <w:tcW w:w="68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Progresi</w:t>
            </w:r>
          </w:p>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vjetor</w:t>
            </w:r>
          </w:p>
        </w:tc>
      </w:tr>
      <w:tr w:rsidR="005D1A33" w:rsidRPr="00A17D5F" w:rsidTr="00DE7A97">
        <w:tc>
          <w:tcPr>
            <w:tcW w:w="87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Përshkrimi</w:t>
            </w:r>
          </w:p>
        </w:tc>
        <w:tc>
          <w:tcPr>
            <w:tcW w:w="92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 w:val="0"/>
                <w:bCs w:val="0"/>
                <w:sz w:val="20"/>
                <w:szCs w:val="20"/>
              </w:rPr>
              <w:t>Ligji nr. 05/L-125</w:t>
            </w:r>
          </w:p>
        </w:tc>
        <w:tc>
          <w:tcPr>
            <w:tcW w:w="92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SIMFK</w:t>
            </w:r>
          </w:p>
        </w:tc>
        <w:tc>
          <w:tcPr>
            <w:tcW w:w="921" w:type="pct"/>
          </w:tcPr>
          <w:p w:rsidR="005D1A33" w:rsidRPr="00A17D5F" w:rsidRDefault="005D1A33" w:rsidP="00CD6CB0">
            <w:pPr>
              <w:autoSpaceDE/>
              <w:autoSpaceDN/>
              <w:adjustRightInd/>
              <w:jc w:val="left"/>
              <w:outlineLvl w:val="9"/>
              <w:rPr>
                <w:rFonts w:eastAsia="Times New Roman"/>
                <w:bCs w:val="0"/>
                <w:sz w:val="20"/>
                <w:szCs w:val="20"/>
              </w:rPr>
            </w:pPr>
          </w:p>
        </w:tc>
        <w:tc>
          <w:tcPr>
            <w:tcW w:w="683"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 xml:space="preserve">     %</w:t>
            </w:r>
          </w:p>
        </w:tc>
        <w:tc>
          <w:tcPr>
            <w:tcW w:w="683" w:type="pct"/>
          </w:tcPr>
          <w:p w:rsidR="005D1A33" w:rsidRPr="00A17D5F" w:rsidRDefault="005D1A33" w:rsidP="00CD6CB0">
            <w:pPr>
              <w:autoSpaceDE/>
              <w:autoSpaceDN/>
              <w:adjustRightInd/>
              <w:jc w:val="left"/>
              <w:outlineLvl w:val="9"/>
              <w:rPr>
                <w:rFonts w:eastAsia="Times New Roman"/>
                <w:bCs w:val="0"/>
                <w:sz w:val="20"/>
                <w:szCs w:val="20"/>
                <w:highlight w:val="red"/>
              </w:rPr>
            </w:pPr>
            <w:r w:rsidRPr="00A17D5F">
              <w:rPr>
                <w:rFonts w:eastAsia="Times New Roman"/>
                <w:bCs w:val="0"/>
                <w:sz w:val="20"/>
                <w:szCs w:val="20"/>
              </w:rPr>
              <w:t xml:space="preserve">       %</w:t>
            </w:r>
          </w:p>
        </w:tc>
      </w:tr>
      <w:tr w:rsidR="005D1A33" w:rsidRPr="00A17D5F" w:rsidTr="00DE7A97">
        <w:tc>
          <w:tcPr>
            <w:tcW w:w="871" w:type="pct"/>
          </w:tcPr>
          <w:p w:rsidR="005D1A33" w:rsidRPr="00A17D5F" w:rsidRDefault="005D1A33" w:rsidP="00CD6CB0">
            <w:pPr>
              <w:autoSpaceDE/>
              <w:autoSpaceDN/>
              <w:adjustRightInd/>
              <w:jc w:val="right"/>
              <w:outlineLvl w:val="9"/>
              <w:rPr>
                <w:rFonts w:eastAsia="Times New Roman"/>
                <w:b w:val="0"/>
                <w:bCs w:val="0"/>
                <w:sz w:val="20"/>
                <w:szCs w:val="20"/>
              </w:rPr>
            </w:pP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a</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b</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c</w:t>
            </w:r>
          </w:p>
        </w:tc>
        <w:tc>
          <w:tcPr>
            <w:tcW w:w="683"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d=c/b</w:t>
            </w:r>
          </w:p>
        </w:tc>
        <w:tc>
          <w:tcPr>
            <w:tcW w:w="683" w:type="pct"/>
          </w:tcPr>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 xml:space="preserve"> e=d/c</w:t>
            </w:r>
          </w:p>
        </w:tc>
      </w:tr>
      <w:tr w:rsidR="005D1A33" w:rsidRPr="00A17D5F" w:rsidTr="00DE7A97">
        <w:trPr>
          <w:trHeight w:val="532"/>
        </w:trPr>
        <w:tc>
          <w:tcPr>
            <w:tcW w:w="871" w:type="pct"/>
          </w:tcPr>
          <w:p w:rsidR="005D1A33" w:rsidRPr="00A17D5F" w:rsidRDefault="005D1A33" w:rsidP="00CD6CB0">
            <w:pPr>
              <w:autoSpaceDE/>
              <w:autoSpaceDN/>
              <w:adjustRightInd/>
              <w:jc w:val="left"/>
              <w:outlineLvl w:val="9"/>
              <w:rPr>
                <w:rFonts w:eastAsia="Times New Roman"/>
                <w:bCs w:val="0"/>
                <w:sz w:val="20"/>
                <w:szCs w:val="20"/>
              </w:rPr>
            </w:pPr>
            <w:r w:rsidRPr="00A17D5F">
              <w:rPr>
                <w:rFonts w:eastAsia="Times New Roman"/>
                <w:bCs w:val="0"/>
                <w:sz w:val="20"/>
                <w:szCs w:val="20"/>
              </w:rPr>
              <w:t>Gjithsej</w:t>
            </w:r>
          </w:p>
        </w:tc>
        <w:tc>
          <w:tcPr>
            <w:tcW w:w="921"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9.828.515</w:t>
            </w:r>
          </w:p>
        </w:tc>
        <w:tc>
          <w:tcPr>
            <w:tcW w:w="921"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3.714.142,11</w:t>
            </w:r>
          </w:p>
        </w:tc>
        <w:tc>
          <w:tcPr>
            <w:tcW w:w="921" w:type="pct"/>
          </w:tcPr>
          <w:p w:rsidR="005D1A33" w:rsidRPr="00A17D5F" w:rsidRDefault="005D1A33" w:rsidP="00CD6CB0">
            <w:pPr>
              <w:autoSpaceDE/>
              <w:autoSpaceDN/>
              <w:adjustRightInd/>
              <w:jc w:val="right"/>
              <w:outlineLvl w:val="9"/>
              <w:rPr>
                <w:rFonts w:eastAsia="Times New Roman"/>
                <w:bCs w:val="0"/>
                <w:sz w:val="20"/>
                <w:szCs w:val="20"/>
              </w:rPr>
            </w:pPr>
          </w:p>
          <w:p w:rsidR="005D1A33" w:rsidRPr="00A17D5F" w:rsidRDefault="005D1A33" w:rsidP="00CD6CB0">
            <w:pPr>
              <w:autoSpaceDE/>
              <w:autoSpaceDN/>
              <w:adjustRightInd/>
              <w:jc w:val="right"/>
              <w:outlineLvl w:val="9"/>
              <w:rPr>
                <w:rFonts w:eastAsia="Times New Roman"/>
                <w:bCs w:val="0"/>
                <w:sz w:val="20"/>
                <w:szCs w:val="20"/>
              </w:rPr>
            </w:pPr>
            <w:r w:rsidRPr="00A17D5F">
              <w:rPr>
                <w:rFonts w:eastAsia="Times New Roman"/>
                <w:bCs w:val="0"/>
                <w:sz w:val="20"/>
                <w:szCs w:val="20"/>
              </w:rPr>
              <w:t>1.888.338,80</w:t>
            </w:r>
          </w:p>
        </w:tc>
        <w:tc>
          <w:tcPr>
            <w:tcW w:w="683" w:type="pct"/>
          </w:tcPr>
          <w:p w:rsidR="005D1A33" w:rsidRPr="00A17D5F" w:rsidRDefault="005D1A33" w:rsidP="00CD6CB0">
            <w:pPr>
              <w:autoSpaceDE/>
              <w:autoSpaceDN/>
              <w:adjustRightInd/>
              <w:outlineLvl w:val="9"/>
              <w:rPr>
                <w:rFonts w:eastAsia="Times New Roman"/>
                <w:bCs w:val="0"/>
                <w:sz w:val="20"/>
                <w:szCs w:val="20"/>
              </w:rPr>
            </w:pPr>
          </w:p>
          <w:p w:rsidR="005D1A33" w:rsidRPr="00A17D5F" w:rsidRDefault="005D1A33" w:rsidP="00CD6CB0">
            <w:pPr>
              <w:autoSpaceDE/>
              <w:autoSpaceDN/>
              <w:adjustRightInd/>
              <w:outlineLvl w:val="9"/>
              <w:rPr>
                <w:rFonts w:eastAsia="Times New Roman"/>
                <w:bCs w:val="0"/>
                <w:sz w:val="20"/>
                <w:szCs w:val="20"/>
              </w:rPr>
            </w:pPr>
            <w:r w:rsidRPr="00A17D5F">
              <w:rPr>
                <w:rFonts w:eastAsia="Times New Roman"/>
                <w:bCs w:val="0"/>
                <w:sz w:val="20"/>
                <w:szCs w:val="20"/>
              </w:rPr>
              <w:t>50.84</w:t>
            </w:r>
          </w:p>
        </w:tc>
        <w:tc>
          <w:tcPr>
            <w:tcW w:w="683" w:type="pct"/>
            <w:vAlign w:val="bottom"/>
          </w:tcPr>
          <w:p w:rsidR="005D1A33" w:rsidRPr="00A17D5F" w:rsidRDefault="005D1A33" w:rsidP="00CD6CB0">
            <w:pPr>
              <w:autoSpaceDE/>
              <w:autoSpaceDN/>
              <w:adjustRightInd/>
              <w:outlineLvl w:val="9"/>
              <w:rPr>
                <w:rFonts w:eastAsia="Times New Roman"/>
                <w:bCs w:val="0"/>
                <w:sz w:val="20"/>
                <w:szCs w:val="20"/>
              </w:rPr>
            </w:pPr>
            <w:r w:rsidRPr="00A17D5F">
              <w:rPr>
                <w:rFonts w:eastAsia="Times New Roman"/>
                <w:bCs w:val="0"/>
                <w:sz w:val="20"/>
                <w:szCs w:val="20"/>
              </w:rPr>
              <w:t>19,21</w:t>
            </w:r>
          </w:p>
        </w:tc>
      </w:tr>
      <w:tr w:rsidR="005D1A33" w:rsidRPr="00A17D5F" w:rsidTr="00DE7A97">
        <w:trPr>
          <w:trHeight w:val="575"/>
        </w:trPr>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Pagat dhe mëditjet</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6.298.756</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1.458.524,11</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1.458.524,11</w:t>
            </w:r>
          </w:p>
        </w:tc>
        <w:tc>
          <w:tcPr>
            <w:tcW w:w="683" w:type="pct"/>
          </w:tcPr>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100</w:t>
            </w:r>
          </w:p>
        </w:tc>
        <w:tc>
          <w:tcPr>
            <w:tcW w:w="683" w:type="pct"/>
            <w:vAlign w:val="bottom"/>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23,16</w:t>
            </w:r>
          </w:p>
        </w:tc>
      </w:tr>
      <w:tr w:rsidR="005D1A33" w:rsidRPr="00A17D5F" w:rsidTr="00DE7A97">
        <w:trPr>
          <w:trHeight w:val="478"/>
        </w:trPr>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Mallrat dhe shërbimet</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1.748.759</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839.008,00</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296.037,47</w:t>
            </w:r>
          </w:p>
        </w:tc>
        <w:tc>
          <w:tcPr>
            <w:tcW w:w="683" w:type="pct"/>
          </w:tcPr>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35,28</w:t>
            </w:r>
          </w:p>
        </w:tc>
        <w:tc>
          <w:tcPr>
            <w:tcW w:w="683" w:type="pct"/>
            <w:vAlign w:val="bottom"/>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16,93</w:t>
            </w:r>
          </w:p>
        </w:tc>
      </w:tr>
      <w:tr w:rsidR="005D1A33" w:rsidRPr="00A17D5F" w:rsidTr="00DE7A97">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komunale</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241,000</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91.610,00</w:t>
            </w:r>
          </w:p>
        </w:tc>
        <w:tc>
          <w:tcPr>
            <w:tcW w:w="921" w:type="pct"/>
          </w:tcPr>
          <w:p w:rsidR="005D1A33" w:rsidRPr="00A17D5F" w:rsidRDefault="005D1A33" w:rsidP="00DE7A97">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76.906,22</w:t>
            </w:r>
          </w:p>
        </w:tc>
        <w:tc>
          <w:tcPr>
            <w:tcW w:w="683" w:type="pct"/>
          </w:tcPr>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89,95</w:t>
            </w:r>
          </w:p>
        </w:tc>
        <w:tc>
          <w:tcPr>
            <w:tcW w:w="683" w:type="pct"/>
            <w:vAlign w:val="bottom"/>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31,91</w:t>
            </w:r>
          </w:p>
        </w:tc>
      </w:tr>
      <w:tr w:rsidR="005D1A33" w:rsidRPr="00A17D5F" w:rsidTr="00DE7A97">
        <w:trPr>
          <w:trHeight w:val="564"/>
        </w:trPr>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Subvencione dhe transfere</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140.000</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60.000,00</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41.510,00</w:t>
            </w:r>
          </w:p>
        </w:tc>
        <w:tc>
          <w:tcPr>
            <w:tcW w:w="683" w:type="pct"/>
          </w:tcPr>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69,18</w:t>
            </w:r>
          </w:p>
        </w:tc>
        <w:tc>
          <w:tcPr>
            <w:tcW w:w="683" w:type="pct"/>
            <w:vAlign w:val="bottom"/>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29,65</w:t>
            </w:r>
          </w:p>
        </w:tc>
      </w:tr>
      <w:tr w:rsidR="005D1A33" w:rsidRPr="00A17D5F" w:rsidTr="00DE7A97">
        <w:trPr>
          <w:trHeight w:val="70"/>
        </w:trPr>
        <w:tc>
          <w:tcPr>
            <w:tcW w:w="871" w:type="pct"/>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Shpenzimet kapitale</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 xml:space="preserve">    1.400.000</w:t>
            </w:r>
          </w:p>
          <w:p w:rsidR="005D1A33" w:rsidRPr="00A17D5F" w:rsidRDefault="005D1A33" w:rsidP="00CD6CB0">
            <w:pPr>
              <w:autoSpaceDE/>
              <w:autoSpaceDN/>
              <w:adjustRightInd/>
              <w:jc w:val="right"/>
              <w:outlineLvl w:val="9"/>
              <w:rPr>
                <w:rFonts w:eastAsia="Times New Roman"/>
                <w:b w:val="0"/>
                <w:bCs w:val="0"/>
                <w:sz w:val="20"/>
                <w:szCs w:val="20"/>
              </w:rPr>
            </w:pPr>
          </w:p>
        </w:tc>
        <w:tc>
          <w:tcPr>
            <w:tcW w:w="921" w:type="pct"/>
            <w:vAlign w:val="bottom"/>
          </w:tcPr>
          <w:p w:rsidR="005D1A33" w:rsidRPr="00A17D5F" w:rsidRDefault="005D1A33" w:rsidP="00CD6CB0">
            <w:pPr>
              <w:autoSpaceDE/>
              <w:autoSpaceDN/>
              <w:adjustRightInd/>
              <w:jc w:val="left"/>
              <w:outlineLvl w:val="9"/>
              <w:rPr>
                <w:rFonts w:eastAsia="Times New Roman"/>
                <w:b w:val="0"/>
                <w:bCs w:val="0"/>
                <w:sz w:val="20"/>
                <w:szCs w:val="20"/>
              </w:rPr>
            </w:pPr>
            <w:r w:rsidRPr="00A17D5F">
              <w:rPr>
                <w:rFonts w:eastAsia="Times New Roman"/>
                <w:b w:val="0"/>
                <w:bCs w:val="0"/>
                <w:sz w:val="20"/>
                <w:szCs w:val="20"/>
              </w:rPr>
              <w:t xml:space="preserve">  1.265.000,00</w:t>
            </w:r>
          </w:p>
        </w:tc>
        <w:tc>
          <w:tcPr>
            <w:tcW w:w="921" w:type="pct"/>
          </w:tcPr>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p>
          <w:p w:rsidR="005D1A33" w:rsidRPr="00A17D5F" w:rsidRDefault="005D1A33" w:rsidP="00CD6CB0">
            <w:pPr>
              <w:autoSpaceDE/>
              <w:autoSpaceDN/>
              <w:adjustRightInd/>
              <w:jc w:val="right"/>
              <w:outlineLvl w:val="9"/>
              <w:rPr>
                <w:rFonts w:eastAsia="Times New Roman"/>
                <w:b w:val="0"/>
                <w:bCs w:val="0"/>
                <w:sz w:val="20"/>
                <w:szCs w:val="20"/>
              </w:rPr>
            </w:pPr>
            <w:r w:rsidRPr="00A17D5F">
              <w:rPr>
                <w:rFonts w:eastAsia="Times New Roman"/>
                <w:b w:val="0"/>
                <w:bCs w:val="0"/>
                <w:sz w:val="20"/>
                <w:szCs w:val="20"/>
              </w:rPr>
              <w:t>15.361,00</w:t>
            </w:r>
          </w:p>
        </w:tc>
        <w:tc>
          <w:tcPr>
            <w:tcW w:w="683" w:type="pct"/>
          </w:tcPr>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p>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1,21</w:t>
            </w:r>
          </w:p>
        </w:tc>
        <w:tc>
          <w:tcPr>
            <w:tcW w:w="683" w:type="pct"/>
            <w:vAlign w:val="bottom"/>
          </w:tcPr>
          <w:p w:rsidR="005D1A33" w:rsidRPr="00A17D5F" w:rsidRDefault="005D1A33" w:rsidP="00CD6CB0">
            <w:pPr>
              <w:autoSpaceDE/>
              <w:autoSpaceDN/>
              <w:adjustRightInd/>
              <w:outlineLvl w:val="9"/>
              <w:rPr>
                <w:rFonts w:eastAsia="Times New Roman"/>
                <w:b w:val="0"/>
                <w:bCs w:val="0"/>
                <w:sz w:val="20"/>
                <w:szCs w:val="20"/>
              </w:rPr>
            </w:pPr>
            <w:r w:rsidRPr="00A17D5F">
              <w:rPr>
                <w:rFonts w:eastAsia="Times New Roman"/>
                <w:b w:val="0"/>
                <w:bCs w:val="0"/>
                <w:sz w:val="20"/>
                <w:szCs w:val="20"/>
              </w:rPr>
              <w:t>1,10</w:t>
            </w:r>
          </w:p>
        </w:tc>
      </w:tr>
    </w:tbl>
    <w:p w:rsidR="005D1A33" w:rsidRPr="003F7B7D" w:rsidRDefault="005D1A33" w:rsidP="005D1A33">
      <w:pPr>
        <w:autoSpaceDE/>
        <w:autoSpaceDN/>
        <w:adjustRightInd/>
        <w:jc w:val="left"/>
        <w:outlineLvl w:val="9"/>
        <w:rPr>
          <w:rFonts w:eastAsia="Times New Roman"/>
          <w:bCs w:val="0"/>
          <w:sz w:val="24"/>
          <w:szCs w:val="24"/>
        </w:rPr>
      </w:pPr>
    </w:p>
    <w:p w:rsidR="005D1A33" w:rsidRPr="003F7B7D" w:rsidRDefault="00426794" w:rsidP="00DE7A97">
      <w:pPr>
        <w:autoSpaceDE/>
        <w:autoSpaceDN/>
        <w:adjustRightInd/>
        <w:outlineLvl w:val="9"/>
        <w:rPr>
          <w:rFonts w:eastAsia="Times New Roman"/>
          <w:b w:val="0"/>
          <w:bCs w:val="0"/>
          <w:sz w:val="24"/>
          <w:szCs w:val="24"/>
        </w:rPr>
      </w:pPr>
      <w:r>
        <w:rPr>
          <w:rFonts w:eastAsia="Times New Roman"/>
          <w:b w:val="0"/>
          <w:noProof/>
          <w:sz w:val="24"/>
          <w:szCs w:val="24"/>
          <w:lang w:val="en-US"/>
        </w:rPr>
        <w:drawing>
          <wp:inline distT="0" distB="0" distL="0" distR="0">
            <wp:extent cx="4752975" cy="2895600"/>
            <wp:effectExtent l="0" t="0" r="0" b="0"/>
            <wp:docPr id="5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D1A33" w:rsidRPr="003F7B7D" w:rsidRDefault="005D1A33" w:rsidP="005D1A33">
      <w:pPr>
        <w:autoSpaceDE/>
        <w:autoSpaceDN/>
        <w:adjustRightInd/>
        <w:jc w:val="both"/>
        <w:outlineLvl w:val="9"/>
        <w:rPr>
          <w:rFonts w:eastAsia="Times New Roman"/>
          <w:b w:val="0"/>
          <w:bCs w:val="0"/>
          <w:sz w:val="24"/>
          <w:szCs w:val="24"/>
        </w:rPr>
      </w:pPr>
    </w:p>
    <w:p w:rsidR="005D1A33" w:rsidRPr="003F7B7D" w:rsidRDefault="005D1A33" w:rsidP="001B56F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Nga tabela e mësipërme shihet buxheti i ndarë vjetor sipas Ligjit 05/L-125, buxheti tremujor  në SIMFK, shpenzimet e bëra, si dhe raporti në mes shpenzimeve per tremujor dhe buxhetit vjetor (SIMFK).</w:t>
      </w:r>
      <w:r w:rsidR="001B56F0">
        <w:rPr>
          <w:rFonts w:eastAsia="Times New Roman"/>
          <w:b w:val="0"/>
          <w:bCs w:val="0"/>
          <w:sz w:val="24"/>
          <w:szCs w:val="24"/>
        </w:rPr>
        <w:t xml:space="preserve"> </w:t>
      </w:r>
      <w:r w:rsidRPr="003F7B7D">
        <w:rPr>
          <w:rFonts w:eastAsia="Times New Roman"/>
          <w:b w:val="0"/>
          <w:bCs w:val="0"/>
          <w:sz w:val="24"/>
          <w:szCs w:val="24"/>
        </w:rPr>
        <w:t>Raporti në mes të shpenzimeve dhe buxhetit (SIMFK) tregon një shpenzim të buxhetit për 50,84%, ndërsa krahasuar me buxhetin vjetor 19,21 %</w:t>
      </w:r>
    </w:p>
    <w:p w:rsidR="005D1A33" w:rsidRPr="003F7B7D" w:rsidRDefault="005D1A33" w:rsidP="001B56F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Në tabelën e mëposhtme paraqitet raporti i buxhetit dhe shpenzimeve sipas programeve duke u bazuar në Ligjin nr.05/L-125, buxhetin tremujor në  SIMFK, si dhe shpenzimet për te gjitha programet për tremujor.</w:t>
      </w:r>
    </w:p>
    <w:tbl>
      <w:tblPr>
        <w:tblpPr w:leftFromText="180" w:rightFromText="180" w:vertAnchor="text" w:horzAnchor="margin" w:tblpXSpec="center" w:tblpY="4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016"/>
        <w:gridCol w:w="1265"/>
        <w:gridCol w:w="1265"/>
        <w:gridCol w:w="1360"/>
        <w:gridCol w:w="1182"/>
        <w:gridCol w:w="1338"/>
      </w:tblGrid>
      <w:tr w:rsidR="005D1A33" w:rsidRPr="006B157D" w:rsidTr="00CD6CB0">
        <w:tc>
          <w:tcPr>
            <w:tcW w:w="690"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t>Përshkrimi</w:t>
            </w:r>
          </w:p>
        </w:tc>
        <w:tc>
          <w:tcPr>
            <w:tcW w:w="626"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t xml:space="preserve">Buxheti  vjetor   sipas ligjit </w:t>
            </w:r>
            <w:r w:rsidRPr="006B157D">
              <w:rPr>
                <w:rFonts w:eastAsia="Times New Roman"/>
                <w:bCs w:val="0"/>
                <w:sz w:val="20"/>
                <w:szCs w:val="20"/>
              </w:rPr>
              <w:lastRenderedPageBreak/>
              <w:t>05/L -125</w:t>
            </w:r>
          </w:p>
        </w:tc>
        <w:tc>
          <w:tcPr>
            <w:tcW w:w="771"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lastRenderedPageBreak/>
              <w:t xml:space="preserve">Buxheti i </w:t>
            </w:r>
            <w:r w:rsidRPr="006B157D">
              <w:rPr>
                <w:rFonts w:eastAsia="Times New Roman"/>
                <w:b w:val="0"/>
                <w:bCs w:val="0"/>
                <w:sz w:val="20"/>
                <w:szCs w:val="20"/>
              </w:rPr>
              <w:t xml:space="preserve"> </w:t>
            </w:r>
            <w:r w:rsidRPr="006B157D">
              <w:rPr>
                <w:rFonts w:eastAsia="Times New Roman"/>
                <w:bCs w:val="0"/>
                <w:sz w:val="20"/>
                <w:szCs w:val="20"/>
              </w:rPr>
              <w:t>tremujor</w:t>
            </w:r>
          </w:p>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 w:val="0"/>
                <w:bCs w:val="0"/>
                <w:sz w:val="20"/>
                <w:szCs w:val="20"/>
              </w:rPr>
              <w:t>SIMFK</w:t>
            </w:r>
          </w:p>
        </w:tc>
        <w:tc>
          <w:tcPr>
            <w:tcW w:w="735" w:type="pct"/>
          </w:tcPr>
          <w:p w:rsidR="005D1A33" w:rsidRPr="006B157D" w:rsidRDefault="005D1A33" w:rsidP="00CD6CB0">
            <w:pPr>
              <w:autoSpaceDE/>
              <w:autoSpaceDN/>
              <w:adjustRightInd/>
              <w:jc w:val="left"/>
              <w:outlineLvl w:val="9"/>
              <w:rPr>
                <w:rFonts w:eastAsia="Times New Roman"/>
                <w:bCs w:val="0"/>
                <w:sz w:val="20"/>
                <w:szCs w:val="20"/>
                <w:highlight w:val="red"/>
              </w:rPr>
            </w:pPr>
            <w:r w:rsidRPr="006B157D">
              <w:rPr>
                <w:rFonts w:eastAsia="Times New Roman"/>
                <w:bCs w:val="0"/>
                <w:sz w:val="20"/>
                <w:szCs w:val="20"/>
              </w:rPr>
              <w:t>Deputetët e Kuvendit Shpenzimet</w:t>
            </w:r>
          </w:p>
        </w:tc>
        <w:tc>
          <w:tcPr>
            <w:tcW w:w="771"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t>Administrata e Kuvendit  Shpenzimet</w:t>
            </w:r>
          </w:p>
        </w:tc>
        <w:tc>
          <w:tcPr>
            <w:tcW w:w="635"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t>Stafi mbështetës politik</w:t>
            </w:r>
            <w:r w:rsidRPr="006B157D">
              <w:rPr>
                <w:rFonts w:eastAsia="Times New Roman"/>
                <w:bCs w:val="0"/>
                <w:i/>
                <w:sz w:val="20"/>
                <w:szCs w:val="20"/>
              </w:rPr>
              <w:t xml:space="preserve"> </w:t>
            </w:r>
            <w:r w:rsidRPr="006B157D">
              <w:rPr>
                <w:rFonts w:eastAsia="Times New Roman"/>
                <w:bCs w:val="0"/>
                <w:sz w:val="20"/>
                <w:szCs w:val="20"/>
              </w:rPr>
              <w:t>shpenzime</w:t>
            </w:r>
            <w:r w:rsidRPr="006B157D">
              <w:rPr>
                <w:rFonts w:eastAsia="Times New Roman"/>
                <w:bCs w:val="0"/>
                <w:sz w:val="20"/>
                <w:szCs w:val="20"/>
              </w:rPr>
              <w:lastRenderedPageBreak/>
              <w:t>t</w:t>
            </w:r>
          </w:p>
        </w:tc>
        <w:tc>
          <w:tcPr>
            <w:tcW w:w="771" w:type="pct"/>
          </w:tcPr>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lastRenderedPageBreak/>
              <w:t>Totali i Shpenzimeve</w:t>
            </w:r>
          </w:p>
        </w:tc>
      </w:tr>
      <w:tr w:rsidR="005D1A33" w:rsidRPr="006B157D" w:rsidTr="00CD6CB0">
        <w:trPr>
          <w:trHeight w:val="368"/>
        </w:trPr>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a</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b</w:t>
            </w:r>
          </w:p>
        </w:tc>
        <w:tc>
          <w:tcPr>
            <w:tcW w:w="735"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c</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d</w:t>
            </w:r>
          </w:p>
        </w:tc>
        <w:tc>
          <w:tcPr>
            <w:tcW w:w="635"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e</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 xml:space="preserve"> f=c+d+e</w:t>
            </w:r>
          </w:p>
        </w:tc>
      </w:tr>
      <w:tr w:rsidR="005D1A33" w:rsidRPr="006B157D" w:rsidTr="00CD6CB0">
        <w:trPr>
          <w:trHeight w:val="620"/>
        </w:trPr>
        <w:tc>
          <w:tcPr>
            <w:tcW w:w="690" w:type="pct"/>
          </w:tcPr>
          <w:p w:rsidR="005D1A33" w:rsidRPr="006B157D" w:rsidRDefault="005D1A33" w:rsidP="00CD6CB0">
            <w:pPr>
              <w:autoSpaceDE/>
              <w:autoSpaceDN/>
              <w:adjustRightInd/>
              <w:jc w:val="left"/>
              <w:outlineLvl w:val="9"/>
              <w:rPr>
                <w:rFonts w:eastAsia="Times New Roman"/>
                <w:bCs w:val="0"/>
                <w:sz w:val="20"/>
                <w:szCs w:val="20"/>
              </w:rPr>
            </w:pPr>
          </w:p>
          <w:p w:rsidR="005D1A33" w:rsidRPr="006B157D" w:rsidRDefault="005D1A33" w:rsidP="00CD6CB0">
            <w:pPr>
              <w:autoSpaceDE/>
              <w:autoSpaceDN/>
              <w:adjustRightInd/>
              <w:jc w:val="left"/>
              <w:outlineLvl w:val="9"/>
              <w:rPr>
                <w:rFonts w:eastAsia="Times New Roman"/>
                <w:bCs w:val="0"/>
                <w:sz w:val="20"/>
                <w:szCs w:val="20"/>
              </w:rPr>
            </w:pPr>
            <w:r w:rsidRPr="006B157D">
              <w:rPr>
                <w:rFonts w:eastAsia="Times New Roman"/>
                <w:bCs w:val="0"/>
                <w:sz w:val="20"/>
                <w:szCs w:val="20"/>
              </w:rPr>
              <w:t>Gjithsej</w:t>
            </w:r>
          </w:p>
        </w:tc>
        <w:tc>
          <w:tcPr>
            <w:tcW w:w="626" w:type="pct"/>
          </w:tcPr>
          <w:p w:rsidR="005D1A33" w:rsidRPr="006B157D" w:rsidRDefault="005D1A33" w:rsidP="00CD6CB0">
            <w:pPr>
              <w:autoSpaceDE/>
              <w:autoSpaceDN/>
              <w:adjustRightInd/>
              <w:jc w:val="right"/>
              <w:outlineLvl w:val="9"/>
              <w:rPr>
                <w:rFonts w:eastAsia="Times New Roman"/>
                <w:bCs w:val="0"/>
                <w:sz w:val="20"/>
                <w:szCs w:val="20"/>
              </w:rPr>
            </w:pPr>
          </w:p>
          <w:p w:rsidR="005D1A33" w:rsidRPr="006B157D" w:rsidRDefault="005D1A33" w:rsidP="00CD6CB0">
            <w:pPr>
              <w:autoSpaceDE/>
              <w:autoSpaceDN/>
              <w:adjustRightInd/>
              <w:jc w:val="right"/>
              <w:outlineLvl w:val="9"/>
              <w:rPr>
                <w:rFonts w:eastAsia="Times New Roman"/>
                <w:bCs w:val="0"/>
                <w:sz w:val="20"/>
                <w:szCs w:val="20"/>
              </w:rPr>
            </w:pPr>
          </w:p>
          <w:p w:rsidR="005D1A33" w:rsidRPr="006B157D" w:rsidRDefault="005D1A33" w:rsidP="00CD6CB0">
            <w:pPr>
              <w:autoSpaceDE/>
              <w:autoSpaceDN/>
              <w:adjustRightInd/>
              <w:jc w:val="right"/>
              <w:outlineLvl w:val="9"/>
              <w:rPr>
                <w:rFonts w:eastAsia="Times New Roman"/>
                <w:bCs w:val="0"/>
                <w:sz w:val="20"/>
                <w:szCs w:val="20"/>
              </w:rPr>
            </w:pPr>
            <w:r w:rsidRPr="006B157D">
              <w:rPr>
                <w:rFonts w:eastAsia="Times New Roman"/>
                <w:bCs w:val="0"/>
                <w:sz w:val="20"/>
                <w:szCs w:val="20"/>
              </w:rPr>
              <w:t>9.828.515</w:t>
            </w:r>
          </w:p>
        </w:tc>
        <w:tc>
          <w:tcPr>
            <w:tcW w:w="771" w:type="pct"/>
          </w:tcPr>
          <w:p w:rsidR="005D1A33" w:rsidRPr="006B157D" w:rsidRDefault="005D1A33" w:rsidP="00CD6CB0">
            <w:pPr>
              <w:autoSpaceDE/>
              <w:autoSpaceDN/>
              <w:adjustRightInd/>
              <w:jc w:val="right"/>
              <w:outlineLvl w:val="9"/>
              <w:rPr>
                <w:rFonts w:eastAsia="Times New Roman"/>
                <w:bCs w:val="0"/>
                <w:sz w:val="20"/>
                <w:szCs w:val="20"/>
              </w:rPr>
            </w:pPr>
          </w:p>
          <w:p w:rsidR="005D1A33" w:rsidRPr="006B157D" w:rsidRDefault="005D1A33" w:rsidP="00CD6CB0">
            <w:pPr>
              <w:autoSpaceDE/>
              <w:autoSpaceDN/>
              <w:adjustRightInd/>
              <w:jc w:val="right"/>
              <w:outlineLvl w:val="9"/>
              <w:rPr>
                <w:rFonts w:eastAsia="Times New Roman"/>
                <w:bCs w:val="0"/>
                <w:sz w:val="20"/>
                <w:szCs w:val="20"/>
              </w:rPr>
            </w:pPr>
          </w:p>
          <w:p w:rsidR="005D1A33" w:rsidRPr="006B157D" w:rsidRDefault="005D1A33" w:rsidP="00CD6CB0">
            <w:pPr>
              <w:autoSpaceDE/>
              <w:autoSpaceDN/>
              <w:adjustRightInd/>
              <w:jc w:val="right"/>
              <w:outlineLvl w:val="9"/>
              <w:rPr>
                <w:rFonts w:eastAsia="Times New Roman"/>
                <w:bCs w:val="0"/>
                <w:sz w:val="20"/>
                <w:szCs w:val="20"/>
              </w:rPr>
            </w:pPr>
            <w:r w:rsidRPr="006B157D">
              <w:rPr>
                <w:rFonts w:eastAsia="Times New Roman"/>
                <w:bCs w:val="0"/>
                <w:sz w:val="20"/>
                <w:szCs w:val="20"/>
              </w:rPr>
              <w:t>3.714.142,11</w:t>
            </w:r>
          </w:p>
        </w:tc>
        <w:tc>
          <w:tcPr>
            <w:tcW w:w="735" w:type="pct"/>
          </w:tcPr>
          <w:p w:rsidR="005D1A33" w:rsidRPr="006B157D" w:rsidRDefault="005D1A33" w:rsidP="00CD6CB0">
            <w:pPr>
              <w:autoSpaceDE/>
              <w:autoSpaceDN/>
              <w:adjustRightInd/>
              <w:jc w:val="right"/>
              <w:outlineLvl w:val="9"/>
              <w:rPr>
                <w:rFonts w:eastAsia="Times New Roman"/>
                <w:bCs w:val="0"/>
                <w:sz w:val="20"/>
                <w:szCs w:val="20"/>
                <w:lang w:val="en-US"/>
              </w:rPr>
            </w:pPr>
          </w:p>
          <w:p w:rsidR="005D1A33" w:rsidRPr="006B157D" w:rsidRDefault="005D1A33" w:rsidP="00CD6CB0">
            <w:pPr>
              <w:autoSpaceDE/>
              <w:autoSpaceDN/>
              <w:adjustRightInd/>
              <w:jc w:val="right"/>
              <w:outlineLvl w:val="9"/>
              <w:rPr>
                <w:rFonts w:eastAsia="Times New Roman"/>
                <w:bCs w:val="0"/>
                <w:sz w:val="20"/>
                <w:szCs w:val="20"/>
                <w:lang w:val="en-US"/>
              </w:rPr>
            </w:pPr>
          </w:p>
          <w:p w:rsidR="005D1A33" w:rsidRPr="006B157D" w:rsidRDefault="005D1A33" w:rsidP="00CD6CB0">
            <w:pPr>
              <w:autoSpaceDE/>
              <w:autoSpaceDN/>
              <w:adjustRightInd/>
              <w:jc w:val="right"/>
              <w:outlineLvl w:val="9"/>
              <w:rPr>
                <w:rFonts w:eastAsia="Times New Roman"/>
                <w:bCs w:val="0"/>
                <w:sz w:val="20"/>
                <w:szCs w:val="20"/>
                <w:lang w:val="en-US"/>
              </w:rPr>
            </w:pPr>
            <w:r w:rsidRPr="006B157D">
              <w:rPr>
                <w:rFonts w:eastAsia="Times New Roman"/>
                <w:bCs w:val="0"/>
                <w:sz w:val="20"/>
                <w:szCs w:val="20"/>
                <w:lang w:val="en-US"/>
              </w:rPr>
              <w:t>1.034.086.02</w:t>
            </w:r>
          </w:p>
        </w:tc>
        <w:tc>
          <w:tcPr>
            <w:tcW w:w="771" w:type="pct"/>
            <w:vAlign w:val="bottom"/>
          </w:tcPr>
          <w:p w:rsidR="005D1A33" w:rsidRPr="006B157D" w:rsidRDefault="005D1A33" w:rsidP="00CD6CB0">
            <w:pPr>
              <w:autoSpaceDE/>
              <w:autoSpaceDN/>
              <w:adjustRightInd/>
              <w:jc w:val="right"/>
              <w:outlineLvl w:val="9"/>
              <w:rPr>
                <w:rFonts w:eastAsia="Times New Roman"/>
                <w:bCs w:val="0"/>
                <w:sz w:val="20"/>
                <w:szCs w:val="20"/>
              </w:rPr>
            </w:pPr>
            <w:r w:rsidRPr="006B157D">
              <w:rPr>
                <w:rFonts w:eastAsia="Times New Roman"/>
                <w:bCs w:val="0"/>
                <w:sz w:val="20"/>
                <w:szCs w:val="20"/>
              </w:rPr>
              <w:t>698.775,19</w:t>
            </w:r>
          </w:p>
        </w:tc>
        <w:tc>
          <w:tcPr>
            <w:tcW w:w="635" w:type="pct"/>
            <w:vAlign w:val="bottom"/>
          </w:tcPr>
          <w:p w:rsidR="005D1A33" w:rsidRPr="006B157D" w:rsidRDefault="005D1A33" w:rsidP="00CD6CB0">
            <w:pPr>
              <w:autoSpaceDE/>
              <w:autoSpaceDN/>
              <w:adjustRightInd/>
              <w:jc w:val="right"/>
              <w:outlineLvl w:val="9"/>
              <w:rPr>
                <w:rFonts w:eastAsia="Times New Roman"/>
                <w:bCs w:val="0"/>
                <w:sz w:val="20"/>
                <w:szCs w:val="20"/>
                <w:lang w:val="en-US"/>
              </w:rPr>
            </w:pPr>
            <w:r w:rsidRPr="006B157D">
              <w:rPr>
                <w:rFonts w:eastAsia="Times New Roman"/>
                <w:bCs w:val="0"/>
                <w:sz w:val="20"/>
                <w:szCs w:val="20"/>
                <w:lang w:val="en-US"/>
              </w:rPr>
              <w:t>155.477,59</w:t>
            </w:r>
          </w:p>
        </w:tc>
        <w:tc>
          <w:tcPr>
            <w:tcW w:w="771" w:type="pct"/>
            <w:vAlign w:val="bottom"/>
          </w:tcPr>
          <w:p w:rsidR="005D1A33" w:rsidRPr="006B157D" w:rsidRDefault="005D1A33" w:rsidP="00CD6CB0">
            <w:pPr>
              <w:autoSpaceDE/>
              <w:autoSpaceDN/>
              <w:adjustRightInd/>
              <w:jc w:val="right"/>
              <w:outlineLvl w:val="9"/>
              <w:rPr>
                <w:rFonts w:eastAsia="Times New Roman"/>
                <w:bCs w:val="0"/>
                <w:sz w:val="20"/>
                <w:szCs w:val="20"/>
                <w:lang w:val="en-US"/>
              </w:rPr>
            </w:pPr>
            <w:r w:rsidRPr="006B157D">
              <w:rPr>
                <w:rFonts w:eastAsia="Times New Roman"/>
                <w:bCs w:val="0"/>
                <w:sz w:val="20"/>
                <w:szCs w:val="20"/>
                <w:lang w:val="en-US"/>
              </w:rPr>
              <w:t>1.888.338,80</w:t>
            </w:r>
          </w:p>
        </w:tc>
      </w:tr>
      <w:tr w:rsidR="005D1A33" w:rsidRPr="006B157D" w:rsidTr="00CD6CB0">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Pagat dhe mëditjet</w:t>
            </w: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6.298.756</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1.458.524,11</w:t>
            </w:r>
          </w:p>
        </w:tc>
        <w:tc>
          <w:tcPr>
            <w:tcW w:w="735"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839.597,56</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482.340,55</w:t>
            </w:r>
          </w:p>
        </w:tc>
        <w:tc>
          <w:tcPr>
            <w:tcW w:w="635"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136.586,00</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1.458.524,11</w:t>
            </w:r>
          </w:p>
        </w:tc>
      </w:tr>
      <w:tr w:rsidR="005D1A33" w:rsidRPr="006B157D" w:rsidTr="00CD6CB0">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Mallrat dhe shërbimet</w:t>
            </w: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1.748.759</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839.008,00</w:t>
            </w:r>
          </w:p>
        </w:tc>
        <w:tc>
          <w:tcPr>
            <w:tcW w:w="735"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152.978,46</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124.167,42</w:t>
            </w:r>
          </w:p>
        </w:tc>
        <w:tc>
          <w:tcPr>
            <w:tcW w:w="635"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18.891,59</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296.037,47</w:t>
            </w:r>
          </w:p>
        </w:tc>
      </w:tr>
      <w:tr w:rsidR="005D1A33" w:rsidRPr="006B157D" w:rsidTr="00CD6CB0">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Shpenzimet komunale</w:t>
            </w: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241,000</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91.610,00</w:t>
            </w:r>
          </w:p>
        </w:tc>
        <w:tc>
          <w:tcPr>
            <w:tcW w:w="735" w:type="pct"/>
          </w:tcPr>
          <w:p w:rsidR="005D1A33" w:rsidRPr="006B157D" w:rsidRDefault="005D1A33" w:rsidP="00CD6CB0">
            <w:pPr>
              <w:autoSpaceDE/>
              <w:autoSpaceDN/>
              <w:adjustRightInd/>
              <w:jc w:val="right"/>
              <w:outlineLvl w:val="9"/>
              <w:rPr>
                <w:rFonts w:eastAsia="Times New Roman"/>
                <w:bCs w:val="0"/>
                <w:sz w:val="20"/>
                <w:szCs w:val="20"/>
              </w:rPr>
            </w:pP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76.906,22</w:t>
            </w:r>
          </w:p>
        </w:tc>
        <w:tc>
          <w:tcPr>
            <w:tcW w:w="635" w:type="pct"/>
          </w:tcPr>
          <w:p w:rsidR="005D1A33" w:rsidRPr="006B157D" w:rsidRDefault="005D1A33" w:rsidP="00CD6CB0">
            <w:pPr>
              <w:autoSpaceDE/>
              <w:autoSpaceDN/>
              <w:adjustRightInd/>
              <w:jc w:val="right"/>
              <w:outlineLvl w:val="9"/>
              <w:rPr>
                <w:rFonts w:eastAsia="Times New Roman"/>
                <w:bCs w:val="0"/>
                <w:sz w:val="20"/>
                <w:szCs w:val="20"/>
              </w:rPr>
            </w:pP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76.906,22</w:t>
            </w:r>
          </w:p>
        </w:tc>
      </w:tr>
      <w:tr w:rsidR="005D1A33" w:rsidRPr="006B157D" w:rsidTr="00CD6CB0">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Subvencione dhe transfere</w:t>
            </w: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140.000</w:t>
            </w: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60.000,00</w:t>
            </w:r>
          </w:p>
        </w:tc>
        <w:tc>
          <w:tcPr>
            <w:tcW w:w="735"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41.510,00</w:t>
            </w:r>
          </w:p>
        </w:tc>
        <w:tc>
          <w:tcPr>
            <w:tcW w:w="771" w:type="pct"/>
          </w:tcPr>
          <w:p w:rsidR="005D1A33" w:rsidRPr="006B157D" w:rsidRDefault="005D1A33" w:rsidP="00CD6CB0">
            <w:pPr>
              <w:autoSpaceDE/>
              <w:autoSpaceDN/>
              <w:adjustRightInd/>
              <w:jc w:val="right"/>
              <w:outlineLvl w:val="9"/>
              <w:rPr>
                <w:rFonts w:eastAsia="Times New Roman"/>
                <w:b w:val="0"/>
                <w:bCs w:val="0"/>
                <w:color w:val="000000"/>
                <w:sz w:val="20"/>
                <w:szCs w:val="20"/>
                <w:lang w:val="en-US"/>
              </w:rPr>
            </w:pPr>
          </w:p>
        </w:tc>
        <w:tc>
          <w:tcPr>
            <w:tcW w:w="635" w:type="pct"/>
          </w:tcPr>
          <w:p w:rsidR="005D1A33" w:rsidRPr="006B157D" w:rsidRDefault="005D1A33" w:rsidP="00CD6CB0">
            <w:pPr>
              <w:autoSpaceDE/>
              <w:autoSpaceDN/>
              <w:adjustRightInd/>
              <w:jc w:val="right"/>
              <w:outlineLvl w:val="9"/>
              <w:rPr>
                <w:rFonts w:eastAsia="Times New Roman"/>
                <w:bCs w:val="0"/>
                <w:i/>
                <w:sz w:val="20"/>
                <w:szCs w:val="20"/>
              </w:rPr>
            </w:pP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41.510,00</w:t>
            </w:r>
          </w:p>
        </w:tc>
      </w:tr>
      <w:tr w:rsidR="005D1A33" w:rsidRPr="006B157D" w:rsidTr="00CD6CB0">
        <w:tc>
          <w:tcPr>
            <w:tcW w:w="690" w:type="pct"/>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Investimet kapitale</w:t>
            </w:r>
          </w:p>
        </w:tc>
        <w:tc>
          <w:tcPr>
            <w:tcW w:w="626"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1.400.000</w:t>
            </w:r>
          </w:p>
        </w:tc>
        <w:tc>
          <w:tcPr>
            <w:tcW w:w="771" w:type="pct"/>
            <w:vAlign w:val="bottom"/>
          </w:tcPr>
          <w:p w:rsidR="005D1A33" w:rsidRPr="006B157D" w:rsidRDefault="005D1A33" w:rsidP="00CD6CB0">
            <w:pPr>
              <w:autoSpaceDE/>
              <w:autoSpaceDN/>
              <w:adjustRightInd/>
              <w:jc w:val="left"/>
              <w:outlineLvl w:val="9"/>
              <w:rPr>
                <w:rFonts w:eastAsia="Times New Roman"/>
                <w:b w:val="0"/>
                <w:bCs w:val="0"/>
                <w:sz w:val="20"/>
                <w:szCs w:val="20"/>
              </w:rPr>
            </w:pPr>
            <w:r w:rsidRPr="006B157D">
              <w:rPr>
                <w:rFonts w:eastAsia="Times New Roman"/>
                <w:b w:val="0"/>
                <w:bCs w:val="0"/>
                <w:sz w:val="20"/>
                <w:szCs w:val="20"/>
              </w:rPr>
              <w:t xml:space="preserve">  1.265.000,00</w:t>
            </w:r>
          </w:p>
        </w:tc>
        <w:tc>
          <w:tcPr>
            <w:tcW w:w="735" w:type="pct"/>
            <w:vAlign w:val="bottom"/>
          </w:tcPr>
          <w:p w:rsidR="005D1A33" w:rsidRPr="006B157D" w:rsidRDefault="005D1A33" w:rsidP="00CD6CB0">
            <w:pPr>
              <w:autoSpaceDE/>
              <w:autoSpaceDN/>
              <w:adjustRightInd/>
              <w:jc w:val="right"/>
              <w:outlineLvl w:val="9"/>
              <w:rPr>
                <w:rFonts w:eastAsia="Times New Roman"/>
                <w:b w:val="0"/>
                <w:bCs w:val="0"/>
                <w:sz w:val="20"/>
                <w:szCs w:val="20"/>
              </w:rPr>
            </w:pP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15.361,00</w:t>
            </w:r>
          </w:p>
        </w:tc>
        <w:tc>
          <w:tcPr>
            <w:tcW w:w="635" w:type="pct"/>
          </w:tcPr>
          <w:p w:rsidR="005D1A33" w:rsidRPr="006B157D" w:rsidRDefault="005D1A33" w:rsidP="00CD6CB0">
            <w:pPr>
              <w:autoSpaceDE/>
              <w:autoSpaceDN/>
              <w:adjustRightInd/>
              <w:jc w:val="right"/>
              <w:outlineLvl w:val="9"/>
              <w:rPr>
                <w:rFonts w:eastAsia="Times New Roman"/>
                <w:bCs w:val="0"/>
                <w:i/>
                <w:sz w:val="20"/>
                <w:szCs w:val="20"/>
              </w:rPr>
            </w:pPr>
          </w:p>
        </w:tc>
        <w:tc>
          <w:tcPr>
            <w:tcW w:w="771" w:type="pct"/>
          </w:tcPr>
          <w:p w:rsidR="005D1A33" w:rsidRPr="006B157D" w:rsidRDefault="005D1A33" w:rsidP="00CD6CB0">
            <w:pPr>
              <w:autoSpaceDE/>
              <w:autoSpaceDN/>
              <w:adjustRightInd/>
              <w:jc w:val="right"/>
              <w:outlineLvl w:val="9"/>
              <w:rPr>
                <w:rFonts w:eastAsia="Times New Roman"/>
                <w:b w:val="0"/>
                <w:bCs w:val="0"/>
                <w:sz w:val="20"/>
                <w:szCs w:val="20"/>
              </w:rPr>
            </w:pPr>
          </w:p>
          <w:p w:rsidR="005D1A33" w:rsidRPr="006B157D" w:rsidRDefault="005D1A33" w:rsidP="00CD6CB0">
            <w:pPr>
              <w:autoSpaceDE/>
              <w:autoSpaceDN/>
              <w:adjustRightInd/>
              <w:jc w:val="right"/>
              <w:outlineLvl w:val="9"/>
              <w:rPr>
                <w:rFonts w:eastAsia="Times New Roman"/>
                <w:b w:val="0"/>
                <w:bCs w:val="0"/>
                <w:sz w:val="20"/>
                <w:szCs w:val="20"/>
              </w:rPr>
            </w:pPr>
            <w:r w:rsidRPr="006B157D">
              <w:rPr>
                <w:rFonts w:eastAsia="Times New Roman"/>
                <w:b w:val="0"/>
                <w:bCs w:val="0"/>
                <w:sz w:val="20"/>
                <w:szCs w:val="20"/>
              </w:rPr>
              <w:t>15.361,00</w:t>
            </w:r>
          </w:p>
        </w:tc>
      </w:tr>
    </w:tbl>
    <w:p w:rsidR="005D1A33" w:rsidRPr="003F7B7D" w:rsidRDefault="005D1A33" w:rsidP="005D1A33">
      <w:pPr>
        <w:autoSpaceDE/>
        <w:autoSpaceDN/>
        <w:adjustRightInd/>
        <w:spacing w:line="360" w:lineRule="auto"/>
        <w:jc w:val="both"/>
        <w:outlineLvl w:val="9"/>
        <w:rPr>
          <w:rFonts w:eastAsia="Times New Roman"/>
          <w:b w:val="0"/>
          <w:bCs w:val="0"/>
          <w:sz w:val="24"/>
          <w:szCs w:val="24"/>
        </w:rPr>
      </w:pPr>
    </w:p>
    <w:p w:rsidR="005D1A33" w:rsidRPr="003F7B7D" w:rsidRDefault="005D1A33" w:rsidP="005D1A33">
      <w:pPr>
        <w:autoSpaceDE/>
        <w:autoSpaceDN/>
        <w:adjustRightInd/>
        <w:spacing w:line="360" w:lineRule="auto"/>
        <w:jc w:val="both"/>
        <w:outlineLvl w:val="9"/>
        <w:rPr>
          <w:rFonts w:eastAsia="Times New Roman"/>
          <w:b w:val="0"/>
          <w:bCs w:val="0"/>
          <w:sz w:val="24"/>
          <w:szCs w:val="24"/>
        </w:rPr>
      </w:pPr>
    </w:p>
    <w:p w:rsidR="005D1A33" w:rsidRPr="003F7B7D" w:rsidRDefault="00426794" w:rsidP="001B56F0">
      <w:pPr>
        <w:autoSpaceDE/>
        <w:autoSpaceDN/>
        <w:adjustRightInd/>
        <w:outlineLvl w:val="9"/>
        <w:rPr>
          <w:rFonts w:eastAsia="Times New Roman"/>
          <w:b w:val="0"/>
          <w:bCs w:val="0"/>
          <w:sz w:val="24"/>
          <w:szCs w:val="24"/>
        </w:rPr>
      </w:pPr>
      <w:r>
        <w:rPr>
          <w:rFonts w:eastAsia="Times New Roman"/>
          <w:b w:val="0"/>
          <w:noProof/>
          <w:sz w:val="24"/>
          <w:szCs w:val="24"/>
          <w:lang w:val="en-US"/>
        </w:rPr>
        <w:drawing>
          <wp:inline distT="0" distB="0" distL="0" distR="0">
            <wp:extent cx="4610100" cy="2333625"/>
            <wp:effectExtent l="0" t="0" r="0" b="0"/>
            <wp:docPr id="5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D1A33" w:rsidRPr="003F7B7D" w:rsidRDefault="005D1A33" w:rsidP="005D1A33">
      <w:pPr>
        <w:autoSpaceDE/>
        <w:autoSpaceDN/>
        <w:adjustRightInd/>
        <w:jc w:val="left"/>
        <w:outlineLvl w:val="9"/>
        <w:rPr>
          <w:rFonts w:eastAsia="Times New Roman"/>
          <w:b w:val="0"/>
          <w:bCs w:val="0"/>
          <w:sz w:val="24"/>
          <w:szCs w:val="24"/>
        </w:rPr>
      </w:pPr>
    </w:p>
    <w:p w:rsidR="005D1A33" w:rsidRPr="003F7B7D" w:rsidRDefault="005D1A33" w:rsidP="001B56F0">
      <w:pPr>
        <w:autoSpaceDE/>
        <w:autoSpaceDN/>
        <w:adjustRightInd/>
        <w:jc w:val="both"/>
        <w:outlineLvl w:val="9"/>
        <w:rPr>
          <w:rFonts w:eastAsia="Times New Roman"/>
          <w:b w:val="0"/>
          <w:bCs w:val="0"/>
          <w:sz w:val="24"/>
          <w:szCs w:val="24"/>
        </w:rPr>
      </w:pPr>
      <w:r w:rsidRPr="003F7B7D">
        <w:rPr>
          <w:rFonts w:eastAsia="Times New Roman"/>
          <w:b w:val="0"/>
          <w:bCs w:val="0"/>
          <w:sz w:val="24"/>
          <w:szCs w:val="24"/>
        </w:rPr>
        <w:t xml:space="preserve">Në kolonën </w:t>
      </w:r>
      <w:r w:rsidRPr="003F7B7D">
        <w:rPr>
          <w:rFonts w:eastAsia="Times New Roman"/>
          <w:bCs w:val="0"/>
          <w:sz w:val="24"/>
          <w:szCs w:val="24"/>
        </w:rPr>
        <w:t>a</w:t>
      </w:r>
      <w:r w:rsidRPr="003F7B7D">
        <w:rPr>
          <w:rFonts w:eastAsia="Times New Roman"/>
          <w:b w:val="0"/>
          <w:bCs w:val="0"/>
          <w:sz w:val="24"/>
          <w:szCs w:val="24"/>
        </w:rPr>
        <w:t xml:space="preserve">  paraqitet buxheti i ndarë vjetor, në kolonën </w:t>
      </w:r>
      <w:r w:rsidRPr="003F7B7D">
        <w:rPr>
          <w:rFonts w:eastAsia="Times New Roman"/>
          <w:bCs w:val="0"/>
          <w:sz w:val="24"/>
          <w:szCs w:val="24"/>
        </w:rPr>
        <w:t>b</w:t>
      </w:r>
      <w:r w:rsidRPr="003F7B7D">
        <w:rPr>
          <w:rFonts w:eastAsia="Times New Roman"/>
          <w:b w:val="0"/>
          <w:bCs w:val="0"/>
          <w:sz w:val="24"/>
          <w:szCs w:val="24"/>
        </w:rPr>
        <w:t xml:space="preserve"> paraqitet buxheti në SIMFK, ndërsa në kolonat </w:t>
      </w:r>
      <w:r w:rsidRPr="003F7B7D">
        <w:rPr>
          <w:rFonts w:eastAsia="Times New Roman"/>
          <w:bCs w:val="0"/>
          <w:sz w:val="24"/>
          <w:szCs w:val="24"/>
        </w:rPr>
        <w:t>c, d, e</w:t>
      </w:r>
      <w:r w:rsidRPr="003F7B7D">
        <w:rPr>
          <w:rFonts w:eastAsia="Times New Roman"/>
          <w:b w:val="0"/>
          <w:bCs w:val="0"/>
          <w:sz w:val="24"/>
          <w:szCs w:val="24"/>
        </w:rPr>
        <w:t xml:space="preserve"> paraqiten shpenzimet sipas programeve dhe kolona </w:t>
      </w:r>
      <w:r w:rsidRPr="003F7B7D">
        <w:rPr>
          <w:rFonts w:eastAsia="Times New Roman"/>
          <w:bCs w:val="0"/>
          <w:sz w:val="24"/>
          <w:szCs w:val="24"/>
        </w:rPr>
        <w:t>f</w:t>
      </w:r>
      <w:r w:rsidRPr="003F7B7D">
        <w:rPr>
          <w:rFonts w:eastAsia="Times New Roman"/>
          <w:b w:val="0"/>
          <w:bCs w:val="0"/>
          <w:sz w:val="24"/>
          <w:szCs w:val="24"/>
        </w:rPr>
        <w:t xml:space="preserve"> paraqet shpenzimin total për të gjitha programet.</w:t>
      </w:r>
    </w:p>
    <w:p w:rsidR="005D1A33" w:rsidRDefault="005D1A33" w:rsidP="005D1A33">
      <w:pPr>
        <w:autoSpaceDE/>
        <w:autoSpaceDN/>
        <w:adjustRightInd/>
        <w:jc w:val="both"/>
        <w:outlineLvl w:val="9"/>
        <w:rPr>
          <w:rFonts w:ascii="Book Antiqua" w:eastAsia="Times New Roman" w:hAnsi="Book Antiqua"/>
          <w:b w:val="0"/>
          <w:bCs w:val="0"/>
          <w:sz w:val="24"/>
          <w:szCs w:val="24"/>
        </w:rPr>
      </w:pPr>
    </w:p>
    <w:p w:rsidR="00AC2CBA" w:rsidRDefault="00AC2CBA"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Default="003700D4" w:rsidP="005D1A33">
      <w:pPr>
        <w:autoSpaceDE/>
        <w:autoSpaceDN/>
        <w:adjustRightInd/>
        <w:jc w:val="both"/>
        <w:outlineLvl w:val="9"/>
        <w:rPr>
          <w:rFonts w:ascii="Book Antiqua" w:eastAsia="Times New Roman" w:hAnsi="Book Antiqua"/>
          <w:b w:val="0"/>
          <w:bCs w:val="0"/>
          <w:sz w:val="24"/>
          <w:szCs w:val="24"/>
        </w:rPr>
      </w:pPr>
    </w:p>
    <w:p w:rsidR="003700D4" w:rsidRPr="003F7B7D" w:rsidRDefault="003700D4" w:rsidP="005D1A33">
      <w:pPr>
        <w:autoSpaceDE/>
        <w:autoSpaceDN/>
        <w:adjustRightInd/>
        <w:jc w:val="both"/>
        <w:outlineLvl w:val="9"/>
        <w:rPr>
          <w:rFonts w:ascii="Book Antiqua" w:eastAsia="Times New Roman" w:hAnsi="Book Antiqua"/>
          <w:b w:val="0"/>
          <w:bCs w:val="0"/>
          <w:sz w:val="24"/>
          <w:szCs w:val="24"/>
        </w:rPr>
      </w:pPr>
    </w:p>
    <w:p w:rsidR="005D1A33" w:rsidRPr="003F7B7D" w:rsidRDefault="005D1A33" w:rsidP="005D1A33">
      <w:pPr>
        <w:rPr>
          <w:iCs/>
          <w:sz w:val="24"/>
          <w:szCs w:val="24"/>
        </w:rPr>
      </w:pPr>
      <w:r w:rsidRPr="003F7B7D">
        <w:rPr>
          <w:iCs/>
          <w:sz w:val="24"/>
          <w:szCs w:val="24"/>
        </w:rPr>
        <w:lastRenderedPageBreak/>
        <w:t>TË DHËNAT PËR PROKURIMET E ZHVILLUARA GJATË LEGJISLATURËS V</w:t>
      </w:r>
    </w:p>
    <w:tbl>
      <w:tblPr>
        <w:tblW w:w="8656" w:type="dxa"/>
        <w:tblInd w:w="108" w:type="dxa"/>
        <w:tblLook w:val="04A0" w:firstRow="1" w:lastRow="0" w:firstColumn="1" w:lastColumn="0" w:noHBand="0" w:noVBand="1"/>
      </w:tblPr>
      <w:tblGrid>
        <w:gridCol w:w="6334"/>
        <w:gridCol w:w="2322"/>
      </w:tblGrid>
      <w:tr w:rsidR="005D1A33" w:rsidRPr="003F7B7D" w:rsidTr="00CD6CB0">
        <w:trPr>
          <w:trHeight w:val="405"/>
        </w:trPr>
        <w:tc>
          <w:tcPr>
            <w:tcW w:w="8656" w:type="dxa"/>
            <w:gridSpan w:val="2"/>
            <w:tcBorders>
              <w:top w:val="nil"/>
              <w:left w:val="nil"/>
              <w:bottom w:val="single" w:sz="8" w:space="0" w:color="auto"/>
              <w:right w:val="nil"/>
            </w:tcBorders>
            <w:shd w:val="clear" w:color="auto" w:fill="auto"/>
            <w:noWrap/>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p>
        </w:tc>
      </w:tr>
      <w:tr w:rsidR="005D1A33" w:rsidRPr="003F7B7D" w:rsidTr="00CD6CB0">
        <w:trPr>
          <w:trHeight w:val="405"/>
        </w:trPr>
        <w:tc>
          <w:tcPr>
            <w:tcW w:w="8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color w:val="000000"/>
                <w:sz w:val="24"/>
                <w:szCs w:val="24"/>
                <w:lang w:val="en-US"/>
              </w:rPr>
              <w:t>KONTRATAT e realizuara nga data 08.12.2014 deri më 10.05.2017</w:t>
            </w:r>
          </w:p>
        </w:tc>
      </w:tr>
      <w:tr w:rsidR="005D1A33" w:rsidRPr="003F7B7D" w:rsidTr="00CD6CB0">
        <w:trPr>
          <w:trHeight w:val="210"/>
        </w:trPr>
        <w:tc>
          <w:tcPr>
            <w:tcW w:w="6334" w:type="dxa"/>
            <w:tcBorders>
              <w:top w:val="nil"/>
              <w:left w:val="nil"/>
              <w:bottom w:val="nil"/>
              <w:right w:val="nil"/>
            </w:tcBorders>
            <w:shd w:val="clear" w:color="auto" w:fill="auto"/>
            <w:noWrap/>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p>
        </w:tc>
        <w:tc>
          <w:tcPr>
            <w:tcW w:w="2322" w:type="dxa"/>
            <w:tcBorders>
              <w:top w:val="nil"/>
              <w:left w:val="nil"/>
              <w:bottom w:val="nil"/>
              <w:right w:val="nil"/>
            </w:tcBorders>
            <w:shd w:val="clear" w:color="auto" w:fill="auto"/>
            <w:noWrap/>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p>
        </w:tc>
      </w:tr>
      <w:tr w:rsidR="005D1A33" w:rsidRPr="003F7B7D" w:rsidTr="00CD6CB0">
        <w:trPr>
          <w:trHeight w:val="375"/>
        </w:trPr>
        <w:tc>
          <w:tcPr>
            <w:tcW w:w="8656" w:type="dxa"/>
            <w:gridSpan w:val="2"/>
            <w:tcBorders>
              <w:top w:val="single" w:sz="8" w:space="0" w:color="auto"/>
              <w:left w:val="single" w:sz="8" w:space="0" w:color="auto"/>
              <w:bottom w:val="nil"/>
              <w:right w:val="single" w:sz="8" w:space="0" w:color="000000"/>
            </w:tcBorders>
            <w:shd w:val="clear" w:color="000000" w:fill="D8D8D8"/>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08.12.2014 - 31.12.2014</w:t>
            </w:r>
          </w:p>
        </w:tc>
      </w:tr>
      <w:tr w:rsidR="005D1A33" w:rsidRPr="003F7B7D" w:rsidTr="00CD6CB0">
        <w:trPr>
          <w:trHeight w:val="750"/>
        </w:trPr>
        <w:tc>
          <w:tcPr>
            <w:tcW w:w="633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SERVISIMI DHE MIRËMBJATJA E AUTOMJETEVE TË LLOJIT MERCEDES BENZ-PËR KUVENDIN E REPUBLIKËS SË KOSOVËS</w:t>
            </w:r>
          </w:p>
        </w:tc>
        <w:tc>
          <w:tcPr>
            <w:tcW w:w="2322" w:type="dxa"/>
            <w:tcBorders>
              <w:top w:val="single" w:sz="8" w:space="0" w:color="auto"/>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10,000.00 </w:t>
            </w:r>
          </w:p>
        </w:tc>
      </w:tr>
      <w:tr w:rsidR="005D1A33" w:rsidRPr="003F7B7D" w:rsidTr="00CD6CB0">
        <w:trPr>
          <w:trHeight w:val="72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SHTYP DITOR-PËR KUVENDIN E REPUBLIKËS SË KOSOVËS</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30,000.00 </w:t>
            </w:r>
          </w:p>
        </w:tc>
      </w:tr>
      <w:tr w:rsidR="005D1A33" w:rsidRPr="003F7B7D" w:rsidTr="00CD6CB0">
        <w:trPr>
          <w:trHeight w:val="76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GOMA DIMRI PËR KUVENDIN E REPUBLIKËS SË KOSOVËS</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399.20 </w:t>
            </w:r>
          </w:p>
        </w:tc>
      </w:tr>
      <w:tr w:rsidR="005D1A33" w:rsidRPr="003F7B7D" w:rsidTr="00CD6CB0">
        <w:trPr>
          <w:trHeight w:val="765"/>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PERDEVE PËR NEVOJAT E KUVENDIT TË REPUBLIKËS SË KOSOVËS</w:t>
            </w:r>
          </w:p>
        </w:tc>
        <w:tc>
          <w:tcPr>
            <w:tcW w:w="2322" w:type="dxa"/>
            <w:tcBorders>
              <w:top w:val="nil"/>
              <w:left w:val="nil"/>
              <w:bottom w:val="single" w:sz="8"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512.00 </w:t>
            </w:r>
          </w:p>
        </w:tc>
      </w:tr>
      <w:tr w:rsidR="005D1A33" w:rsidRPr="003F7B7D" w:rsidTr="00CD6CB0">
        <w:trPr>
          <w:trHeight w:val="390"/>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nil"/>
              <w:left w:val="nil"/>
              <w:bottom w:val="single" w:sz="8" w:space="0" w:color="auto"/>
              <w:right w:val="single" w:sz="8" w:space="0" w:color="auto"/>
            </w:tcBorders>
            <w:shd w:val="clear" w:color="000000" w:fill="F2F2F2"/>
            <w:noWrap/>
            <w:vAlign w:val="center"/>
            <w:hideMark/>
          </w:tcPr>
          <w:p w:rsidR="005D1A33" w:rsidRPr="003F7B7D" w:rsidRDefault="005D1A33" w:rsidP="00CD6CB0">
            <w:pPr>
              <w:autoSpaceDE/>
              <w:autoSpaceDN/>
              <w:adjustRightInd/>
              <w:jc w:val="right"/>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 xml:space="preserve">          40,911.20 </w:t>
            </w:r>
          </w:p>
        </w:tc>
      </w:tr>
      <w:tr w:rsidR="005D1A33" w:rsidRPr="003F7B7D" w:rsidTr="00CD6CB0">
        <w:trPr>
          <w:trHeight w:val="390"/>
        </w:trPr>
        <w:tc>
          <w:tcPr>
            <w:tcW w:w="6334" w:type="dxa"/>
            <w:tcBorders>
              <w:top w:val="nil"/>
              <w:left w:val="single" w:sz="4" w:space="0" w:color="auto"/>
              <w:bottom w:val="nil"/>
              <w:right w:val="single" w:sz="4"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nil"/>
              <w:left w:val="nil"/>
              <w:bottom w:val="nil"/>
              <w:right w:val="nil"/>
            </w:tcBorders>
            <w:shd w:val="clear" w:color="auto" w:fill="auto"/>
            <w:noWrap/>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p>
        </w:tc>
      </w:tr>
      <w:tr w:rsidR="005D1A33" w:rsidRPr="003F7B7D" w:rsidTr="00CD6CB0">
        <w:trPr>
          <w:trHeight w:val="435"/>
        </w:trPr>
        <w:tc>
          <w:tcPr>
            <w:tcW w:w="8656" w:type="dxa"/>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01.01.2015 - 31.12.2015</w:t>
            </w:r>
          </w:p>
        </w:tc>
      </w:tr>
      <w:tr w:rsidR="005D1A33" w:rsidRPr="003F7B7D" w:rsidTr="00CD6CB0">
        <w:trPr>
          <w:trHeight w:val="79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MATERIAL PËR MIRËMBAJTJEN E NDËRTESES SË KUVENDIT TË REPUBLIKËS SË KOSOVËS, LOT-2: MATERIAL SANITARIE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4,433.50 </w:t>
            </w:r>
          </w:p>
        </w:tc>
      </w:tr>
      <w:tr w:rsidR="005D1A33" w:rsidRPr="003F7B7D" w:rsidTr="00CD6CB0">
        <w:trPr>
          <w:trHeight w:val="48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I BLLOKAVE ME LOGO TË KUVENDIT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 </w:t>
            </w:r>
          </w:p>
        </w:tc>
      </w:tr>
      <w:tr w:rsidR="005D1A33" w:rsidRPr="003F7B7D" w:rsidTr="00CD6CB0">
        <w:trPr>
          <w:trHeight w:val="45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TONERË PËR PRINTERË</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2,106.00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MBIKËQYRJA E PUNËVE TË PROJEKTIT RENOVIMI I NDËRTESËS SË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2,624.00 </w:t>
            </w:r>
          </w:p>
        </w:tc>
      </w:tr>
      <w:tr w:rsidR="005D1A33" w:rsidRPr="003F7B7D" w:rsidTr="00CD6CB0">
        <w:trPr>
          <w:trHeight w:val="73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LOT-1 - SERVISIMI DHE MIRËMBAJTJA E AUTOMJETEVE VW TOUAREG DHE SHKODA RAPID</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21,000.00 </w:t>
            </w:r>
          </w:p>
        </w:tc>
      </w:tr>
      <w:tr w:rsidR="005D1A33" w:rsidRPr="003F7B7D" w:rsidTr="00CD6CB0">
        <w:trPr>
          <w:trHeight w:val="75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LOT-2 - SERVISIMI DHE MIRËMBAJTJA E AUTOMJETEVE TË LLOJIT MITSUBISH</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18,000.00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LOT-3 - SERVISIMI DHE MIRËMBAJTJA E AUTOMJETEVE TË LLOJIT TOYOTA</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42,000.00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LOT-4 - SERVISIMI DHE MIRËMBAJTJA E AUTOMJETEVE TË LLOJIT LANDROVER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9,000.00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UJË TË PIJSHËM (PËR APARATE) PËR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30,700.00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SERVISIMI DHE MIRËMBAJTJA E APARATEVE KUNDËR ZJARRIT NË KUVENDIN E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lastRenderedPageBreak/>
              <w:t xml:space="preserve">FURNIZIMI I RAFTIT PREJ QELQI PËR KUVENDIN E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176.90 </w:t>
            </w:r>
          </w:p>
        </w:tc>
      </w:tr>
      <w:tr w:rsidR="005D1A33" w:rsidRPr="003F7B7D" w:rsidTr="00CD6CB0">
        <w:trPr>
          <w:trHeight w:val="48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SHTYPJA DHE DIZAJNIMI I REVISTËS "KUVENDI"</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18,570.00 </w:t>
            </w:r>
          </w:p>
        </w:tc>
      </w:tr>
      <w:tr w:rsidR="005D1A33" w:rsidRPr="003F7B7D" w:rsidTr="00CD6CB0">
        <w:trPr>
          <w:trHeight w:val="66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PËRZGJEDHJA E AUDITORIT TË JASHTËM PËR AUDITIMIN E PASQYRAVE TË ZAP-IT PËR VITIN 2014</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2,300.00 </w:t>
            </w:r>
          </w:p>
        </w:tc>
      </w:tr>
      <w:tr w:rsidR="005D1A33" w:rsidRPr="003F7B7D" w:rsidTr="00CD6CB0">
        <w:trPr>
          <w:trHeight w:val="10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MIRËRMBAJTJA E RREGULLT, NDËRRIMI I TONERËVE DHE I PJESËVE HARXHUESE PËR APARATET FOTOKOPJUESE TË TIPIT NASHUATEC-RICOH NË KUVENDIN E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12,795.00 </w:t>
            </w:r>
          </w:p>
        </w:tc>
      </w:tr>
      <w:tr w:rsidR="005D1A33" w:rsidRPr="003F7B7D" w:rsidTr="00CD6CB0">
        <w:trPr>
          <w:trHeight w:val="72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DHURATA PËR NEVOJAT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900.00 </w:t>
            </w:r>
          </w:p>
        </w:tc>
      </w:tr>
      <w:tr w:rsidR="005D1A33" w:rsidRPr="003F7B7D" w:rsidTr="00CD6CB0">
        <w:trPr>
          <w:trHeight w:val="4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PASTRIMI GJENERAL (BRENDA) I AUTOMJETEVE TË KUVENDIT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542.00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GOMA VERE PËR AUTOMJETE NË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SIGURIME SHËNDETËSORE NË UDHËTIM PËR DEPUTETËT, STAFIN POLITIK DHE ADMINISTRATËN E KUVENDIT TË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5,100.00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BLERJA E ORËVE TË DORËS PËR ZYRTARË TË ADMINISTRATËS SË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792.00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SHËRBIME TË UDHËTIMIT ME AUTOBUS PËR SHQIPËRI</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798.00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SHËRBIME TË UDHËTIMIT ME AUTOBUS PËR 1 QERSHOR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995.00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FTESA DHE ZARFA ME LOGO TË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2,000.00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MIRËMBAJTJA MUJORE DHE SERVISIMI I LIFTAVE NË NDËRTESËN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20,000.00 </w:t>
            </w:r>
          </w:p>
        </w:tc>
      </w:tr>
      <w:tr w:rsidR="005D1A33" w:rsidRPr="003F7B7D" w:rsidTr="00CD6CB0">
        <w:trPr>
          <w:trHeight w:val="31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BLERJA E VËLLIMEVE TË MONOGRAFISË “FENIKSËT E LIRISË”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900.00 </w:t>
            </w:r>
          </w:p>
        </w:tc>
      </w:tr>
      <w:tr w:rsidR="005D1A33" w:rsidRPr="003F7B7D" w:rsidTr="00CD6CB0">
        <w:trPr>
          <w:trHeight w:val="66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MATERIAL PROMOVUES PËR NEVOJAT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930.00 </w:t>
            </w:r>
          </w:p>
        </w:tc>
      </w:tr>
      <w:tr w:rsidR="005D1A33" w:rsidRPr="003F7B7D" w:rsidTr="00CD6CB0">
        <w:trPr>
          <w:trHeight w:val="67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RAFTEVE METALIKE PËR ARKIVIN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1,860.00 </w:t>
            </w:r>
          </w:p>
        </w:tc>
      </w:tr>
      <w:tr w:rsidR="005D1A33" w:rsidRPr="003F7B7D" w:rsidTr="00CD6CB0">
        <w:trPr>
          <w:trHeight w:val="72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FST 33 (FANKOLLERA ) ME REGJIM  FTOHJE / NGROHJE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3,948.00 </w:t>
            </w:r>
          </w:p>
        </w:tc>
      </w:tr>
      <w:tr w:rsidR="005D1A33" w:rsidRPr="003F7B7D" w:rsidTr="00CD6CB0">
        <w:trPr>
          <w:trHeight w:val="102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 ME PAKETA TË KARTONIT  PËR BARTJEN E DOKUMENTACIONIT NË NDËRTESËN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630.00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MIRËMBAJTJA DHE PËRKRAHJA E SOFTUERIT PËR BUXHET NË KUVENDIN E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6,300.00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DHURATA PËR NEVOJA TË PROTOKOLLIT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6,070.00 </w:t>
            </w:r>
          </w:p>
        </w:tc>
      </w:tr>
      <w:tr w:rsidR="005D1A33" w:rsidRPr="003F7B7D" w:rsidTr="00CD6CB0">
        <w:trPr>
          <w:trHeight w:val="97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lastRenderedPageBreak/>
              <w:t>DITA NDËRKOMBËTARE E DEMOKRACISË                                                 LOT - 2 : SIGURIMI I TENDAVE DHE REALIZIMI I AKTIVITETIT TJETËR PROMOVUES</w:t>
            </w:r>
          </w:p>
        </w:tc>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6,950.00 </w:t>
            </w:r>
          </w:p>
        </w:tc>
      </w:tr>
      <w:tr w:rsidR="005D1A33" w:rsidRPr="003F7B7D" w:rsidTr="00CD6CB0">
        <w:trPr>
          <w:trHeight w:val="75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DITA NDËRKOMBËTARE E DEMOKRACISË                                                 LOT- 1: SIGURIMI I TRANSPORTIT TË NXËNËSVE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1,220.00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DIGJITALE PER SALLAT KONFERENCIALE N205, N409 DHE KABINET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99,931.10 </w:t>
            </w:r>
          </w:p>
        </w:tc>
      </w:tr>
      <w:tr w:rsidR="005D1A33" w:rsidRPr="003F7B7D" w:rsidTr="00CD6CB0">
        <w:trPr>
          <w:trHeight w:val="67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MULTIMEDIALE DHE PAJISJE PËR EVIDENCËN HYRJE/DALJE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4,388.80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SHËRBIME TË TRANSPORTIT  PËR NEVOJAT E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404.25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SHTYP DITOR, PËR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5,000.00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ROLLO PERDEVE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800.75 </w:t>
            </w:r>
          </w:p>
        </w:tc>
      </w:tr>
      <w:tr w:rsidR="005D1A33" w:rsidRPr="003F7B7D" w:rsidTr="00CD6CB0">
        <w:trPr>
          <w:trHeight w:val="6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PJESËVE PËR HAPJE-MBYLLJE TË DYERVE ME QASJE TË KONTROLLUAR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993.55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SHËRBIME TË TRANSPORTIT ME AUTOBUS PËR SHQIPËRI</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820.00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BOTIMI I REVISTËS “KUVENDI” NË ALFABETIN BRAJ (BRAILE)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975.80 </w:t>
            </w:r>
          </w:p>
        </w:tc>
      </w:tr>
      <w:tr w:rsidR="005D1A33" w:rsidRPr="003F7B7D" w:rsidTr="00CD6CB0">
        <w:trPr>
          <w:trHeight w:val="405"/>
        </w:trPr>
        <w:tc>
          <w:tcPr>
            <w:tcW w:w="6334" w:type="dxa"/>
            <w:tcBorders>
              <w:top w:val="nil"/>
              <w:left w:val="single" w:sz="8" w:space="0" w:color="auto"/>
              <w:bottom w:val="single" w:sz="4" w:space="0" w:color="auto"/>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PËR EVIDENCËN E HYRJE DALJES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1,974.90 </w:t>
            </w:r>
          </w:p>
        </w:tc>
      </w:tr>
      <w:tr w:rsidR="005D1A33" w:rsidRPr="003F7B7D" w:rsidTr="00CD6CB0">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 ME MATERIAL PËR ZYRE-MATERIAL PASTRUES PËR PAJISJE TË TI-SË PËR KUVENDIN E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975.55 </w:t>
            </w:r>
          </w:p>
        </w:tc>
      </w:tr>
      <w:tr w:rsidR="005D1A33" w:rsidRPr="003F7B7D" w:rsidTr="00CD6CB0">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KOMPRESOR TE AJRIT TË PËR NEVOJAT E TRANSPORTIT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968.00 </w:t>
            </w:r>
          </w:p>
        </w:tc>
      </w:tr>
      <w:tr w:rsidR="005D1A33" w:rsidRPr="003F7B7D" w:rsidTr="00CD6CB0">
        <w:trPr>
          <w:trHeight w:val="40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FURNZIMI ME PANO PËR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493.78 </w:t>
            </w:r>
          </w:p>
        </w:tc>
      </w:tr>
      <w:tr w:rsidR="005D1A33" w:rsidRPr="003F7B7D" w:rsidTr="00CD6CB0">
        <w:trPr>
          <w:trHeight w:val="435"/>
        </w:trPr>
        <w:tc>
          <w:tcPr>
            <w:tcW w:w="6334" w:type="dxa"/>
            <w:tcBorders>
              <w:top w:val="nil"/>
              <w:left w:val="single" w:sz="8" w:space="0" w:color="auto"/>
              <w:bottom w:val="nil"/>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LIBRIN "ISA BOLETINI NË LËVIZJEN KOMBËTARE"</w:t>
            </w:r>
          </w:p>
        </w:tc>
        <w:tc>
          <w:tcPr>
            <w:tcW w:w="2322" w:type="dxa"/>
            <w:tcBorders>
              <w:top w:val="nil"/>
              <w:left w:val="single" w:sz="8" w:space="0" w:color="auto"/>
              <w:bottom w:val="nil"/>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1,919.50 </w:t>
            </w:r>
          </w:p>
        </w:tc>
      </w:tr>
      <w:tr w:rsidR="005D1A33" w:rsidRPr="003F7B7D" w:rsidTr="00CD6CB0">
        <w:trPr>
          <w:trHeight w:val="450"/>
        </w:trPr>
        <w:tc>
          <w:tcPr>
            <w:tcW w:w="6334" w:type="dxa"/>
            <w:tcBorders>
              <w:top w:val="single" w:sz="8" w:space="0" w:color="auto"/>
              <w:left w:val="single" w:sz="8" w:space="0" w:color="auto"/>
              <w:bottom w:val="single" w:sz="8"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5D1A33" w:rsidRPr="003F7B7D" w:rsidRDefault="005D1A33" w:rsidP="00CD6CB0">
            <w:pPr>
              <w:autoSpaceDE/>
              <w:autoSpaceDN/>
              <w:adjustRightInd/>
              <w:jc w:val="right"/>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 xml:space="preserve">        439,532.88 </w:t>
            </w:r>
          </w:p>
        </w:tc>
      </w:tr>
      <w:tr w:rsidR="005D1A33" w:rsidRPr="003F7B7D" w:rsidTr="00CD6CB0">
        <w:trPr>
          <w:trHeight w:val="300"/>
        </w:trPr>
        <w:tc>
          <w:tcPr>
            <w:tcW w:w="6334" w:type="dxa"/>
            <w:tcBorders>
              <w:top w:val="nil"/>
              <w:left w:val="nil"/>
              <w:bottom w:val="nil"/>
              <w:right w:val="nil"/>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p>
        </w:tc>
        <w:tc>
          <w:tcPr>
            <w:tcW w:w="2322" w:type="dxa"/>
            <w:tcBorders>
              <w:top w:val="nil"/>
              <w:left w:val="nil"/>
              <w:bottom w:val="nil"/>
              <w:right w:val="nil"/>
            </w:tcBorders>
            <w:shd w:val="clear" w:color="auto" w:fill="auto"/>
            <w:noWrap/>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p>
        </w:tc>
      </w:tr>
      <w:tr w:rsidR="005D1A33" w:rsidRPr="003F7B7D" w:rsidTr="00CD6CB0">
        <w:trPr>
          <w:trHeight w:val="495"/>
        </w:trPr>
        <w:tc>
          <w:tcPr>
            <w:tcW w:w="8656" w:type="dxa"/>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01.01.2016 - 31.12.2016</w:t>
            </w:r>
          </w:p>
        </w:tc>
      </w:tr>
      <w:tr w:rsidR="005D1A33" w:rsidRPr="003F7B7D" w:rsidTr="00CD6CB0">
        <w:trPr>
          <w:trHeight w:val="67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SERVISIMI DHE MIRËMBAJTJA E AUTOMJETEVE TË LLOJIT MERCEDES BENZ</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27,000.00 </w:t>
            </w:r>
          </w:p>
        </w:tc>
      </w:tr>
      <w:tr w:rsidR="005D1A33" w:rsidRPr="003F7B7D" w:rsidTr="00CD6CB0">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DHURATA PËR NEVOJAT E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750.00 </w:t>
            </w:r>
          </w:p>
        </w:tc>
      </w:tr>
      <w:tr w:rsidR="005D1A33" w:rsidRPr="003F7B7D" w:rsidTr="00CD6CB0">
        <w:trPr>
          <w:trHeight w:val="36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FOLTORE PREJ QELQI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696.20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RIDIZAJNIMI, HOSTIMI, PËRKRAHJA TEKNIKE DHE WEB CASTING –TË WEB FAQES SË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34,998.80 </w:t>
            </w:r>
          </w:p>
        </w:tc>
      </w:tr>
      <w:tr w:rsidR="005D1A33" w:rsidRPr="003F7B7D" w:rsidTr="00CD6CB0">
        <w:trPr>
          <w:trHeight w:val="102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lastRenderedPageBreak/>
              <w:t>PASTRIMI, MIRËMBAJTJA DHE KRYERJA E SHËRBIMEVE TEKNIKE NË NDËRTESEN E KUVENDIT TË REPUBLIKËS SË KOSOVËS  - ANEKS KONTRATË</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44,239.11 </w:t>
            </w:r>
          </w:p>
        </w:tc>
      </w:tr>
      <w:tr w:rsidR="005D1A33" w:rsidRPr="003F7B7D" w:rsidTr="00CD6CB0">
        <w:trPr>
          <w:trHeight w:val="109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LULE DHE MATERIAL TJETËR                                                          FURNIZIMI ME LULE PËR NEVOJA PROTOKOLLARE - LOT 1                                           FURNIZIMI ME LULE PËR KOPSHTIN NË OBORRIN E KUVENDIT - LOT 2</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10,161.80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PËRZGJEDHJA E AUDITORIT TË JASHTËM PËR AUDITIMIN E PASQYRAVE FINANCIARE TË ZAP-IT PËR VITIN 2015, 2016, 2017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6,300.00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TË TI-SË PËR KUVENDIN E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58,806.02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SISTEMI CCTV DHE MBROJTJA KUNDËR ZJARRIT NË NDËRTESËN E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88,790.73 </w:t>
            </w:r>
          </w:p>
        </w:tc>
      </w:tr>
      <w:tr w:rsidR="005D1A33" w:rsidRPr="003F7B7D" w:rsidTr="00CD6CB0">
        <w:trPr>
          <w:trHeight w:val="46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SKANERË PËR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65,840.00 </w:t>
            </w:r>
          </w:p>
        </w:tc>
      </w:tr>
      <w:tr w:rsidR="005D1A33" w:rsidRPr="003F7B7D" w:rsidTr="00CD6CB0">
        <w:trPr>
          <w:trHeight w:val="37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LINJË INTERNETI PËR RRJETIN WIRELESS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4,680.00 </w:t>
            </w:r>
          </w:p>
        </w:tc>
      </w:tr>
      <w:tr w:rsidR="005D1A33" w:rsidRPr="003F7B7D" w:rsidTr="00CD6CB0">
        <w:trPr>
          <w:trHeight w:val="37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LLAMBA PËR PROJEKTOR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2,380.00 </w:t>
            </w:r>
          </w:p>
        </w:tc>
      </w:tr>
      <w:tr w:rsidR="005D1A33" w:rsidRPr="003F7B7D" w:rsidTr="00CD6CB0">
        <w:trPr>
          <w:trHeight w:val="75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DHE MONTIMI I PAJISJEVE TË KLIMATIZIMIT NË NDËRTESËN E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7,834.00 </w:t>
            </w:r>
          </w:p>
        </w:tc>
      </w:tr>
      <w:tr w:rsidR="005D1A33" w:rsidRPr="003F7B7D" w:rsidTr="00CD6CB0">
        <w:trPr>
          <w:trHeight w:val="9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SISTEMIN MOBIL TË SIRTARËVE PËR ARKIVIM (RUAJTJE) TË DOKUMENTACIONIT NË KUVENDIN E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29,750.00 </w:t>
            </w:r>
          </w:p>
        </w:tc>
      </w:tr>
      <w:tr w:rsidR="005D1A33" w:rsidRPr="003F7B7D" w:rsidTr="00CD6CB0">
        <w:trPr>
          <w:trHeight w:val="36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SHËRBIME TË UDHËTIMIT ME AEROPLAN</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115,200.00 </w:t>
            </w:r>
          </w:p>
        </w:tc>
      </w:tr>
      <w:tr w:rsidR="005D1A33" w:rsidRPr="003F7B7D" w:rsidTr="00CD6CB0">
        <w:trPr>
          <w:trHeight w:val="3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GOMA TË VERËS DHE DIMRIT PËR AUTOMJETE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2,807.40 </w:t>
            </w:r>
          </w:p>
        </w:tc>
      </w:tr>
      <w:tr w:rsidR="005D1A33" w:rsidRPr="003F7B7D" w:rsidTr="00CD6CB0">
        <w:trPr>
          <w:trHeight w:val="40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DHE MONTIMI I RAFTEVE PËR KABLLOT E TI-SË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3,424.00 </w:t>
            </w:r>
          </w:p>
        </w:tc>
      </w:tr>
      <w:tr w:rsidR="005D1A33" w:rsidRPr="003F7B7D" w:rsidTr="00CD6CB0">
        <w:trPr>
          <w:trHeight w:val="63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TË TI-SË (PRINTER, SKENER DHE PAJISJE PËR NUMËRIM DHE VERIFIKIM TË KARTËMONEDHAVE)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9,635.00 </w:t>
            </w:r>
          </w:p>
        </w:tc>
      </w:tr>
      <w:tr w:rsidR="005D1A33" w:rsidRPr="003F7B7D" w:rsidTr="00CD6CB0">
        <w:trPr>
          <w:trHeight w:val="72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LINJË INTERNETI PËR RRJETIN WIRELESS PËR NEVOJAT E KUVENDIT TË REPUBLIKËS SË KOSOVËS - ANEKS KONTRATË</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305.17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PANO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395.00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RACK KABINET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980.00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MATERIAL TË VEÇANTË PËR PROTOKOLL</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438.00 </w:t>
            </w:r>
          </w:p>
        </w:tc>
      </w:tr>
      <w:tr w:rsidR="005D1A33" w:rsidRPr="003F7B7D" w:rsidTr="00CD6CB0">
        <w:trPr>
          <w:trHeight w:val="69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MIRËMBAJTJA E NDËRTESËS SË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85,940.00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SHERBIME TË TRANSPORTIT ME AUTOBUS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980.00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LIBRA PËR NËNËN TEREZE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3,080.00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HYJNESHA NË FRON – FILIGRAN, PUNË DORE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900.00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lastRenderedPageBreak/>
              <w:t>FURNIZIMI ME MBAJTËSE PLASTIKE PËR EMRA</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238.50 </w:t>
            </w:r>
          </w:p>
        </w:tc>
      </w:tr>
      <w:tr w:rsidR="005D1A33" w:rsidRPr="003F7B7D" w:rsidTr="00CD6CB0">
        <w:trPr>
          <w:trHeight w:val="402"/>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LARJA E PERDEVE TË KUVENDIT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510.00 </w:t>
            </w:r>
          </w:p>
        </w:tc>
      </w:tr>
      <w:tr w:rsidR="005D1A33" w:rsidRPr="003F7B7D" w:rsidTr="00CD6CB0">
        <w:trPr>
          <w:trHeight w:val="79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MATERIAL PËR AKTIVITETIN DITËT E DIASPORËS DHE DYERT E HAPURA TË KUVENDIT PËR BASHKATDHETARË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1,250.00 </w:t>
            </w:r>
          </w:p>
        </w:tc>
      </w:tr>
      <w:tr w:rsidR="005D1A33" w:rsidRPr="003F7B7D" w:rsidTr="00CD6CB0">
        <w:trPr>
          <w:trHeight w:val="111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MATERIAL DHE DHURATA PËR KUVENDIN E REPUBLIKËS SË KOSOVËS                                                                            LOT I - MATERIAL I VEÇANTË PËR NEVOJAT PROTOKOLLARE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6,660.00 </w:t>
            </w:r>
          </w:p>
        </w:tc>
      </w:tr>
      <w:tr w:rsidR="005D1A33" w:rsidRPr="003F7B7D" w:rsidTr="00CD6CB0">
        <w:trPr>
          <w:trHeight w:val="75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SHËRBIME TË PRINTIMIT TË FTESAVE, ZARFEVE EKSKLUZIVE DHE PROGRAMEVE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810.00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POMPA PËR SISTEMIN E NGROHJE/FTOHJES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13,688.00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SHTYP DITOR</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19,500.00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BATERI PËR NEVOJA TË KUVENDIT TË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3,451.00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DITA NDËRKOMBËTARE E DEMOKRACISË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2,180.00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DY PAJISJE FTOHËSE/NGROHËSE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3,910.11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KABLLO TË INTERNETIT DHE SWITCHA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855.00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DHE MONTIMI I FOLIEVE PËR XHAMA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960.00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DHE MONTIMI I PERDEVE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981.60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MATERIAL PROMOVUES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492.50 </w:t>
            </w:r>
          </w:p>
        </w:tc>
      </w:tr>
      <w:tr w:rsidR="005D1A33" w:rsidRPr="003F7B7D" w:rsidTr="00CD6CB0">
        <w:trPr>
          <w:trHeight w:val="70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TRANSPORT ME AUTOBUS PËR DITËN NDËRKOMBËTARE TË DEMOKRACISË</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970.00 </w:t>
            </w:r>
          </w:p>
        </w:tc>
      </w:tr>
      <w:tr w:rsidR="005D1A33" w:rsidRPr="003F7B7D" w:rsidTr="00CD6CB0">
        <w:trPr>
          <w:trHeight w:val="78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EMBLEMA TË VEÇANTA PËR NEVOJAT E KUVENDIT TË REPUBLIKËS SË KOSOVËS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7,260.00 </w:t>
            </w:r>
          </w:p>
        </w:tc>
      </w:tr>
      <w:tr w:rsidR="005D1A33" w:rsidRPr="003F7B7D" w:rsidTr="00CD6CB0">
        <w:trPr>
          <w:trHeight w:val="36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SHËRBIME TË PËRKTHIMIT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990.00 </w:t>
            </w:r>
          </w:p>
        </w:tc>
      </w:tr>
      <w:tr w:rsidR="005D1A33" w:rsidRPr="003F7B7D" w:rsidTr="00CD6CB0">
        <w:trPr>
          <w:trHeight w:val="108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DHE MONTIMI I PAJISJEVE TË AKLIMATIZIMIT NË NDËRTESËN E KUVENDIT TË REPUBLIKËS SË KOSOVËS – ANEKS KONTRATË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732.00 </w:t>
            </w:r>
          </w:p>
        </w:tc>
      </w:tr>
      <w:tr w:rsidR="005D1A33" w:rsidRPr="003F7B7D" w:rsidTr="00CD6CB0">
        <w:trPr>
          <w:trHeight w:val="75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NJËSI PËR NDËRLIDHJE DHE SHPËRNDARJE TË RRJETIT KOMPJUTERIK DHE TELEFONIK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975.00 </w:t>
            </w:r>
          </w:p>
        </w:tc>
      </w:tr>
      <w:tr w:rsidR="005D1A33" w:rsidRPr="003F7B7D" w:rsidTr="00CD6CB0">
        <w:trPr>
          <w:trHeight w:val="49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PJESË REZERVË PËR PASJISJE TË TI-SË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434.00 </w:t>
            </w:r>
          </w:p>
        </w:tc>
      </w:tr>
      <w:tr w:rsidR="005D1A33" w:rsidRPr="003F7B7D" w:rsidTr="00CD6CB0">
        <w:trPr>
          <w:trHeight w:val="49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MATERIAL REPREZENTATIV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734.00 </w:t>
            </w:r>
          </w:p>
        </w:tc>
      </w:tr>
      <w:tr w:rsidR="005D1A33" w:rsidRPr="003F7B7D" w:rsidTr="00CD6CB0">
        <w:trPr>
          <w:trHeight w:val="78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PAJISJE PËR PROJEKSIONE (LCD, PLASMA OSE LTD TV) ME ELEMENTE PËRCJELLËSE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7,990.00 </w:t>
            </w:r>
          </w:p>
        </w:tc>
      </w:tr>
      <w:tr w:rsidR="005D1A33" w:rsidRPr="003F7B7D" w:rsidTr="00CD6CB0">
        <w:trPr>
          <w:trHeight w:val="51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lastRenderedPageBreak/>
              <w:t xml:space="preserve">SHËRBIME TË TRANSPORTIT ME AUTOBUS EKSKLUZIV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MATERIAL LOBUES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945.00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VIZITË KARTA PËR NEVOJA TË KUVENDIT</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938.10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ARKA (KASA) DIGJITALE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740.00 </w:t>
            </w:r>
          </w:p>
        </w:tc>
      </w:tr>
      <w:tr w:rsidR="005D1A33" w:rsidRPr="003F7B7D" w:rsidTr="00CD6CB0">
        <w:trPr>
          <w:trHeight w:val="439"/>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MATERIAL SHPENZUES PËR AUTOMJETE</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3,000.00 </w:t>
            </w:r>
          </w:p>
        </w:tc>
      </w:tr>
      <w:tr w:rsidR="005D1A33" w:rsidRPr="003F7B7D" w:rsidTr="00CD6CB0">
        <w:trPr>
          <w:trHeight w:val="570"/>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SHËRBIME PËR 28 NËNTOR </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1,947.00 </w:t>
            </w:r>
          </w:p>
        </w:tc>
      </w:tr>
      <w:tr w:rsidR="005D1A33" w:rsidRPr="003F7B7D" w:rsidTr="00CD6CB0">
        <w:trPr>
          <w:trHeight w:val="73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MIRËMBAJTJA E NDËRTESËS SË KUVENDIT TË REPUBLIKËS SË KOSOVËS</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40,470.00 </w:t>
            </w:r>
          </w:p>
        </w:tc>
      </w:tr>
      <w:tr w:rsidR="005D1A33" w:rsidRPr="003F7B7D" w:rsidTr="00CD6CB0">
        <w:trPr>
          <w:trHeight w:val="555"/>
        </w:trPr>
        <w:tc>
          <w:tcPr>
            <w:tcW w:w="6334" w:type="dxa"/>
            <w:tcBorders>
              <w:top w:val="nil"/>
              <w:left w:val="single" w:sz="8" w:space="0" w:color="auto"/>
              <w:bottom w:val="single" w:sz="4"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MATERIAL REPREZENTATIV</w:t>
            </w:r>
          </w:p>
        </w:tc>
        <w:tc>
          <w:tcPr>
            <w:tcW w:w="2322" w:type="dxa"/>
            <w:tcBorders>
              <w:top w:val="nil"/>
              <w:left w:val="single" w:sz="8" w:space="0" w:color="auto"/>
              <w:bottom w:val="single" w:sz="4" w:space="0" w:color="auto"/>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3,235.00 </w:t>
            </w:r>
          </w:p>
        </w:tc>
      </w:tr>
      <w:tr w:rsidR="005D1A33" w:rsidRPr="003F7B7D" w:rsidTr="00CD6CB0">
        <w:trPr>
          <w:trHeight w:val="1245"/>
        </w:trPr>
        <w:tc>
          <w:tcPr>
            <w:tcW w:w="6334" w:type="dxa"/>
            <w:tcBorders>
              <w:top w:val="nil"/>
              <w:left w:val="single" w:sz="8" w:space="0" w:color="auto"/>
              <w:bottom w:val="nil"/>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MIRËMBAJTJA DHE SERVISIMI I APARATEVE (FOTOKOPJE) DHE FURNIZIMI ME TONERË PËR NEVOJAT E KUVENDIT TË REPUBLIKËS SË KOSOVËS – ANEKS KONTRATË</w:t>
            </w:r>
          </w:p>
        </w:tc>
        <w:tc>
          <w:tcPr>
            <w:tcW w:w="2322" w:type="dxa"/>
            <w:tcBorders>
              <w:top w:val="nil"/>
              <w:left w:val="single" w:sz="8" w:space="0" w:color="auto"/>
              <w:bottom w:val="nil"/>
              <w:right w:val="single" w:sz="8" w:space="0" w:color="auto"/>
            </w:tcBorders>
            <w:shd w:val="clear" w:color="000000" w:fill="FFFFFF"/>
            <w:vAlign w:val="center"/>
            <w:hideMark/>
          </w:tcPr>
          <w:p w:rsidR="005D1A33" w:rsidRPr="003F7B7D" w:rsidRDefault="005D1A33" w:rsidP="00CD6CB0">
            <w:pPr>
              <w:autoSpaceDE/>
              <w:autoSpaceDN/>
              <w:adjustRightInd/>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5,747.37 </w:t>
            </w:r>
          </w:p>
        </w:tc>
      </w:tr>
      <w:tr w:rsidR="005D1A33" w:rsidRPr="003F7B7D" w:rsidTr="00CD6CB0">
        <w:trPr>
          <w:trHeight w:val="480"/>
        </w:trPr>
        <w:tc>
          <w:tcPr>
            <w:tcW w:w="6334" w:type="dxa"/>
            <w:tcBorders>
              <w:top w:val="single" w:sz="8" w:space="0" w:color="auto"/>
              <w:left w:val="single" w:sz="8" w:space="0" w:color="auto"/>
              <w:bottom w:val="single" w:sz="8" w:space="0" w:color="auto"/>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 xml:space="preserve">        742,662.91 </w:t>
            </w:r>
          </w:p>
        </w:tc>
      </w:tr>
      <w:tr w:rsidR="005D1A33" w:rsidRPr="003F7B7D" w:rsidTr="00CD6CB0">
        <w:trPr>
          <w:trHeight w:val="330"/>
        </w:trPr>
        <w:tc>
          <w:tcPr>
            <w:tcW w:w="6334" w:type="dxa"/>
            <w:tcBorders>
              <w:top w:val="nil"/>
              <w:left w:val="nil"/>
              <w:bottom w:val="nil"/>
              <w:right w:val="nil"/>
            </w:tcBorders>
            <w:shd w:val="clear" w:color="000000" w:fill="FFFFFF"/>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nil"/>
              <w:left w:val="nil"/>
              <w:bottom w:val="nil"/>
              <w:right w:val="nil"/>
            </w:tcBorders>
            <w:shd w:val="clear" w:color="auto" w:fill="auto"/>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p>
        </w:tc>
      </w:tr>
      <w:tr w:rsidR="005D1A33" w:rsidRPr="003F7B7D" w:rsidTr="00CD6CB0">
        <w:trPr>
          <w:trHeight w:val="405"/>
        </w:trPr>
        <w:tc>
          <w:tcPr>
            <w:tcW w:w="8656" w:type="dxa"/>
            <w:gridSpan w:val="2"/>
            <w:tcBorders>
              <w:top w:val="single" w:sz="8" w:space="0" w:color="auto"/>
              <w:left w:val="single" w:sz="8" w:space="0" w:color="auto"/>
              <w:bottom w:val="nil"/>
              <w:right w:val="single" w:sz="8" w:space="0" w:color="000000"/>
            </w:tcBorders>
            <w:shd w:val="clear" w:color="000000" w:fill="D8D8D8"/>
            <w:vAlign w:val="center"/>
            <w:hideMark/>
          </w:tcPr>
          <w:p w:rsidR="005D1A33" w:rsidRPr="003F7B7D" w:rsidRDefault="005D1A33" w:rsidP="00CD6CB0">
            <w:pPr>
              <w:autoSpaceDE/>
              <w:autoSpaceDN/>
              <w:adjustRightInd/>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01.01.2017 - 10.05.2017</w:t>
            </w:r>
          </w:p>
        </w:tc>
      </w:tr>
      <w:tr w:rsidR="005D1A33" w:rsidRPr="003F7B7D" w:rsidTr="00CD6CB0">
        <w:trPr>
          <w:trHeight w:val="690"/>
        </w:trPr>
        <w:tc>
          <w:tcPr>
            <w:tcW w:w="633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MIRËMBAJTJA, SERVISIMI DHE FURNIZIMI ME TONER PËR APARATET FOTOKOPJUESE TË TIPIT "CANON"</w:t>
            </w:r>
          </w:p>
        </w:tc>
        <w:tc>
          <w:tcPr>
            <w:tcW w:w="2322" w:type="dxa"/>
            <w:tcBorders>
              <w:top w:val="single" w:sz="8" w:space="0" w:color="auto"/>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89,860.00 </w:t>
            </w:r>
          </w:p>
        </w:tc>
      </w:tr>
      <w:tr w:rsidR="005D1A33" w:rsidRPr="003F7B7D" w:rsidTr="00CD6CB0">
        <w:trPr>
          <w:trHeight w:val="46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TONER PËR PRINTER KOLOR </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966.00 </w:t>
            </w:r>
          </w:p>
        </w:tc>
      </w:tr>
      <w:tr w:rsidR="005D1A33" w:rsidRPr="003F7B7D" w:rsidTr="00CD6CB0">
        <w:trPr>
          <w:trHeight w:val="99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 EMERGJENT ME DHURATA PËR DY AKTIVITETE TË KUVENDIT, LOT 1: FURNIZIM ME LIBRIN “KOSOVA MADHËSHTORE" </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460.00 </w:t>
            </w:r>
          </w:p>
        </w:tc>
      </w:tr>
      <w:tr w:rsidR="005D1A33" w:rsidRPr="003F7B7D" w:rsidTr="00CD6CB0">
        <w:trPr>
          <w:trHeight w:val="855"/>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 EMERGJENT ME DHURATA PËR DY AKTIVITETE TË KUVENDIT, LOT 2: FURNIZIMI ME DHURATA ARGJENDI</w:t>
            </w:r>
          </w:p>
        </w:tc>
        <w:tc>
          <w:tcPr>
            <w:tcW w:w="2322" w:type="dxa"/>
            <w:tcBorders>
              <w:top w:val="nil"/>
              <w:left w:val="nil"/>
              <w:bottom w:val="nil"/>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5,840.00 </w:t>
            </w:r>
          </w:p>
        </w:tc>
      </w:tr>
      <w:tr w:rsidR="005D1A33" w:rsidRPr="003F7B7D" w:rsidTr="00CD6CB0">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FLAMUJ DHE MATERIAL TJETËR</w:t>
            </w:r>
          </w:p>
        </w:tc>
        <w:tc>
          <w:tcPr>
            <w:tcW w:w="2322" w:type="dxa"/>
            <w:tcBorders>
              <w:top w:val="single" w:sz="4" w:space="0" w:color="auto"/>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9,995.00 </w:t>
            </w:r>
          </w:p>
        </w:tc>
      </w:tr>
      <w:tr w:rsidR="005D1A33" w:rsidRPr="003F7B7D" w:rsidTr="00CD6CB0">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FURIZIM EMEREGJENT ME MATERIAL REPREZENTATIV</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985.60 </w:t>
            </w:r>
          </w:p>
        </w:tc>
      </w:tr>
      <w:tr w:rsidR="005D1A33" w:rsidRPr="003F7B7D" w:rsidTr="00CD6CB0">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FURNIZIMI ME ORË DORE PËR NEVOJA TË ADMINISTRATËS  </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960.00 </w:t>
            </w:r>
          </w:p>
        </w:tc>
      </w:tr>
      <w:tr w:rsidR="005D1A33" w:rsidRPr="003F7B7D" w:rsidTr="00CD6CB0">
        <w:trPr>
          <w:trHeight w:val="630"/>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SHËRBIME MBËSHTETËSE NË NDËRTESEN E KUVENDIT TË REPUBLIKËS SË KOSOVËS</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39,300.00 </w:t>
            </w:r>
          </w:p>
        </w:tc>
      </w:tr>
      <w:tr w:rsidR="005D1A33" w:rsidRPr="003F7B7D" w:rsidTr="00CD6CB0">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LAPTOP PËR NEVOJA TË KABINETIT</w:t>
            </w:r>
          </w:p>
        </w:tc>
        <w:tc>
          <w:tcPr>
            <w:tcW w:w="2322" w:type="dxa"/>
            <w:tcBorders>
              <w:top w:val="nil"/>
              <w:left w:val="nil"/>
              <w:bottom w:val="single" w:sz="4" w:space="0" w:color="auto"/>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975.00 </w:t>
            </w:r>
          </w:p>
        </w:tc>
      </w:tr>
      <w:tr w:rsidR="005D1A33" w:rsidRPr="003F7B7D" w:rsidTr="00CD6CB0">
        <w:trPr>
          <w:trHeight w:val="439"/>
        </w:trPr>
        <w:tc>
          <w:tcPr>
            <w:tcW w:w="6334" w:type="dxa"/>
            <w:tcBorders>
              <w:top w:val="nil"/>
              <w:left w:val="single" w:sz="8" w:space="0" w:color="auto"/>
              <w:bottom w:val="single" w:sz="4"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FURNIZIMI ME FOLTORE QELQI</w:t>
            </w:r>
          </w:p>
        </w:tc>
        <w:tc>
          <w:tcPr>
            <w:tcW w:w="2322" w:type="dxa"/>
            <w:tcBorders>
              <w:top w:val="nil"/>
              <w:left w:val="nil"/>
              <w:bottom w:val="nil"/>
              <w:right w:val="single" w:sz="8" w:space="0" w:color="auto"/>
            </w:tcBorders>
            <w:shd w:val="clear" w:color="auto" w:fill="auto"/>
            <w:noWrap/>
            <w:vAlign w:val="center"/>
            <w:hideMark/>
          </w:tcPr>
          <w:p w:rsidR="005D1A33" w:rsidRPr="003F7B7D" w:rsidRDefault="005D1A33" w:rsidP="00CD6CB0">
            <w:pPr>
              <w:autoSpaceDE/>
              <w:autoSpaceDN/>
              <w:adjustRightInd/>
              <w:jc w:val="righ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xml:space="preserve">               995.00 </w:t>
            </w:r>
          </w:p>
        </w:tc>
      </w:tr>
      <w:tr w:rsidR="005D1A33" w:rsidRPr="003F7B7D" w:rsidTr="00CD6CB0">
        <w:trPr>
          <w:trHeight w:val="570"/>
        </w:trPr>
        <w:tc>
          <w:tcPr>
            <w:tcW w:w="6334" w:type="dxa"/>
            <w:tcBorders>
              <w:top w:val="nil"/>
              <w:left w:val="single" w:sz="8" w:space="0" w:color="auto"/>
              <w:bottom w:val="single" w:sz="8" w:space="0" w:color="auto"/>
              <w:right w:val="single" w:sz="8" w:space="0" w:color="auto"/>
            </w:tcBorders>
            <w:shd w:val="clear" w:color="auto" w:fill="auto"/>
            <w:vAlign w:val="center"/>
            <w:hideMark/>
          </w:tcPr>
          <w:p w:rsidR="005D1A33" w:rsidRPr="003F7B7D" w:rsidRDefault="005D1A33" w:rsidP="00CD6CB0">
            <w:pPr>
              <w:autoSpaceDE/>
              <w:autoSpaceDN/>
              <w:adjustRightInd/>
              <w:jc w:val="left"/>
              <w:outlineLvl w:val="9"/>
              <w:rPr>
                <w:rFonts w:ascii="Calibri" w:eastAsia="Times New Roman" w:hAnsi="Calibri"/>
                <w:b w:val="0"/>
                <w:bCs w:val="0"/>
                <w:color w:val="000000"/>
                <w:sz w:val="24"/>
                <w:szCs w:val="24"/>
                <w:lang w:val="en-US"/>
              </w:rPr>
            </w:pPr>
            <w:r w:rsidRPr="003F7B7D">
              <w:rPr>
                <w:rFonts w:ascii="Calibri" w:eastAsia="Times New Roman" w:hAnsi="Calibri"/>
                <w:b w:val="0"/>
                <w:bCs w:val="0"/>
                <w:color w:val="000000"/>
                <w:sz w:val="24"/>
                <w:szCs w:val="24"/>
                <w:lang w:val="en-US"/>
              </w:rPr>
              <w:t> </w:t>
            </w:r>
          </w:p>
        </w:tc>
        <w:tc>
          <w:tcPr>
            <w:tcW w:w="2322" w:type="dxa"/>
            <w:tcBorders>
              <w:top w:val="single" w:sz="8" w:space="0" w:color="auto"/>
              <w:left w:val="nil"/>
              <w:bottom w:val="single" w:sz="8" w:space="0" w:color="auto"/>
              <w:right w:val="single" w:sz="8" w:space="0" w:color="auto"/>
            </w:tcBorders>
            <w:shd w:val="clear" w:color="000000" w:fill="F2F2F2"/>
            <w:noWrap/>
            <w:vAlign w:val="center"/>
            <w:hideMark/>
          </w:tcPr>
          <w:p w:rsidR="005D1A33" w:rsidRPr="003F7B7D" w:rsidRDefault="005D1A33" w:rsidP="00CD6CB0">
            <w:pPr>
              <w:autoSpaceDE/>
              <w:autoSpaceDN/>
              <w:adjustRightInd/>
              <w:jc w:val="right"/>
              <w:outlineLvl w:val="9"/>
              <w:rPr>
                <w:rFonts w:ascii="Calibri" w:eastAsia="Times New Roman" w:hAnsi="Calibri"/>
                <w:color w:val="000000"/>
                <w:sz w:val="24"/>
                <w:szCs w:val="24"/>
                <w:lang w:val="en-US"/>
              </w:rPr>
            </w:pPr>
            <w:r w:rsidRPr="003F7B7D">
              <w:rPr>
                <w:rFonts w:ascii="Calibri" w:eastAsia="Times New Roman" w:hAnsi="Calibri"/>
                <w:color w:val="000000"/>
                <w:sz w:val="24"/>
                <w:szCs w:val="24"/>
                <w:lang w:val="en-US"/>
              </w:rPr>
              <w:t xml:space="preserve">        150,336.60 </w:t>
            </w:r>
          </w:p>
        </w:tc>
      </w:tr>
    </w:tbl>
    <w:p w:rsidR="005D1A33" w:rsidRPr="003F7B7D" w:rsidRDefault="005D1A33" w:rsidP="005D1A33">
      <w:pPr>
        <w:autoSpaceDE/>
        <w:autoSpaceDN/>
        <w:adjustRightInd/>
        <w:jc w:val="left"/>
        <w:outlineLvl w:val="9"/>
        <w:rPr>
          <w:rFonts w:eastAsia="Times New Roman"/>
          <w:b w:val="0"/>
          <w:bCs w:val="0"/>
          <w:color w:val="FF0000"/>
          <w:sz w:val="24"/>
          <w:szCs w:val="24"/>
        </w:rPr>
      </w:pPr>
    </w:p>
    <w:p w:rsidR="001B56F0" w:rsidRDefault="001B56F0" w:rsidP="005D1A33">
      <w:pPr>
        <w:autoSpaceDE/>
        <w:autoSpaceDN/>
        <w:adjustRightInd/>
        <w:spacing w:after="200" w:line="276" w:lineRule="auto"/>
        <w:jc w:val="both"/>
        <w:outlineLvl w:val="9"/>
        <w:rPr>
          <w:bCs w:val="0"/>
          <w:sz w:val="24"/>
          <w:szCs w:val="24"/>
          <w:lang w:val="en-US"/>
        </w:rPr>
      </w:pPr>
    </w:p>
    <w:p w:rsidR="005D1A33" w:rsidRDefault="005D1A33" w:rsidP="001B56F0">
      <w:pPr>
        <w:autoSpaceDE/>
        <w:autoSpaceDN/>
        <w:adjustRightInd/>
        <w:spacing w:after="200" w:line="276" w:lineRule="auto"/>
        <w:outlineLvl w:val="9"/>
        <w:rPr>
          <w:bCs w:val="0"/>
          <w:sz w:val="24"/>
          <w:szCs w:val="24"/>
          <w:lang w:val="en-US"/>
        </w:rPr>
      </w:pPr>
      <w:r w:rsidRPr="003F7B7D">
        <w:rPr>
          <w:bCs w:val="0"/>
          <w:sz w:val="24"/>
          <w:szCs w:val="24"/>
          <w:lang w:val="en-US"/>
        </w:rPr>
        <w:t>Koordinim me donator, shoqeri civile dhe planifikim strategjik</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Plani Strategjik i Kuvendit 2016- 2020,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Kryesia e Kuvendit të Kosovës, në mbledhjen e saj të rregullt më 4 maj 2015, me nr. Vendimi 05-V-076, formoi grupin punues për Hartimin e Planit Strategjik për Kuvendin e Kosovës  2015-2020. Hartimi i Planit strategjik ka filluar në maj 2015, dhe është finalizuar në mars 2016. Plani Strategjik determinon kornizën e zhvillimit të Kuvendit, përfshirë deputetët dhe administratën për të arritur standardet demokratike të funksionimit, krahas me parlamentet e të tjera në periudhën 2016-2020. Plani Strategjik ka vizionin, deklaraten dhe misionin e tij "Për një Kuvend efektiv, të hapur, transparent dhe demokratik, që siguron funksionet e ligjvënies, mbikëqyrjes dhe përfaqësimit në interes të qytetarëve të Republikës së Kosovës dhe rrit llogaridhënien, sundimin e ligjit dhe zhvillimin e përgjithshëm për një sistem të vlerave demokratike". Plani ka pesë objektiva strategjike të cilat pritet të përmbushen gjatë 5 viteve: të avancohet funksionimi institucional, integriteti i Kuvendit dhe të zhvillohen kapacitetet e administratës;  avancimi i procesit të shqyrtimin të ligjeve nga Kuvendi;  të avancohet kapaciteti mbikëqyrës i Kuvendit; të avancohet transparenca, komunikimi me qytetarët dhe roli përfaqësues i deputetit; të avancohet diplomacia parlamentare në nivel rajonal, evropian dhe ndërkombëtar.</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Për secilin objektiv strategjik, Kuvendi ka përcaktuar aktivitete, të cilat duhet të përmbushen gjatë periudhës 2016-2020, që përfshijnë çështje strukturore dhe funksionale. Përmes Planit Strategjik 2016-2020 dhe parimeve udhëzuese, Kuvendit të Republikës së Kosovës i është ofruar një kornizë për zhvillimin e tij, objektiva këto që duhet të jenë në përputhshmëri me kornizën e përgjithshme që përshkruan vizionin, misionin dhe parimet e tij.</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Plani Strategjik është miratuar nga Kryesia e Kuvendit më, 25 prill 2016 05-V-294.</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Partneriteti me shoqërinë civile dhe Transparenca Parlamentare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Kuvendi i Kosovës në fushën e partneritetit me shoqëri civile dhe transparencës parlamentare për  periudhën 2014-2017, ka shënuar avancim të vlerësuar në veçanti në krijimin e bazës ligjore, planeve dhe konsultimit.</w:t>
      </w:r>
      <w:r w:rsidR="001B56F0">
        <w:rPr>
          <w:b w:val="0"/>
          <w:bCs w:val="0"/>
          <w:sz w:val="24"/>
          <w:szCs w:val="24"/>
          <w:lang w:val="en-US"/>
        </w:rPr>
        <w:t xml:space="preserve"> </w:t>
      </w:r>
      <w:r w:rsidRPr="003F7B7D">
        <w:rPr>
          <w:b w:val="0"/>
          <w:bCs w:val="0"/>
          <w:sz w:val="24"/>
          <w:szCs w:val="24"/>
          <w:lang w:val="en-US"/>
        </w:rPr>
        <w:t>Në prill të vitit 2014 kur është miratura Deklarata për Partneritet mes Kuvendit dhe Shoqërisë Civile, janë shënuar hapa të tjerë si: Paraqitjen e deklaratës nëpër qendra të ndryeshme të Kosovës; Lansimin e databazës së re për regjistyrim të OJQ-ve që shprehin gatishmëri të punojnë me Kuvendin dhe Komisionet Parlamentare; Thirrjen për nominimin e anëtarëve për grup punues për hartimin e planit të veprimit për partneritet; Përzgjedhjen e anëtarëve të grupit punues; Hartimin e planit të punës dhe lansimin e tij në Konferencën Vjetore, dhjetor 2016.</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lastRenderedPageBreak/>
        <w:t>Në mars të vitit 2015 Kryesia e Kuvendit ka adaptuar Deklaratën për Hapje dhe Transparencë Parlamentare dhe ka krijuar trupën e saj/ Forumin për Transparencë Parlamentare  për hartimin e planit të veprimit për zbatim të deklaratës, të kompozuar nga deputët të secilit grup parlamentarë, përfaqësues nga administrata dhë përfaqësues nga shoqëria civile.</w:t>
      </w:r>
      <w:r w:rsidR="001B56F0">
        <w:rPr>
          <w:b w:val="0"/>
          <w:bCs w:val="0"/>
          <w:sz w:val="24"/>
          <w:szCs w:val="24"/>
          <w:lang w:val="en-US"/>
        </w:rPr>
        <w:t xml:space="preserve"> H</w:t>
      </w:r>
      <w:r w:rsidRPr="003F7B7D">
        <w:rPr>
          <w:b w:val="0"/>
          <w:bCs w:val="0"/>
          <w:sz w:val="24"/>
          <w:szCs w:val="24"/>
          <w:lang w:val="en-US"/>
        </w:rPr>
        <w:t xml:space="preserve">artimit të planit i ka paraprirë  analiza e hollësishme për të vlerësuar se ku qëndron aktualisht Kuvendi në përmbushjen e parimeve dhe standardeve që promovon Deklarata për Parlament të Hapur. Ky vlerësim ka ndihmuar anëtarët e Forumit në përcaktimin e 22 veprimeve/masave konkrete për të avancuar transparencën parlamentare dhe për të promovuar ndërveprimin e qytetarëve me Kuvendin. Plani ka objektivat specifike që duhet të arrihen, veprimet konkrete që duhet të ndërmerren nga Kuvendi, si dhe institucionet e organizatat partnere të Kuvendit.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Plani i veprimit është  pjesë e planit strategjik të Kuvendit, nga i cili burojnë planet vjetore dhe përcaktohen edhe implikimet buxhetore. Forumi për transparencë parlamentare do të sigurohet që implikimet buxhetore të pasqyrohen në buxhetin e Kuvendin për vitet e ardhshme, dhe do të mbikëqyrë zbatimin  e planit të veprimit. Me miratimin e Deklaratës për Parlament të Hapur dhe hartimin e zbatimin e Planit të Veprimit, Kuvendi i Kosovës është lider për tërë rajonin. Puna e deritanishme pritet t’i shërbej Forumit për transparencë parlamentare që të intensifikoj përpjekjet për anëtarësimin e Kuvendit në grupin punues për transparencë parlamentare, në kuadër të Partneritetit për Qeverisje të Hapur (OGP).</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Grupi punues është përcaktuar që plani i veprimit të ketë katër shtylla</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QASJA NE INFORMATA PARLAMENTARE-  Publikimi i informatave parlamentare lejon qasjen e qytetarëve dhe organizatave të shoqërisë civile në informatat që kanë të bëjnë me punën e parlamentit. Përmes publikimit të informatave parlamentare avancohet transpareanca dhe inkurajohet pjesëmarrja aktive e qytetarëve në procesin ligjvënës, duke forcuar kështu rolin e Kuvendit si institucion. Në muajin mars të vitit 2016 është nxjerrë Udhëzimi Administrativ për publikimin e dokumenteve të Kuvendit, i cili përcakton se cilat dokumente janë të qasshme dhe afatet kohore për publikimin e tyre. Publikimi i projektligjeve gjatë fazës së shqyrtimit në Kuvend ka qenë një e arritur e rëndësishme për Kuvendin. Për të rritur nivelin e përfshirjes së publikut, Kuvendi ka bërë edhe analizën dhe ka sigurur softerin që të  funksionalizojë sistemin elektronik për përcjelljen e legjislacionit, ku qytetarët të kenë mundësi për t’u përfshirë aktivisht në procesin ligjvënës. Projekti do të finalizohet në qershor të vitit 2017.  Në rastin e propozimeve legjislative, çdo propozim i regjistruar nga Kuvendi do të postohet automatikisht në ueb faqe ku qytetarët do të kenë mundësi të japin komentet e tyre edhe në mënyrë elektronike. Gjithashtu, publikimi i regjistrit të votave të deputetëve në seancat plenare, është ndër të arriturat më të mëdha në aspekt të transparencës, mirëpo që duhet të avancohet tutje duke e bërë më të lehtë qasjen. Në këtë drejtim, Kuvendi parasheh publikimin në kohë të informatave parlamentare si: të dhënat për deputetët, raportet vjetore, planet e punës, procesverbalet, transkriptet, si dhe vendimet e Kuvendit, Kryesisë dhe të komisioneve.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lastRenderedPageBreak/>
        <w:t xml:space="preserve">PJESËMARRJA E QYTETARËVE DHE SHOQËRISË CIVILE NË PUNËT E KUVENDIT – Deklarata për Partneritet mes Kuvendit dhe Shoqërisë Civile ka  krijuar sistemin e çasjes për pjesmarrje dhe angazhimit të shoqërisë civile në zhvillimin e politikave publike dhe shqyrtimin e miratimin e ligjeve. Kuvendi  është zotuar të ofrojë qasje dhe mundësi të barabartë për pjesëmarrje. Kuvendi  përmes  bazës së  të dhënave të organizatave të shoqërisë civile, ka arritur të ofrojë përmbajtjen e seciles organizatë,  e cila përmban informata për profilin dhe fushën e ekspertizës që ndihmon Kuvendin në mbajtjen e komunikimit të vazhdueshëm me shoqërinë civile.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Një nga thirrjet e Deklaratës për partneritet është hartimi i planit të punës së  përbashkët dhe përcaktimit të objektivave e fushave të qarta se në cilat fusha do të përkrahen komisionet parlamentare dhe Kuvendi.</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Më 13 dhjetor 2016, Shoqëria Civile dhe Kuvendi organizuan Konferencën në të cilën  u paraqit puna e përbashkët për të siguruar një pjesëmarrje më të madhe të shoqërisë civile duke promovuar dhe angazhuar edhe organizata dhe grupet e interestit për të qenë më afër me kërkesat që dalin nga nevojat  e tyre me qëllimi të rritjes së mirëqenies ekonomike dhe sociale. Qasja e konferencës ishte analitike në procesin e bashkëpunimit, partneritetit dhe transparencës parlamentare,e cila u organizua nën kujdesin e forumit per transparencë parlamentare.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Rekomandimet  për planin e punës për vitin 2017 Kuvend- Shoqëri civile kishin të bëjnë më shumë ne forcimin e legjislativit në procesin e mbikëqyrjes dhe llogaridhënies nga ana e qeverisë: në çështjet e peticioneve të adresuar nga qytetarët; dhe finalizmim i platfor</w:t>
      </w:r>
      <w:r w:rsidR="001B56F0">
        <w:rPr>
          <w:b w:val="0"/>
          <w:bCs w:val="0"/>
          <w:sz w:val="24"/>
          <w:szCs w:val="24"/>
          <w:lang w:val="en-US"/>
        </w:rPr>
        <w:t xml:space="preserve">mës për përcjelljen e ligjeve. </w:t>
      </w:r>
      <w:r w:rsidRPr="003F7B7D">
        <w:rPr>
          <w:b w:val="0"/>
          <w:bCs w:val="0"/>
          <w:sz w:val="24"/>
          <w:szCs w:val="24"/>
          <w:lang w:val="en-US"/>
        </w:rPr>
        <w:t xml:space="preserve">Gjithashtu, OJQ-të e regjistruara në komisionet përkatëse, në fillim të vitit 2016, bashkërishtë me kryetarët e komisioneve kanë harmonizuar planet e tyre të punës bashkë më OJQ-të.   Disa nga OSHC-të siç janë: KDI, INDPE, GAP, KIPRED dhe GLPS zhvillojnë aktivitete të përbashkëta me Komisionet në monitorim të implementimit të ligjeve dhe raportet e tyre janë përdorur nga komisioni përkatës. Në takimet e seancave plenare, Kuvendi ofron edhe përkthim përmes gjuhës së shenjave për persona me aftësi të kufizuara. Megjithatë, qasja fizike është e kufizuar meqë nuk kanë shtigje për personat me nevoja të veçanta.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Edukimi Qytetar- Kryetari i Kuvendi të Kosovës dhe Kryetari i Fondacioni Erste Foundation nënshkruan marrëveshje bashkepunimin për organizimin e punëtorive për demokraci, që për synim ka krijimin e  besimit Kuvend- qytetar përmes edukimit të grupmoshave 8-15 vjeç. Zhvillimi i programit do të jetë 2 vjet me përkrahje nga Erste Foundation dhe Miqet Muller, më pas do të jetë bartës Kuvendi i Kosovës, ndërsa lansimi zyrtar i projektit do të bëhet më 17 shkurt 2017. Zbatuese e projektit është organizata TOKA, dhe ka të rekrutuar gjithësej 8 edukatorë për zhvillim të punëtorive.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Ekipa e edukatorëve kanë ndjekur edhe nje trajnim 4 ditor në ambientet e Kuvendit në fushën e integrimeve europiane, në procesin e hartimit të ligjeve, në procesin e </w:t>
      </w:r>
      <w:r w:rsidRPr="003F7B7D">
        <w:rPr>
          <w:b w:val="0"/>
          <w:bCs w:val="0"/>
          <w:sz w:val="24"/>
          <w:szCs w:val="24"/>
          <w:lang w:val="en-US"/>
        </w:rPr>
        <w:lastRenderedPageBreak/>
        <w:t>hulumtimeve parlamentare, për rolin e organizatave të huaja na Kosove në mbeshtetje të Kuvendit.</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Gjithashtu, Kuvendi synon të nxisë pjesëmarrjen e studentëve për studime parlamentare duke pasuruar bibliotekën me libra fizikë dhe elektronikë, si dhe të unifikojë dokumentet dhe të digjitalizojë arkivën.</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LLOGARIDHËNIA - Standardet etike dhe për deputetët e Kuvendit janë parakushte të rëndësishmepër ndërtimin e besimit të publikut, jo vetëm në punën e tyre të përgjithshme parlamentare, por edhe në integritetin e  tyre. Kuvendi gjithashtu do t’i publikojë informatat lidhur me rezultatet përfundimtare të çdo hetimi që ndërlidhet me sjelljen joetike, konfliktin e interesit apo korrupsionin. Për më tej, pika e 23-të e Deklaratës kërkon nga Kuvendi publikimin e informatave gjithëpërfshirëse, të hollësishme dhe të kuptueshme lidhur me buxhetin shtetëror dhe shpenzimet publike, duke përfshirë të hyrat dhe shpenzimet e kaluara, aktuale dhe të parashikuara.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Kuvendi i Kosovës ka përcaktuar qartë parimet dhe rregullat e sjelljes së deputetëve në Kodine Mirësjelljes që është pjesë integrale e Rregullores së Kuvendit. Tashmë Kuvendi i Kosovës, më 09 dhjetor 2016 është bërë formalisht pjesë e kapitullit GOPAC e cila do të fasilitohet nga programi SAEK- UNDP.</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AVANCIMI I TEKNOLOGJISË INFORMATIVE Përdorimi i teknologjisë informative për ofrimin e të dhënave është mënyra më e mirë dhe më e lehtë e hapjes së Kuvendit. Në shumë raste nuk mjafton që informatat të bëhen transparente në çfarëdo forme, por ato duhet të jenë të qasshme në format të përpunueshëm. Mënyra e “të dhënave të hapura (open data) është mënyra më e mirë për të bërë transparente të dhënat e Kuvendit, sepse transparenca duhet t’u shërbej qytetarëve dhe organizatave për të kërkuar llogaridhënie. Pa patur mundësi të përpunohen të dhënat, është vështirë të nxjerrët një pasqyrë e kuptueshme e punës së Kuvendit.</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Informatat/dokumentet parlamentare në faqen zyrtare të Kuvendit janë kryesisht në formatin PDF, dhe vështirë procesohen nga përdoruesit (qytetarët, shoqëria civile etj). Transkriptet, procesverbalet, revista e Kuvendit, buletini, dhe seksioni i dokumenteve në faqe të parlamentit janë të gjitha PDF. Për qasje në dokumente të tjera, duhet bërë kërkesë për qasje në dokumente publike, të cilat nëse vihen në dispozicion, jepen si “hard copy” dhe përdorimi i tyre është i vështirë.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Kuvendi i Kosovës synon të avancojë teknologjinë informative në përgjithësi. Në mars të 2016 ka arritur marrëveshje dhe është në proces të ridizajnimit të ueb-faqes me “responsive ëeb design”, proces në të cilin kanë ftuar edhe pjesëmarrjen e OSHC-ve. Poashtu, do të funksionalizohet E-parlamenti së bashku me arkivë elektronike, si dhe  ristrukturimi i tërë databazës për të mundësuar qasje intuitive. Kuvendi parasheh që të rishikojë edhe analizën e mundësisë për kalimin në “Cloud”  dhe  të përdorimit të “open source” në rastet ku mund të aplikohet konform kërkesave teknologjike, si dhe  Krijimin e platformës për E-participation.</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lastRenderedPageBreak/>
        <w:t>Dita ndërkombëtare e Demokracisë, 15 shtator 2016, realizuar nën përkujdesejne e Forumit për Transparencë parlamentare, në të cilin është lanusar edhe plani i veprimit për transparencë dhe një numer aktivitetesh të përbashkëta me organizata lokale dhe ndërkombëtare. Përveç lanisimit të planit të veprmit është transmerutar edhe filmi dokumentar i realizuar në 29 komuna të Kosovës me të rinjët nën temën se çfarë nenkupton demokracia për ju? Poashtu në baza vjetore Kuvendi në kuadër të motos globale për hapje dhe transparence “demorkarcia 2030” ka zhvilluar edhe garën për pikturë me nxënës të shkollave të mesme dhe ka ndarë tre çmime për punimet më të mira. Një kativitt tjetër promovues ishte edhe promovimi i punëtorive për demokraci, shfaqja teatrale “Demokracia dhe pjesëmarrja qytetare”, dhe panairi i OJQ-ve.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Qeverisja e Hapur dhe Transparenca, janë çështje e ngrituar në nivel global. Në këtë sens, anëtarë të forumit me përkrahje të UNDP dhe fasilitim të takimeve nga NDI morën pjesë në formun global të OGP-së. Kosova përveç aplikimit të cilin e ka bërë dy herë MIE për shkak të statusit të saj nuk është anëtare e barabartë e kësaj organizata. Në konferencën, e mbajtur në prill të vitit 2012 në Uashington, organizatat monitoruese parlamentare nga 38 vende hartuan Deklaratën për Transparencë Parlamentare, e cila  përmbledh një sërë rekomandimesh normative mbi qasjen në informatat që kanë të bëjnë me punën e Kuvendit. Kjo Deklaratë  deri tani është miratuar nga 140 organizata dhe shumë parlamente në 75 shtete të botës, pjesë e së cilës janë edhe organizatat Kosovare si Instituti Demokratik i Kosovës (KDI), Instituti Kosovar për Kërkim dhe Zhvillim (KIPRED) dhe Instituti për Studime të Avancuara (GAP). Në sesionin e vacnatë për transparencë parlamentare, grupi punues ne nivel global u zotua që parlamentet te cilat kanë plane veprimi për zbatim të deklaratës të jenë anëtare të barabarta të OGP-së në këtë segment. Kuvendi i Kosovës vleroshet si shembull për europen juglindore në arritjen e standardeve për transparencë parlamentare.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Samiti botëror kishte gjithësej 3 000 pjesmërrës nga i gjithë globi, në të cilën patën adresime presidenti i Francës, Presidenti i SHBA-së ( skype conference), Kryeminsitri i Kanadasë, dhe emra eminent të politikës eruopiane.</w:t>
      </w:r>
    </w:p>
    <w:p w:rsidR="005D1A33" w:rsidRPr="003F7B7D" w:rsidRDefault="007C64ED"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KOORDINIMI ME DONATORË</w:t>
      </w:r>
      <w:r w:rsidR="005D1A33" w:rsidRPr="003F7B7D">
        <w:rPr>
          <w:b w:val="0"/>
          <w:bCs w:val="0"/>
          <w:sz w:val="24"/>
          <w:szCs w:val="24"/>
          <w:lang w:val="en-US"/>
        </w:rPr>
        <w:t xml:space="preserv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Kuvendi i Kosovës ka qenë i përkrahur nga organizatat partnere në Kuvendin e Kosovës përmes programeve të tyre në hartimin e dokumenteve strategjike, strategjive sektoriale, monitorim e zbatimit të ligjeve, transparence, partneritet, mbikëqryje buxhetor me NDI, OSBE, GIZ, DCAF, UNDP, ZBE, INDEP dhe KDI.</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NDI-Programin e saj e ka të orientuar në ngritjen e kapaciteteve te Administratës në fushën e hulumtimeve parlamentare, mbikëqyrjen e financave publike, transparencën me qytetarë, në mbështetjen e grupeve parlamentare të Kuvendit, të drejta të grave. NDI mbështet programe përmes eksperteve, trajnimeve dhe vizitave studimore.</w:t>
      </w:r>
    </w:p>
    <w:p w:rsidR="005D1A33" w:rsidRPr="003F7B7D" w:rsidRDefault="005D1A33" w:rsidP="001B56F0">
      <w:pPr>
        <w:autoSpaceDE/>
        <w:autoSpaceDN/>
        <w:adjustRightInd/>
        <w:ind w:left="288"/>
        <w:jc w:val="both"/>
        <w:outlineLvl w:val="9"/>
        <w:rPr>
          <w:b w:val="0"/>
          <w:bCs w:val="0"/>
          <w:sz w:val="24"/>
          <w:szCs w:val="24"/>
          <w:lang w:val="en-US"/>
        </w:rPr>
      </w:pPr>
      <w:r w:rsidRPr="003F7B7D">
        <w:rPr>
          <w:b w:val="0"/>
          <w:bCs w:val="0"/>
          <w:sz w:val="24"/>
          <w:szCs w:val="24"/>
          <w:lang w:val="en-US"/>
        </w:rPr>
        <w:t xml:space="preserve">1.Përgatitja e planit për riorganizimin e Drejtorisë së Përgjithshme për Çështje Ligjore dhe Procedurale. </w:t>
      </w:r>
    </w:p>
    <w:p w:rsidR="005D1A33" w:rsidRPr="003F7B7D" w:rsidRDefault="005D1A33" w:rsidP="001B56F0">
      <w:pPr>
        <w:autoSpaceDE/>
        <w:autoSpaceDN/>
        <w:adjustRightInd/>
        <w:ind w:left="288"/>
        <w:jc w:val="both"/>
        <w:outlineLvl w:val="9"/>
        <w:rPr>
          <w:b w:val="0"/>
          <w:bCs w:val="0"/>
          <w:sz w:val="24"/>
          <w:szCs w:val="24"/>
          <w:lang w:val="en-US"/>
        </w:rPr>
      </w:pPr>
      <w:r w:rsidRPr="003F7B7D">
        <w:rPr>
          <w:b w:val="0"/>
          <w:bCs w:val="0"/>
          <w:sz w:val="24"/>
          <w:szCs w:val="24"/>
          <w:lang w:val="en-US"/>
        </w:rPr>
        <w:lastRenderedPageBreak/>
        <w:t xml:space="preserve">2.Krijimi dhe funksionalizimi i Njësisë për Analiza Buxhetore dhe mbështetja e reformave në procesin e shqyrtimit dhe mbikëqyrjes së projektligjit të buxhetit. </w:t>
      </w:r>
    </w:p>
    <w:p w:rsidR="005D1A33" w:rsidRPr="003F7B7D" w:rsidRDefault="005D1A33" w:rsidP="001B56F0">
      <w:pPr>
        <w:autoSpaceDE/>
        <w:autoSpaceDN/>
        <w:adjustRightInd/>
        <w:ind w:left="288"/>
        <w:jc w:val="both"/>
        <w:outlineLvl w:val="9"/>
        <w:rPr>
          <w:b w:val="0"/>
          <w:bCs w:val="0"/>
          <w:sz w:val="24"/>
          <w:szCs w:val="24"/>
          <w:lang w:val="en-US"/>
        </w:rPr>
      </w:pPr>
      <w:r w:rsidRPr="003F7B7D">
        <w:rPr>
          <w:b w:val="0"/>
          <w:bCs w:val="0"/>
          <w:sz w:val="24"/>
          <w:szCs w:val="24"/>
          <w:lang w:val="en-US"/>
        </w:rPr>
        <w:t xml:space="preserve">3.Rritja e shkallës së transparencës dhe llogaridhënies në Kuvend. </w:t>
      </w:r>
    </w:p>
    <w:p w:rsidR="005D1A33" w:rsidRDefault="005D1A33" w:rsidP="001B56F0">
      <w:pPr>
        <w:autoSpaceDE/>
        <w:autoSpaceDN/>
        <w:adjustRightInd/>
        <w:ind w:left="288"/>
        <w:jc w:val="both"/>
        <w:outlineLvl w:val="9"/>
        <w:rPr>
          <w:b w:val="0"/>
          <w:bCs w:val="0"/>
          <w:sz w:val="24"/>
          <w:szCs w:val="24"/>
          <w:lang w:val="en-US"/>
        </w:rPr>
      </w:pPr>
      <w:r w:rsidRPr="003F7B7D">
        <w:rPr>
          <w:b w:val="0"/>
          <w:bCs w:val="0"/>
          <w:sz w:val="24"/>
          <w:szCs w:val="24"/>
          <w:lang w:val="en-US"/>
        </w:rPr>
        <w:t xml:space="preserve">4.Mbështetja për Grupet Parlamentare, </w:t>
      </w:r>
    </w:p>
    <w:p w:rsidR="001B56F0" w:rsidRPr="003F7B7D" w:rsidRDefault="001B56F0" w:rsidP="001B56F0">
      <w:pPr>
        <w:autoSpaceDE/>
        <w:autoSpaceDN/>
        <w:adjustRightInd/>
        <w:ind w:left="288"/>
        <w:jc w:val="both"/>
        <w:outlineLvl w:val="9"/>
        <w:rPr>
          <w:b w:val="0"/>
          <w:bCs w:val="0"/>
          <w:sz w:val="24"/>
          <w:szCs w:val="24"/>
          <w:lang w:val="en-US"/>
        </w:rPr>
      </w:pPr>
    </w:p>
    <w:p w:rsidR="005D1A33" w:rsidRPr="003F7B7D" w:rsidRDefault="005D1A33" w:rsidP="001B56F0">
      <w:pPr>
        <w:autoSpaceDE/>
        <w:autoSpaceDN/>
        <w:adjustRightInd/>
        <w:jc w:val="both"/>
        <w:outlineLvl w:val="9"/>
        <w:rPr>
          <w:b w:val="0"/>
          <w:bCs w:val="0"/>
          <w:sz w:val="24"/>
          <w:szCs w:val="24"/>
          <w:lang w:val="en-US"/>
        </w:rPr>
      </w:pPr>
      <w:r w:rsidRPr="003F7B7D">
        <w:rPr>
          <w:b w:val="0"/>
          <w:bCs w:val="0"/>
          <w:sz w:val="24"/>
          <w:szCs w:val="24"/>
          <w:lang w:val="en-US"/>
        </w:rPr>
        <w:t xml:space="preserve">Aktivitete të tjera: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a.Facilitimi i 4 seminareve në Kongresin e Shteteve të Bashkuara të Amerikës, në kuadër të bashkëpunimit me House Democracy Partnership (HDP</w:t>
      </w:r>
      <w:r w:rsidR="001B56F0">
        <w:rPr>
          <w:b w:val="0"/>
          <w:bCs w:val="0"/>
          <w:sz w:val="24"/>
          <w:szCs w:val="24"/>
          <w:lang w:val="en-US"/>
        </w:rPr>
        <w:t>) dhe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b.Facilitimi i 2 seminareve dhe takimit vjetor të Sekretarëve të Përgjithshëm, në kuadër të Programit Rajonal Parlamentar të NDI- së.</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GIZ- Integrimet europiane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Projekti për Integrime Europiane  në Kosovë i implementuar nga Deutsche Gesellschaft für Internationale Zusammenarbeit (GIZ) GMBH, në emër të Ministrisë Federale për Bashkëpunim Ekonimik dhe Zhvillim (BMZ) të Gjermanisë, mbështet Kuvendin e Kosovës në forcimin  parlamentar të financave publike dhe në rritjen e transparencës së sistemit të financave publike. Mbeshtetja e qeverisë gjermane në procein intergrues është fokusuar në Komsionin për Integrime Europiane, Drejtoria Ligjore dhe Zyra e Sekretarit të Përgjithshëm përmes:</w:t>
      </w:r>
    </w:p>
    <w:p w:rsidR="005D1A33" w:rsidRPr="001B56F0" w:rsidRDefault="005D1A33" w:rsidP="001B56F0">
      <w:pPr>
        <w:pStyle w:val="ListParagraph"/>
        <w:numPr>
          <w:ilvl w:val="0"/>
          <w:numId w:val="224"/>
        </w:numPr>
        <w:jc w:val="both"/>
        <w:rPr>
          <w:lang w:val="en-US"/>
        </w:rPr>
      </w:pPr>
      <w:r w:rsidRPr="001B56F0">
        <w:rPr>
          <w:lang w:val="en-US"/>
        </w:rPr>
        <w:t>Shkëmbim të përvojavë nga vende të ndryshme të cilat kanë hyrë në një proces më të avancuar në integrimin në BE.</w:t>
      </w:r>
    </w:p>
    <w:p w:rsidR="005D1A33" w:rsidRPr="001B56F0" w:rsidRDefault="005D1A33" w:rsidP="001B56F0">
      <w:pPr>
        <w:pStyle w:val="ListParagraph"/>
        <w:numPr>
          <w:ilvl w:val="0"/>
          <w:numId w:val="224"/>
        </w:numPr>
        <w:jc w:val="both"/>
        <w:rPr>
          <w:lang w:val="en-US"/>
        </w:rPr>
      </w:pPr>
      <w:r w:rsidRPr="001B56F0">
        <w:rPr>
          <w:lang w:val="en-US"/>
        </w:rPr>
        <w:t xml:space="preserve">Ngritja e kapaciteteve përmes programeve të ndryshme trajnuese </w:t>
      </w:r>
    </w:p>
    <w:p w:rsidR="005D1A33" w:rsidRDefault="001B56F0" w:rsidP="001B56F0">
      <w:pPr>
        <w:pStyle w:val="ListParagraph"/>
        <w:numPr>
          <w:ilvl w:val="0"/>
          <w:numId w:val="224"/>
        </w:numPr>
        <w:jc w:val="both"/>
        <w:rPr>
          <w:lang w:val="en-US"/>
        </w:rPr>
      </w:pPr>
      <w:r>
        <w:rPr>
          <w:lang w:val="en-US"/>
        </w:rPr>
        <w:t>Përfshirja së aktorëve.</w:t>
      </w:r>
    </w:p>
    <w:p w:rsidR="001B56F0" w:rsidRPr="001B56F0" w:rsidRDefault="001B56F0" w:rsidP="001B56F0">
      <w:pPr>
        <w:pStyle w:val="ListParagraph"/>
        <w:jc w:val="both"/>
        <w:rPr>
          <w:lang w:val="en-US"/>
        </w:rPr>
      </w:pP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Me këtë rast GIZ ka angazhuar ekspertë të ndryshëm rajonale në lidhje me rolin e Kuvendit në procesi i MSA, në mënyrë të veçantë identifikimi i sfidave që Kosova mund të  kanë në fazën e negociatave për MSA ndërmjet BE-së dhe Kosovës.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GIZ- Projekti për Reformën e Sistemit të Financave Publike në Kosovë – mbështetja për Kuvendin e Republikës së Kosovës ( marrëveshje e nënshkruar më 11 nëntor 2016).</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Projekti për Reformën e Sistemit të Financave Publike në Kosovë i implementuar nga Deutsche Gesellschaft für Internationale Zusammenarbeit (GIZ) GMBH, në emër të Ministrisë Federale për Bashkëpunim Ekonimik dhe Zhvillim (BMZ) të Gjermanisë, mbështet Kuvendin e Kosovës në përmirësimin e kontrollit parlamentar të financave publike dhe në rritjen e transparencës së sistemit të financave publike. Projekti ka një bashkëpunim disavjeçar me Komisionin për Buxhet dhe Financa të Kuvendit të Republikës së Kosovës dhe së fundi ka zgjeruar mbështetjen edhe për Komisionin për Mbikëqyrjen e Financave Publike. Përkrah punës me komisionet parlamentare. Projekti gjithashtu ofron mbështetje edhe për Ministrinë e Financave, përkatësisht Departamentin e Buxhetit me synimin që të krijohen kapacitetet e këtij të fundit për të mbështetur ndryshimet dhe reformat e nevojshme për t’iu përgjigjur pozitivisht kërkesave të Kuvendit dhe publikut për më shumë transparencë dhe llogaridhënie. </w:t>
      </w:r>
      <w:r w:rsidRPr="003F7B7D">
        <w:rPr>
          <w:b w:val="0"/>
          <w:bCs w:val="0"/>
          <w:sz w:val="24"/>
          <w:szCs w:val="24"/>
          <w:lang w:val="en-US"/>
        </w:rPr>
        <w:lastRenderedPageBreak/>
        <w:t xml:space="preserve">Projekti gjithashtu vazhdon të mbështesë Administratën Tatimore të Kosovës në zbatimin e reformave dhe në përmirësimin e shërbimeve për tatimpaguesit.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1.Komisioni për Buxhet dhe Financa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Shqyrtimi i Kornizës Afatmesme të Shpenzimeve (KASH), monitorimi i zbatimit të Rregullës Fiskale dhe monitorimi i procesit të mbledhjes së të hyrave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w:t>
      </w:r>
      <w:r w:rsidRPr="003F7B7D">
        <w:rPr>
          <w:b w:val="0"/>
          <w:bCs w:val="0"/>
          <w:sz w:val="24"/>
          <w:szCs w:val="24"/>
          <w:lang w:val="en-US"/>
        </w:rPr>
        <w:tab/>
        <w:t xml:space="preserve">Zbatimi i sistemit të raportuesve në punën e komisionit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w:t>
      </w:r>
      <w:r w:rsidRPr="003F7B7D">
        <w:rPr>
          <w:b w:val="0"/>
          <w:bCs w:val="0"/>
          <w:sz w:val="24"/>
          <w:szCs w:val="24"/>
          <w:lang w:val="en-US"/>
        </w:rPr>
        <w:tab/>
        <w:t>Rritja e bashkëpunimit me Komisionin për Mbikëqyrjen e Financave Publike dhe komisionet tjera parlamentare, me qëllim që KBF të ketë një këndvështrim më të mirë për financat publike gjatë gjithë procesit të ciklit buxhetor.</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Shqyrtimi i KASH-it dhe monitorimi i procesit të mbledhjes së të hyrave. Në bashkëpunim me Projektin, KBF-ja ka përfshirë në planin e punës shqyrtimin e KASH-it dhe monitorimin e vazhdueshëm të procesit të mbledhjes së të hyrave. Objektivi i këtij aktiviteti është sigurimi i një këndvështrimi më të mirë për KBF-në (dhe Kuvendin) për sa i përket buxhetit dhe politikës fiskale. Së pari, nëpërmjet shqyrtimit të KASH-it për periudhën vijuese, KBF siguron një përfshirje të hershme në procesin e planifikimit buxhetor dhe ka informatat e nevojshme për politikën fiskale dhe buxhetore. Së dyti, nëpërmjet shqyrtimit të KASH-it për periudhën vijuese, KBF siguron se Kuvendi ka informatat e domosdoshme lidhur me zbatimin e Rregullës Fiskale, që është pjesë e Ligjit për Menaxhimin e Financave Publike dhe Përgjegjësitë. Dhe së fundi, monitorimi i rregullt i procesit të mbledhjes së të hyrave dhe komunikimi i drejtpërdrejtë me Ministrinë e Financave, ATK-në dhe Doganat e Kosovës i mundëson KBF-së që për së afërmi të monitorojë procesin e mbledhjes së të hyrave duke kuptuar kështu sfidat dhe pengesat që dalin në planifikimin dhe mbledhjen e tyre.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Krijimi dhe zbatimi i sistemit të raportuesve për punën e komisionit. Duke pasur parasysh kohën relativisht të shkurtër që KBF ka në dispozicion për shqyrtimin e propozim-buxhetit vjetor, zbatimi i sistemit të raportuesve (i ngjashëm me atë që praktikohet në Parlamentin Evropian dhe në Bundestagun Gjerman) është parë si mënyrë e mirë për të arritur shqyrtimin e një sasie të madhe të informative dhe numrit të madh të kërkesave buxhetore në një periudhe relativisht të shkurtër kohore. Para periudhës së dorëzimit të propozim buxhetit në Kuvend, KBF ka vendosur për krijimin e sistemit të raportuesve dhe ka caktuar anëtarët e KBF-së që do të shërbejnë si raportues për fushat e caktuara (p.sh. zhvillimi ekonomik, mirëqenia sociale, bujqësia, etj.).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2.Komisioni për Mbikëqyrjen e Financave Publike - Projekti ka zgjeruar mbështetjen edhe për Komisionin për Mbikëqyrjen e Financave Publike (KMFP). Në bashkëpunim me Kryetarin e Komisionit dhe me anëtarët tjerë, është vendosur se proceset e rëndësishme sikurse (i) bashkëpunimi me Zyrën e Auditorit Gjeneral (ZAGJ); (ii) </w:t>
      </w:r>
      <w:r w:rsidRPr="003F7B7D">
        <w:rPr>
          <w:b w:val="0"/>
          <w:bCs w:val="0"/>
          <w:sz w:val="24"/>
          <w:szCs w:val="24"/>
          <w:lang w:val="en-US"/>
        </w:rPr>
        <w:lastRenderedPageBreak/>
        <w:t xml:space="preserve">mbikëqyrja efikase e financave publike; (iii) shqyrtimi i raporteve të ZAGJ dhe (iv) bashkëpunimi me komisionet tjera të Kuvendit të Kosovës duhet të zhvillohen më tutje.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Organizimi i Konferencës për Transparencë Buxhetore dhe qeverisje të mirë financiare. Projekti së bashku me KBF-në dhe KMFP-në ka organizuar një konferencë për Transparencën Buxhetore me pjesëmarrjen e përfaqësuesve nga Bundestagu Gjerman, Komisioni Evropian, FMN, expertë ndërkombëtarë dhe përfaqësues të shoqërisë civile në Kosovë. Znj. Bettina Hagedorn (SPD).</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UNDP- Programi për zhvillim dhe Deklarata për Synimet e Mijëvjeçarit mbështet komisionet parlamentare në mbikeqyrjen e zbatimit te ligjeve përmes eksperteve dhe asistencë teknike në takime të ndryshme regjionale, kryesisht UNDP mbulon fushën e çështjeve sociale, të drejtave të grave dhe të të rinjeve. UNDP krahas komponentës për çështje sociale rrjetin e bashkëpunimit me Kuvend e ka zgjeruar edhe në:</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w:t>
      </w:r>
      <w:r w:rsidRPr="003F7B7D">
        <w:rPr>
          <w:b w:val="0"/>
          <w:bCs w:val="0"/>
          <w:sz w:val="24"/>
          <w:szCs w:val="24"/>
          <w:lang w:val="en-US"/>
        </w:rPr>
        <w:tab/>
        <w:t xml:space="preserve">Mbështetje në hartimin e Planit Strategjik të Kuvendit 2015-2020.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w:t>
      </w:r>
      <w:r w:rsidRPr="003F7B7D">
        <w:rPr>
          <w:b w:val="0"/>
          <w:bCs w:val="0"/>
          <w:sz w:val="24"/>
          <w:szCs w:val="24"/>
          <w:lang w:val="en-US"/>
        </w:rPr>
        <w:tab/>
        <w:t>Fondi i Mirëbesimit Cek - Procesi i harmonizimit dhe Përafrimit të ligjeve me atë të BE-së. UNDP në bashkëpunim me Kuvendin e Kosovës ka realizuar projektin për procesin e përafrimit dhe harmozniaimit të ligjeve, si dhe për të forcuar strukturat përkatëse ndaj shembujve krahasuese të praktikave të mira,</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w:t>
      </w:r>
      <w:r w:rsidRPr="003F7B7D">
        <w:rPr>
          <w:b w:val="0"/>
          <w:bCs w:val="0"/>
          <w:sz w:val="24"/>
          <w:szCs w:val="24"/>
          <w:lang w:val="en-US"/>
        </w:rPr>
        <w:tab/>
        <w:t>Kapitulli GOPAK- UNDP ka ndihmuar të gjithë procesin në antarësimin e plotë të saj në Organizaten Globale Parlamentare Anti Korrupcion. Më 10 dhjetor 2016, Kuvendi I Kosovës është zyratisht e barabartë me të gjitha parlamentet e tjera në këtë organizëm.</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OSBE- Programi i OSBE-së, gjatë viteve 2015-2016 lidhet me departamentin e demokratizimit për funksionimin e Kuvendit krahas deklarateve dhe marreveshjeve ndërkombëtare, në respektimin e të drejtave të njeriut. OSBE mbështetë Kuvendin dhe Kryesinë e Kuvendit, mbështet komisionet parlamentare për të drejtat e njeriut, të drejtat e komuniteteve, mbështet transparencën dhe pjesmarrjen e shoqerisë civile në punën e komisioneve parlamentare, si dhe mbeshtet procesin e mbikëqyrjes së institucioneve të pavarura dhe format e raportimit.</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DCAF- Qendra e Gjenevës për Kontroll Demokratik të Forcave të Armatosura, afron ndërtimin e kapaciteteve dhe mbështetje me këshilla për komisionet e përzgjedhura të Kuvendit të Kosovës, me fokus në Komisionin për Punë të Brendshme, Siguri dhe Mbikëqyrje të Forcës së Sigurisë së Kosovës (FSK) dhe Komisioni për Mbikëqyrjen e Agjencisë së Inteligjencës së Kosovës, si dhe komisionet e tjera të Kuvendit që kanë interes në çështjet e politikave të sigurisë.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Projekti i Binjakëzimit” Mbështetje e mëtutjeme Kuvendit të Kosovës”  i financuar  nga Fondi i Instrumentit të Bahskimit Evropian për Asisitenë para-antarësim (IPA).</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lastRenderedPageBreak/>
        <w:t xml:space="preserve">Projekti implementohet nga Zyra e Kuvendit Kombëtar të Hungarisë, e cila fton gjithashtu ekspertë nga tetë parlamente të tjera të vendeve anëtare të BE-së (Parlamentet e Belgjikës, Kroacisë, Danimarkës, Polonisë, Portugalisë, Letonisë, Britanisë së Madhe – Dhoma e Lordëve, si dhe të Kuvendit të Irlandës së Veriut), si dhe nga Parlamenti Evropian, për të gjetur – në bazë të praktikave të mira evropiane – strukturat dhe procedurat më të përshtatshme dhe funksionale për Kuvendin e Kosovës. </w:t>
      </w:r>
    </w:p>
    <w:p w:rsidR="005D1A33" w:rsidRPr="003F7B7D" w:rsidRDefault="005D1A33" w:rsidP="005D1A33">
      <w:pPr>
        <w:pStyle w:val="ColorfulList-Accent11"/>
        <w:ind w:left="0"/>
        <w:jc w:val="both"/>
        <w:rPr>
          <w:rFonts w:ascii="Times New Roman" w:hAnsi="Times New Roman"/>
          <w:sz w:val="24"/>
          <w:szCs w:val="24"/>
          <w:lang w:val="en-US"/>
        </w:rPr>
      </w:pPr>
      <w:r w:rsidRPr="003F7B7D">
        <w:rPr>
          <w:rFonts w:ascii="Times New Roman" w:hAnsi="Times New Roman"/>
          <w:sz w:val="24"/>
          <w:szCs w:val="24"/>
          <w:lang w:val="en-US"/>
        </w:rPr>
        <w:t>Ky projekt i binjakëzimit ka si mision strategjik të ndihmojë në ndërtimin e një parlamenti funksional dhe autonom në Kosovë, si dhe ngritjen e strukturave dhe të procedurave të nevojshme për një proces të suksesshëm të integrimit në BE, me vëmendje të veçantë në Marrëveshjen për Stabilizim Asociim (MSA).</w:t>
      </w:r>
    </w:p>
    <w:p w:rsidR="005D1A33" w:rsidRPr="003F7B7D" w:rsidRDefault="005D1A33" w:rsidP="005D1A33">
      <w:pPr>
        <w:pStyle w:val="ColorfulList-Accent11"/>
        <w:ind w:left="0"/>
        <w:jc w:val="both"/>
        <w:rPr>
          <w:rFonts w:ascii="Times New Roman" w:hAnsi="Times New Roman"/>
          <w:sz w:val="24"/>
          <w:szCs w:val="24"/>
          <w:lang w:val="en-US"/>
        </w:rPr>
      </w:pPr>
      <w:r w:rsidRPr="003F7B7D">
        <w:rPr>
          <w:rFonts w:ascii="Times New Roman" w:hAnsi="Times New Roman"/>
          <w:sz w:val="24"/>
          <w:szCs w:val="24"/>
          <w:lang w:val="en-US"/>
        </w:rPr>
        <w:t>Objektiv i gjithmbarshëm i projektit është t’i ndihmojë Kuvendit të Kosovës në përmbushjen e standardeve demokratike të funksionimit. Ai synon forcimin e pozicionit të Kosovës në kuadër të kornizës kushtetuese të Kosovës dhe të rolit të tij në procesin e përafrimit me legjislacionin, normat dhe standardet e BE- së.</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Aktivitetet e projektit:</w:t>
      </w:r>
    </w:p>
    <w:p w:rsidR="005D1A33" w:rsidRPr="003F7B7D" w:rsidRDefault="005D1A33" w:rsidP="00F04D40">
      <w:pPr>
        <w:autoSpaceDE/>
        <w:autoSpaceDN/>
        <w:adjustRightInd/>
        <w:spacing w:after="200" w:line="276" w:lineRule="auto"/>
        <w:ind w:left="288"/>
        <w:jc w:val="both"/>
        <w:outlineLvl w:val="9"/>
        <w:rPr>
          <w:b w:val="0"/>
          <w:bCs w:val="0"/>
          <w:sz w:val="24"/>
          <w:szCs w:val="24"/>
          <w:lang w:val="en-US"/>
        </w:rPr>
      </w:pPr>
      <w:r w:rsidRPr="003F7B7D">
        <w:rPr>
          <w:b w:val="0"/>
          <w:bCs w:val="0"/>
          <w:sz w:val="24"/>
          <w:szCs w:val="24"/>
          <w:lang w:val="en-US"/>
        </w:rPr>
        <w:t>•Përmirësimi i funksionimit të legjislacionit dhe përmirësimi i aktiviteteve të përafrimit të legjislacionit;</w:t>
      </w:r>
    </w:p>
    <w:p w:rsidR="005D1A33" w:rsidRPr="003F7B7D" w:rsidRDefault="005D1A33" w:rsidP="00F04D40">
      <w:pPr>
        <w:autoSpaceDE/>
        <w:autoSpaceDN/>
        <w:adjustRightInd/>
        <w:spacing w:after="200" w:line="276" w:lineRule="auto"/>
        <w:ind w:left="288"/>
        <w:jc w:val="both"/>
        <w:outlineLvl w:val="9"/>
        <w:rPr>
          <w:b w:val="0"/>
          <w:bCs w:val="0"/>
          <w:sz w:val="24"/>
          <w:szCs w:val="24"/>
          <w:lang w:val="en-US"/>
        </w:rPr>
      </w:pPr>
      <w:r w:rsidRPr="003F7B7D">
        <w:rPr>
          <w:b w:val="0"/>
          <w:bCs w:val="0"/>
          <w:sz w:val="24"/>
          <w:szCs w:val="24"/>
          <w:lang w:val="en-US"/>
        </w:rPr>
        <w:t>•Implementimi i kornizës së re ligjore të Kuvendit lidhur me funksionimin e pavarur të tij në fushat e financave, të resurseve njerëzore dhe të infrastructuresa;</w:t>
      </w:r>
    </w:p>
    <w:p w:rsidR="005D1A33" w:rsidRPr="003F7B7D" w:rsidRDefault="005D1A33" w:rsidP="00F04D40">
      <w:pPr>
        <w:autoSpaceDE/>
        <w:autoSpaceDN/>
        <w:adjustRightInd/>
        <w:spacing w:after="200" w:line="276" w:lineRule="auto"/>
        <w:ind w:left="288"/>
        <w:jc w:val="both"/>
        <w:outlineLvl w:val="9"/>
        <w:rPr>
          <w:b w:val="0"/>
          <w:bCs w:val="0"/>
          <w:sz w:val="24"/>
          <w:szCs w:val="24"/>
          <w:lang w:val="en-US"/>
        </w:rPr>
      </w:pPr>
      <w:r w:rsidRPr="003F7B7D">
        <w:rPr>
          <w:b w:val="0"/>
          <w:bCs w:val="0"/>
          <w:sz w:val="24"/>
          <w:szCs w:val="24"/>
          <w:lang w:val="en-US"/>
        </w:rPr>
        <w:t>•Forcimi i funksioneve mbikëqyrëse të Kuvendit;</w:t>
      </w:r>
    </w:p>
    <w:p w:rsidR="005D1A33" w:rsidRPr="003F7B7D" w:rsidRDefault="005D1A33" w:rsidP="00F04D40">
      <w:pPr>
        <w:autoSpaceDE/>
        <w:autoSpaceDN/>
        <w:adjustRightInd/>
        <w:spacing w:after="200" w:line="276" w:lineRule="auto"/>
        <w:ind w:left="288"/>
        <w:jc w:val="both"/>
        <w:outlineLvl w:val="9"/>
        <w:rPr>
          <w:b w:val="0"/>
          <w:bCs w:val="0"/>
          <w:sz w:val="24"/>
          <w:szCs w:val="24"/>
          <w:lang w:val="en-US"/>
        </w:rPr>
      </w:pPr>
      <w:r w:rsidRPr="003F7B7D">
        <w:rPr>
          <w:b w:val="0"/>
          <w:bCs w:val="0"/>
          <w:sz w:val="24"/>
          <w:szCs w:val="24"/>
          <w:lang w:val="en-US"/>
        </w:rPr>
        <w:t>•Forcimi i funksionimit të Komisionit për Integrime Evropiane dhe të komisioneve të tjera lidhur me mbikëqyrjen dhe përkrahjen e procesit të MSA-së;</w:t>
      </w:r>
    </w:p>
    <w:p w:rsidR="005D1A33" w:rsidRPr="003F7B7D" w:rsidRDefault="005D1A33" w:rsidP="00F04D40">
      <w:pPr>
        <w:autoSpaceDE/>
        <w:autoSpaceDN/>
        <w:adjustRightInd/>
        <w:spacing w:after="200" w:line="276" w:lineRule="auto"/>
        <w:ind w:left="288"/>
        <w:jc w:val="both"/>
        <w:outlineLvl w:val="9"/>
        <w:rPr>
          <w:b w:val="0"/>
          <w:bCs w:val="0"/>
          <w:sz w:val="24"/>
          <w:szCs w:val="24"/>
          <w:lang w:val="en-US"/>
        </w:rPr>
      </w:pPr>
      <w:r w:rsidRPr="003F7B7D">
        <w:rPr>
          <w:b w:val="0"/>
          <w:bCs w:val="0"/>
          <w:sz w:val="24"/>
          <w:szCs w:val="24"/>
          <w:lang w:val="en-US"/>
        </w:rPr>
        <w:t>•Forcimi i përkrahjes administrative për deputetët lidhur me detyrat e procesit të integrimit  evropian.</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Kohëzgjatja e projektit: 24 muaj, mars 2016 – shkurt 2018. Janë gjithsej mbi 50 ekspertë parlamentarë të BE-së të cilët bëjnë implementimin e mbi 60 aktiviteteve të ndryshme (disa prej tyre të përbëra nga disa pjesë) në 5 komponentë. Gjatë gjysmës së parë të projektit, janë realizuar 10 punëtori, 9 trajnime, 8 aktivitete të llojit të stërvitjes dhe dy vizita studimore; janë realizuar 6 vlerësime dhe janë shtjelluar 9 seri të udhëzimeve apo të rekomandimeve</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 xml:space="preserve">INDEP- ka vazhduar projektin për mbështetje të punës së Komisionit parlamentar për Zhvillim Ekonomik, Infrastrukturë, Tregti dhe Industri, të mbështetur nga ambasada Britanike. Ky projekt ka qenë vazhdimësi vitet 2012, 2013 dhe 2014. Gjatë vitit 2015 është  angazhuar që të mbështes punën e Komisionit me anë të analizave të pavarura dhe mbështetjes së disa aktiviteteve të Komisionit. Në bashkëpunim me Komisionin, gjatë vitit 2015 është organizuar tryezë diskutimi për  funksionimin e agjencive të pavarura dhe mbikëqyrjes së Kuvendit, me qëllim të fuqizimit të Kuvendit për  </w:t>
      </w:r>
      <w:r w:rsidRPr="003F7B7D">
        <w:rPr>
          <w:b w:val="0"/>
          <w:bCs w:val="0"/>
          <w:sz w:val="24"/>
          <w:szCs w:val="24"/>
          <w:lang w:val="en-US"/>
        </w:rPr>
        <w:lastRenderedPageBreak/>
        <w:t xml:space="preserve">mbikëqyrjen parlamentare dhe llogaridhënien e agjencive të pavarura. INDEP ka përgatitur 9 (nëntë) analiza për komisionin: Nga 1 shtatori 2016 ka filluar së implementuari granti institucional “Promovimi dhe inkurajimi i bashkëpunimit në mes të hisedarëve si mjet për instalimin e praktikës demokratike në vendimmarrje” mbështetur nga Fondacioni Kosovar për Shoqëri Civile, që përveç komponentës së monitorimit, projekti ka edhe pjesën hulumtuese që avancojnë agjendën e mbikëqyrjes së punës së agjencive të pavarura dhe të kualitetit të legjislacionit. </w:t>
      </w:r>
    </w:p>
    <w:p w:rsidR="005D1A33" w:rsidRPr="003F7B7D" w:rsidRDefault="005D1A33" w:rsidP="005D1A33">
      <w:pPr>
        <w:autoSpaceDE/>
        <w:autoSpaceDN/>
        <w:adjustRightInd/>
        <w:spacing w:after="200" w:line="276" w:lineRule="auto"/>
        <w:jc w:val="both"/>
        <w:outlineLvl w:val="9"/>
        <w:rPr>
          <w:b w:val="0"/>
          <w:bCs w:val="0"/>
          <w:sz w:val="24"/>
          <w:szCs w:val="24"/>
          <w:lang w:val="en-US"/>
        </w:rPr>
      </w:pPr>
      <w:r w:rsidRPr="003F7B7D">
        <w:rPr>
          <w:b w:val="0"/>
          <w:bCs w:val="0"/>
          <w:sz w:val="24"/>
          <w:szCs w:val="24"/>
          <w:lang w:val="en-US"/>
        </w:rPr>
        <w:t>KDI- Projekt implementues i mbeshtetur nga USAID</w:t>
      </w:r>
      <w:r w:rsidR="001C2998" w:rsidRPr="003F7B7D">
        <w:rPr>
          <w:b w:val="0"/>
          <w:bCs w:val="0"/>
          <w:sz w:val="24"/>
          <w:szCs w:val="24"/>
          <w:lang w:val="en-US"/>
        </w:rPr>
        <w:t>-i</w:t>
      </w:r>
      <w:r w:rsidRPr="003F7B7D">
        <w:rPr>
          <w:b w:val="0"/>
          <w:bCs w:val="0"/>
          <w:sz w:val="24"/>
          <w:szCs w:val="24"/>
          <w:lang w:val="en-US"/>
        </w:rPr>
        <w:t>, në mbeshtetje komisioneve parlamentare në fushën e hulumtimeve dhe Drejtorisë për Hulumtime, bibliotekë dhe arkivë. Gjatë vitit 2015 ka realizuar 17 hulumtime, 3 janë në process. Projekti ka vazhduar edhe në 2016. Gjatë vitit 2016, KDI</w:t>
      </w:r>
      <w:r w:rsidR="001710EF" w:rsidRPr="003F7B7D">
        <w:rPr>
          <w:b w:val="0"/>
          <w:bCs w:val="0"/>
          <w:sz w:val="24"/>
          <w:szCs w:val="24"/>
          <w:lang w:val="en-US"/>
        </w:rPr>
        <w:t>-ja</w:t>
      </w:r>
      <w:r w:rsidRPr="003F7B7D">
        <w:rPr>
          <w:b w:val="0"/>
          <w:bCs w:val="0"/>
          <w:sz w:val="24"/>
          <w:szCs w:val="24"/>
          <w:lang w:val="en-US"/>
        </w:rPr>
        <w:t xml:space="preserve"> ka nënshkruar Memorandumin e Mirëkuptimit me  Kuvendin e Kosovës lidhur me Fuqizimin e Mbikëqyrjes së Kuvendit ndaj Qeverisë dhe rritjen e pjesëmarrjes së qytetarëve në kuadër të Dialogut Kosovë-Serbi".</w:t>
      </w:r>
    </w:p>
    <w:p w:rsidR="005D1A33" w:rsidRPr="003F7B7D" w:rsidRDefault="005D1A33" w:rsidP="005D1A33">
      <w:pPr>
        <w:autoSpaceDE/>
        <w:autoSpaceDN/>
        <w:adjustRightInd/>
        <w:jc w:val="left"/>
        <w:outlineLvl w:val="9"/>
        <w:rPr>
          <w:rFonts w:eastAsia="Times New Roman"/>
          <w:b w:val="0"/>
          <w:bCs w:val="0"/>
          <w:color w:val="FF0000"/>
          <w:sz w:val="24"/>
          <w:szCs w:val="24"/>
        </w:rPr>
        <w:sectPr w:rsidR="005D1A33" w:rsidRPr="003F7B7D" w:rsidSect="003C5AF9">
          <w:footerReference w:type="even" r:id="rId111"/>
          <w:footerReference w:type="default" r:id="rId112"/>
          <w:pgSz w:w="12240" w:h="15840"/>
          <w:pgMar w:top="810" w:right="1980" w:bottom="1440" w:left="1800" w:header="720" w:footer="720" w:gutter="0"/>
          <w:cols w:space="720"/>
          <w:docGrid w:linePitch="382"/>
        </w:sectPr>
      </w:pPr>
    </w:p>
    <w:p w:rsidR="005D1A33" w:rsidRPr="003F7B7D" w:rsidRDefault="005D1A33" w:rsidP="005D1A33">
      <w:pPr>
        <w:autoSpaceDE/>
        <w:autoSpaceDN/>
        <w:adjustRightInd/>
        <w:outlineLvl w:val="9"/>
        <w:rPr>
          <w:rFonts w:eastAsia="Times New Roman"/>
          <w:b w:val="0"/>
          <w:bCs w:val="0"/>
          <w:color w:val="FF0000"/>
          <w:sz w:val="24"/>
          <w:szCs w:val="24"/>
        </w:rPr>
        <w:sectPr w:rsidR="005D1A33" w:rsidRPr="003F7B7D" w:rsidSect="005B1401">
          <w:pgSz w:w="15840" w:h="12240" w:orient="landscape"/>
          <w:pgMar w:top="1800" w:right="1440" w:bottom="1800" w:left="806" w:header="720" w:footer="720" w:gutter="0"/>
          <w:cols w:space="720"/>
          <w:docGrid w:linePitch="382"/>
        </w:sectPr>
      </w:pPr>
      <w:r w:rsidRPr="003F7B7D">
        <w:rPr>
          <w:rFonts w:eastAsia="Times New Roman"/>
          <w:b w:val="0"/>
          <w:bCs w:val="0"/>
          <w:color w:val="FF0000"/>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pt;height:468pt" o:ole="">
            <v:imagedata r:id="rId113" o:title=""/>
          </v:shape>
          <o:OLEObject Type="Embed" ProgID="AcroExch.Document.DC" ShapeID="_x0000_i1025" DrawAspect="Content" ObjectID="_1584949093" r:id="rId114"/>
        </w:object>
      </w:r>
    </w:p>
    <w:p w:rsidR="005D1A33" w:rsidRPr="003F7B7D" w:rsidRDefault="005D1A33" w:rsidP="005D1A33">
      <w:pPr>
        <w:autoSpaceDE/>
        <w:autoSpaceDN/>
        <w:adjustRightInd/>
        <w:jc w:val="left"/>
        <w:outlineLvl w:val="9"/>
        <w:rPr>
          <w:rFonts w:eastAsia="Times New Roman"/>
          <w:b w:val="0"/>
          <w:bCs w:val="0"/>
          <w:color w:val="FF0000"/>
          <w:sz w:val="24"/>
          <w:szCs w:val="24"/>
        </w:rPr>
      </w:pPr>
    </w:p>
    <w:p w:rsidR="005D1A33" w:rsidRPr="003F7B7D" w:rsidRDefault="005D1A33" w:rsidP="005D1A33">
      <w:pPr>
        <w:autoSpaceDE/>
        <w:autoSpaceDN/>
        <w:adjustRightInd/>
        <w:outlineLvl w:val="9"/>
        <w:rPr>
          <w:rFonts w:eastAsia="MS Mincho"/>
          <w:bCs w:val="0"/>
          <w:color w:val="FF0000"/>
          <w:sz w:val="24"/>
          <w:szCs w:val="24"/>
        </w:rPr>
      </w:pPr>
    </w:p>
    <w:p w:rsidR="005D1A33" w:rsidRPr="003F7B7D" w:rsidRDefault="005D1A33" w:rsidP="005D1A33">
      <w:pPr>
        <w:autoSpaceDE/>
        <w:autoSpaceDN/>
        <w:adjustRightInd/>
        <w:spacing w:line="276" w:lineRule="auto"/>
        <w:jc w:val="both"/>
        <w:outlineLvl w:val="9"/>
        <w:rPr>
          <w:b w:val="0"/>
          <w:color w:val="FF0000"/>
          <w:sz w:val="24"/>
          <w:szCs w:val="24"/>
          <w:u w:val="single"/>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autoSpaceDE/>
        <w:autoSpaceDN/>
        <w:adjustRightInd/>
        <w:spacing w:line="276" w:lineRule="auto"/>
        <w:outlineLvl w:val="9"/>
        <w:rPr>
          <w:color w:val="FF0000"/>
          <w:sz w:val="24"/>
          <w:szCs w:val="24"/>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color w:val="FF0000"/>
          <w:sz w:val="24"/>
          <w:szCs w:val="24"/>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sz w:val="24"/>
          <w:szCs w:val="24"/>
        </w:rPr>
      </w:pPr>
      <w:r w:rsidRPr="003F7B7D">
        <w:rPr>
          <w:sz w:val="24"/>
          <w:szCs w:val="24"/>
        </w:rPr>
        <w:t>KUVENDI I REPUBLIKËS SË KOSOVËS</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both"/>
        <w:outlineLvl w:val="9"/>
        <w:rPr>
          <w:b w:val="0"/>
          <w:sz w:val="24"/>
          <w:szCs w:val="24"/>
          <w:u w:val="single"/>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caps/>
          <w:sz w:val="24"/>
          <w:szCs w:val="24"/>
        </w:rPr>
      </w:pPr>
      <w:r w:rsidRPr="003F7B7D">
        <w:rPr>
          <w:caps/>
          <w:sz w:val="24"/>
          <w:szCs w:val="24"/>
        </w:rPr>
        <w:t>Raporti për Punën e Kuvendit gjatë Legjislaturës V</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caps/>
          <w:sz w:val="24"/>
          <w:szCs w:val="24"/>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caps/>
          <w:sz w:val="24"/>
          <w:szCs w:val="24"/>
        </w:rPr>
      </w:pPr>
      <w:r w:rsidRPr="003F7B7D">
        <w:rPr>
          <w:caps/>
          <w:sz w:val="24"/>
          <w:szCs w:val="24"/>
        </w:rPr>
        <w:t>lEGJISLATURA V</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outlineLvl w:val="9"/>
        <w:rPr>
          <w:caps/>
          <w:sz w:val="24"/>
          <w:szCs w:val="24"/>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both"/>
        <w:outlineLvl w:val="9"/>
        <w:rPr>
          <w:sz w:val="24"/>
          <w:szCs w:val="24"/>
        </w:rPr>
      </w:pPr>
    </w:p>
    <w:p w:rsidR="005D1A33" w:rsidRPr="003F7B7D" w:rsidRDefault="001C2998"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both"/>
        <w:outlineLvl w:val="9"/>
        <w:rPr>
          <w:sz w:val="24"/>
          <w:szCs w:val="24"/>
        </w:rPr>
      </w:pPr>
      <w:r w:rsidRPr="003F7B7D">
        <w:rPr>
          <w:sz w:val="24"/>
          <w:szCs w:val="24"/>
        </w:rPr>
        <w:t xml:space="preserve">E </w:t>
      </w:r>
      <w:r w:rsidR="005D1A33" w:rsidRPr="003F7B7D">
        <w:rPr>
          <w:sz w:val="24"/>
          <w:szCs w:val="24"/>
        </w:rPr>
        <w:t>PËRGATIT</w:t>
      </w:r>
      <w:r w:rsidRPr="003F7B7D">
        <w:rPr>
          <w:sz w:val="24"/>
          <w:szCs w:val="24"/>
        </w:rPr>
        <w:t>I</w:t>
      </w:r>
      <w:r w:rsidR="005D1A33" w:rsidRPr="003F7B7D">
        <w:rPr>
          <w:sz w:val="24"/>
          <w:szCs w:val="24"/>
        </w:rPr>
        <w:t xml:space="preserve">: </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left"/>
        <w:outlineLvl w:val="9"/>
        <w:rPr>
          <w:sz w:val="24"/>
          <w:szCs w:val="24"/>
        </w:rPr>
      </w:pPr>
      <w:r w:rsidRPr="003F7B7D">
        <w:rPr>
          <w:sz w:val="24"/>
          <w:szCs w:val="24"/>
        </w:rPr>
        <w:t>DREJTORIA PËR HULUMTIME, BIBLIOTEKË DHE ARKIV</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left"/>
        <w:outlineLvl w:val="9"/>
        <w:rPr>
          <w:sz w:val="24"/>
          <w:szCs w:val="24"/>
        </w:rPr>
      </w:pP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left"/>
        <w:outlineLvl w:val="9"/>
        <w:rPr>
          <w:sz w:val="24"/>
          <w:szCs w:val="24"/>
        </w:rPr>
      </w:pPr>
      <w:r w:rsidRPr="003F7B7D">
        <w:rPr>
          <w:sz w:val="24"/>
          <w:szCs w:val="24"/>
        </w:rPr>
        <w:t>KUVENDI I KOSOVËS</w:t>
      </w:r>
    </w:p>
    <w:p w:rsidR="005D1A33" w:rsidRPr="003F7B7D" w:rsidRDefault="005D1A33" w:rsidP="005D1A33">
      <w:pPr>
        <w:pBdr>
          <w:top w:val="single" w:sz="4" w:space="1" w:color="auto"/>
          <w:left w:val="single" w:sz="4" w:space="4" w:color="auto"/>
          <w:bottom w:val="single" w:sz="4" w:space="1" w:color="auto"/>
          <w:right w:val="single" w:sz="4" w:space="0" w:color="auto"/>
        </w:pBdr>
        <w:autoSpaceDE/>
        <w:autoSpaceDN/>
        <w:adjustRightInd/>
        <w:spacing w:line="276" w:lineRule="auto"/>
        <w:jc w:val="both"/>
        <w:outlineLvl w:val="9"/>
        <w:rPr>
          <w:caps/>
          <w:color w:val="FF0000"/>
          <w:sz w:val="24"/>
          <w:szCs w:val="24"/>
        </w:rPr>
      </w:pPr>
      <w:r w:rsidRPr="003F7B7D">
        <w:rPr>
          <w:caps/>
          <w:color w:val="FF0000"/>
          <w:sz w:val="24"/>
          <w:szCs w:val="24"/>
        </w:rPr>
        <w:tab/>
      </w:r>
      <w:r w:rsidRPr="003F7B7D">
        <w:rPr>
          <w:caps/>
          <w:color w:val="FF0000"/>
          <w:sz w:val="24"/>
          <w:szCs w:val="24"/>
        </w:rPr>
        <w:tab/>
      </w:r>
    </w:p>
    <w:p w:rsidR="005D1A33" w:rsidRPr="003F7B7D" w:rsidRDefault="005D1A33" w:rsidP="005D1A33">
      <w:pPr>
        <w:autoSpaceDE/>
        <w:autoSpaceDN/>
        <w:adjustRightInd/>
        <w:spacing w:line="276" w:lineRule="auto"/>
        <w:outlineLvl w:val="9"/>
        <w:rPr>
          <w:caps/>
          <w:color w:val="FF0000"/>
          <w:sz w:val="24"/>
          <w:szCs w:val="24"/>
        </w:rPr>
      </w:pPr>
    </w:p>
    <w:p w:rsidR="005D1A33" w:rsidRPr="003F7B7D" w:rsidRDefault="005D1A33" w:rsidP="005D1A33">
      <w:pPr>
        <w:autoSpaceDE/>
        <w:autoSpaceDN/>
        <w:adjustRightInd/>
        <w:spacing w:line="276" w:lineRule="auto"/>
        <w:outlineLvl w:val="9"/>
        <w:rPr>
          <w:caps/>
          <w:color w:val="FF0000"/>
          <w:sz w:val="24"/>
          <w:szCs w:val="24"/>
        </w:rPr>
      </w:pPr>
    </w:p>
    <w:p w:rsidR="00F808D4" w:rsidRPr="003F7B7D" w:rsidRDefault="00F808D4" w:rsidP="00F808D4">
      <w:pPr>
        <w:widowControl w:val="0"/>
        <w:ind w:left="360" w:right="540"/>
        <w:jc w:val="both"/>
        <w:outlineLvl w:val="9"/>
        <w:rPr>
          <w:rFonts w:eastAsia="Times New Roman"/>
          <w:bCs w:val="0"/>
          <w:i/>
          <w:iCs/>
          <w:sz w:val="24"/>
          <w:szCs w:val="24"/>
        </w:rPr>
      </w:pPr>
    </w:p>
    <w:sectPr w:rsidR="00F808D4" w:rsidRPr="003F7B7D" w:rsidSect="00730035">
      <w:pgSz w:w="12240" w:h="15840"/>
      <w:pgMar w:top="810" w:right="1980" w:bottom="1440" w:left="1800" w:header="720" w:footer="720"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5E9" w:rsidRDefault="004115E9" w:rsidP="00B320EF">
      <w:r>
        <w:separator/>
      </w:r>
    </w:p>
  </w:endnote>
  <w:endnote w:type="continuationSeparator" w:id="0">
    <w:p w:rsidR="004115E9" w:rsidRDefault="004115E9" w:rsidP="00B3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BoldItalic">
    <w:altName w:val="Times New Roman"/>
    <w:panose1 w:val="00000000000000000000"/>
    <w:charset w:val="00"/>
    <w:family w:val="roman"/>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Times New Roman Bold">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87" w:rsidRDefault="001C069E" w:rsidP="00A66B6D">
    <w:pPr>
      <w:pStyle w:val="Footer"/>
      <w:framePr w:wrap="around" w:vAnchor="text" w:hAnchor="margin" w:xAlign="right" w:y="1"/>
      <w:rPr>
        <w:rStyle w:val="PageNumber"/>
      </w:rPr>
    </w:pPr>
    <w:r>
      <w:rPr>
        <w:rStyle w:val="PageNumber"/>
      </w:rPr>
      <w:fldChar w:fldCharType="begin"/>
    </w:r>
    <w:r w:rsidR="00EA1487">
      <w:rPr>
        <w:rStyle w:val="PageNumber"/>
      </w:rPr>
      <w:instrText xml:space="preserve">PAGE  </w:instrText>
    </w:r>
    <w:r>
      <w:rPr>
        <w:rStyle w:val="PageNumber"/>
      </w:rPr>
      <w:fldChar w:fldCharType="end"/>
    </w:r>
  </w:p>
  <w:p w:rsidR="00EA1487" w:rsidRDefault="00EA1487" w:rsidP="00A66B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87" w:rsidRDefault="001C069E" w:rsidP="00A66B6D">
    <w:pPr>
      <w:pStyle w:val="Footer"/>
      <w:framePr w:wrap="around" w:vAnchor="text" w:hAnchor="margin" w:xAlign="right" w:y="1"/>
      <w:rPr>
        <w:rStyle w:val="PageNumber"/>
      </w:rPr>
    </w:pPr>
    <w:r>
      <w:rPr>
        <w:rStyle w:val="PageNumber"/>
      </w:rPr>
      <w:fldChar w:fldCharType="begin"/>
    </w:r>
    <w:r w:rsidR="00EA1487">
      <w:rPr>
        <w:rStyle w:val="PageNumber"/>
      </w:rPr>
      <w:instrText xml:space="preserve">PAGE  </w:instrText>
    </w:r>
    <w:r>
      <w:rPr>
        <w:rStyle w:val="PageNumber"/>
      </w:rPr>
      <w:fldChar w:fldCharType="separate"/>
    </w:r>
    <w:r w:rsidR="003700D4">
      <w:rPr>
        <w:rStyle w:val="PageNumber"/>
        <w:noProof/>
      </w:rPr>
      <w:t>3</w:t>
    </w:r>
    <w:r>
      <w:rPr>
        <w:rStyle w:val="PageNumber"/>
      </w:rPr>
      <w:fldChar w:fldCharType="end"/>
    </w:r>
  </w:p>
  <w:p w:rsidR="00EA1487" w:rsidRDefault="00EA1487" w:rsidP="00A66B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5E9" w:rsidRDefault="004115E9" w:rsidP="00B320EF">
      <w:r>
        <w:separator/>
      </w:r>
    </w:p>
  </w:footnote>
  <w:footnote w:type="continuationSeparator" w:id="0">
    <w:p w:rsidR="004115E9" w:rsidRDefault="004115E9" w:rsidP="00B320EF">
      <w:r>
        <w:continuationSeparator/>
      </w:r>
    </w:p>
  </w:footnote>
  <w:footnote w:id="1">
    <w:p w:rsidR="00EA1487" w:rsidRDefault="00EA1487">
      <w:pPr>
        <w:pStyle w:val="FootnoteText"/>
      </w:pPr>
      <w:r>
        <w:rPr>
          <w:rStyle w:val="FootnoteReference"/>
        </w:rPr>
        <w:footnoteRef/>
      </w:r>
      <w:r>
        <w:t xml:space="preserve"> </w:t>
      </w:r>
      <w:hyperlink r:id="rId1" w:history="1">
        <w:r w:rsidRPr="004B6AE7">
          <w:rPr>
            <w:rStyle w:val="Hyperlink"/>
            <w:rFonts w:ascii="Times New Roman" w:hAnsi="Times New Roman"/>
            <w:sz w:val="16"/>
          </w:rPr>
          <w:t>http://www.kqz-ks.org/Uploads/Documents/Statistikat%20ne%20nivel%20vendi%20-%2020140701_04072014_kyhinsniph.pdf</w:t>
        </w:r>
      </w:hyperlink>
      <w:r>
        <w:rPr>
          <w:rFonts w:ascii="Times New Roman" w:hAnsi="Times New Roman"/>
          <w:sz w:val="16"/>
        </w:rPr>
        <w:t xml:space="preserve"> Komisioni Qendror i Zgjedhjeve, Statistikat në nivel vendi, Zgjedhjet 2014</w:t>
      </w:r>
    </w:p>
  </w:footnote>
  <w:footnote w:id="2">
    <w:p w:rsidR="00EA1487" w:rsidRDefault="00EA1487">
      <w:pPr>
        <w:pStyle w:val="FootnoteText"/>
      </w:pPr>
      <w:r>
        <w:rPr>
          <w:rStyle w:val="FootnoteReference"/>
        </w:rPr>
        <w:footnoteRef/>
      </w:r>
      <w:r>
        <w:t xml:space="preserve"> </w:t>
      </w:r>
      <w:hyperlink r:id="rId2" w:history="1">
        <w:r w:rsidRPr="009C68C9">
          <w:rPr>
            <w:rStyle w:val="Hyperlink"/>
            <w:rFonts w:ascii="Times New Roman" w:hAnsi="Times New Roman"/>
            <w:sz w:val="16"/>
          </w:rPr>
          <w:t>http://www.kqz-ks.org/Uploads/Documents/Rezu%20-%20Nivel%20Vendi%20-%20sipas%20subjekteve_peufawqvmc.pdf</w:t>
        </w:r>
      </w:hyperlink>
      <w:r w:rsidRPr="009C68C9">
        <w:rPr>
          <w:rFonts w:ascii="Times New Roman" w:hAnsi="Times New Roman"/>
          <w:sz w:val="16"/>
        </w:rPr>
        <w:t xml:space="preserve"> </w:t>
      </w:r>
      <w:r>
        <w:rPr>
          <w:rFonts w:ascii="Times New Roman" w:hAnsi="Times New Roman"/>
          <w:sz w:val="16"/>
        </w:rPr>
        <w:t xml:space="preserve"> Komisioni Qendror Zgjedhor, Rezultatet e certifikuara nga KQZ-ja, Rezultatet në nivel vendi 4.7.2014</w:t>
      </w:r>
    </w:p>
  </w:footnote>
  <w:footnote w:id="3">
    <w:p w:rsidR="00EA1487" w:rsidRDefault="00EA1487" w:rsidP="00604769">
      <w:pPr>
        <w:pStyle w:val="FootnoteText"/>
        <w:jc w:val="both"/>
      </w:pPr>
      <w:r>
        <w:rPr>
          <w:rStyle w:val="FootnoteReference"/>
        </w:rPr>
        <w:footnoteRef/>
      </w:r>
      <w:hyperlink r:id="rId3" w:history="1">
        <w:r w:rsidRPr="00BD79B8">
          <w:rPr>
            <w:rStyle w:val="Hyperlink"/>
            <w:rFonts w:ascii="Times New Roman" w:hAnsi="Times New Roman"/>
            <w:sz w:val="14"/>
          </w:rPr>
          <w:t>http://www.kqz-ks.org/Uploads/Documents/20140701%20Candidates%20Seats%20Allocation%20with%20Party%20Votes_rpqppikhys.pdf</w:t>
        </w:r>
      </w:hyperlink>
      <w:r w:rsidRPr="00BD79B8">
        <w:rPr>
          <w:rFonts w:ascii="Times New Roman" w:hAnsi="Times New Roman"/>
          <w:sz w:val="14"/>
        </w:rPr>
        <w:t xml:space="preserve"> </w:t>
      </w:r>
      <w:r>
        <w:rPr>
          <w:rFonts w:ascii="Times New Roman" w:hAnsi="Times New Roman"/>
          <w:sz w:val="14"/>
        </w:rPr>
        <w:t>Komisioni Qendror i Zgjedhjeve, Zgjedhjet për Kuvendin e Kosovës 2014, Rezultatet e kandidatëve, Lista përfundimtere e kandidatëve,</w:t>
      </w:r>
    </w:p>
  </w:footnote>
  <w:footnote w:id="4">
    <w:p w:rsidR="00EA1487" w:rsidRDefault="00EA1487" w:rsidP="00BD79B8">
      <w:pPr>
        <w:pStyle w:val="FootnoteText"/>
        <w:jc w:val="both"/>
      </w:pPr>
      <w:r>
        <w:rPr>
          <w:rStyle w:val="FootnoteReference"/>
        </w:rPr>
        <w:footnoteRef/>
      </w:r>
      <w:hyperlink r:id="rId4" w:history="1">
        <w:r w:rsidRPr="00BD79B8">
          <w:rPr>
            <w:rStyle w:val="Hyperlink"/>
            <w:rFonts w:ascii="Times New Roman" w:hAnsi="Times New Roman"/>
            <w:sz w:val="14"/>
          </w:rPr>
          <w:t>http://www.kqz-ks.org/Uploads/Documents/20140701%20Candidates%20Seats%20Allocation%20with%20Party%20Votes_rpqppikhys.pdf</w:t>
        </w:r>
      </w:hyperlink>
      <w:r w:rsidRPr="00BD79B8">
        <w:rPr>
          <w:rFonts w:ascii="Times New Roman" w:hAnsi="Times New Roman"/>
          <w:sz w:val="14"/>
        </w:rPr>
        <w:t xml:space="preserve"> </w:t>
      </w:r>
      <w:r>
        <w:rPr>
          <w:rFonts w:ascii="Times New Roman" w:hAnsi="Times New Roman"/>
          <w:sz w:val="14"/>
        </w:rPr>
        <w:t xml:space="preserve">Komisioni Qendror i Zgjedhjeve, Zgjedhjet për Kuvendin e Kosovës 2014, Rezultatet e kandidatëve, Lista përfundimtere e kandidatëve, </w:t>
      </w:r>
    </w:p>
  </w:footnote>
  <w:footnote w:id="5">
    <w:p w:rsidR="00EA1487" w:rsidRDefault="00EA1487" w:rsidP="00367B30">
      <w:pPr>
        <w:jc w:val="both"/>
        <w:rPr>
          <w:b w:val="0"/>
          <w:sz w:val="20"/>
          <w:szCs w:val="20"/>
        </w:rPr>
      </w:pPr>
      <w:r w:rsidRPr="00367B30">
        <w:rPr>
          <w:rStyle w:val="FootnoteReference"/>
          <w:b w:val="0"/>
          <w:sz w:val="20"/>
          <w:szCs w:val="20"/>
        </w:rPr>
        <w:footnoteRef/>
      </w:r>
      <w:r w:rsidRPr="00367B30">
        <w:rPr>
          <w:b w:val="0"/>
          <w:sz w:val="20"/>
          <w:szCs w:val="20"/>
        </w:rPr>
        <w:t xml:space="preserve"> </w:t>
      </w:r>
      <w:hyperlink r:id="rId5" w:history="1">
        <w:r w:rsidRPr="00367B30">
          <w:rPr>
            <w:rStyle w:val="Hyperlink"/>
            <w:b w:val="0"/>
            <w:sz w:val="20"/>
            <w:szCs w:val="20"/>
          </w:rPr>
          <w:t>http://www.kuvendikosoves.org/common/docs/proc/proc_k_2014_12_11_11_5658_al.pdf</w:t>
        </w:r>
      </w:hyperlink>
      <w:r>
        <w:rPr>
          <w:b w:val="0"/>
          <w:sz w:val="20"/>
          <w:szCs w:val="20"/>
        </w:rPr>
        <w:t xml:space="preserve"> Ueb faqja e Kuvendit të Kosovës, </w:t>
      </w:r>
      <w:r w:rsidRPr="00367B30">
        <w:rPr>
          <w:b w:val="0"/>
          <w:sz w:val="20"/>
          <w:szCs w:val="20"/>
        </w:rPr>
        <w:t>Procesverbali i Mbledhjes së Kryesisë së Kuvendit, të mbajtur më 11 dhjetor 2014, Formimi i Grupeve Parlamentare</w:t>
      </w:r>
      <w:r>
        <w:rPr>
          <w:b w:val="0"/>
          <w:sz w:val="20"/>
          <w:szCs w:val="20"/>
        </w:rPr>
        <w:t>, referuar me datë 5 qershor 2017</w:t>
      </w:r>
    </w:p>
    <w:p w:rsidR="00EA1487" w:rsidRPr="00367B30" w:rsidRDefault="00EA1487">
      <w:pPr>
        <w:pStyle w:val="FootnoteText"/>
        <w:rPr>
          <w:lang w:val="en-US"/>
        </w:rPr>
      </w:pPr>
    </w:p>
  </w:footnote>
  <w:footnote w:id="6">
    <w:p w:rsidR="00EA1487" w:rsidRPr="00570B5E" w:rsidRDefault="00EA1487" w:rsidP="00570B5E">
      <w:pPr>
        <w:pStyle w:val="FootnoteText"/>
        <w:jc w:val="both"/>
        <w:rPr>
          <w:rFonts w:ascii="Times New Roman" w:hAnsi="Times New Roman"/>
          <w:lang w:val="en-US"/>
        </w:rPr>
      </w:pPr>
      <w:r w:rsidRPr="00570B5E">
        <w:rPr>
          <w:rStyle w:val="FootnoteReference"/>
          <w:rFonts w:ascii="Times New Roman" w:hAnsi="Times New Roman"/>
          <w:sz w:val="20"/>
        </w:rPr>
        <w:footnoteRef/>
      </w:r>
      <w:r w:rsidRPr="00570B5E">
        <w:rPr>
          <w:rFonts w:ascii="Times New Roman" w:hAnsi="Times New Roman"/>
          <w:sz w:val="20"/>
        </w:rPr>
        <w:t xml:space="preserve"> </w:t>
      </w:r>
      <w:hyperlink r:id="rId6" w:history="1">
        <w:r w:rsidRPr="00F6218E">
          <w:rPr>
            <w:rStyle w:val="Hyperlink"/>
            <w:rFonts w:ascii="Times New Roman" w:hAnsi="Times New Roman"/>
            <w:sz w:val="20"/>
          </w:rPr>
          <w:t>http://www.kuvendikosoves.org/?cid=1,107</w:t>
        </w:r>
      </w:hyperlink>
      <w:r>
        <w:rPr>
          <w:rFonts w:ascii="Times New Roman" w:hAnsi="Times New Roman"/>
          <w:sz w:val="20"/>
        </w:rPr>
        <w:t xml:space="preserve"> Ueb faqja e Kuvendit të Kosovës, vizituar me datë 5 qershor 2017</w:t>
      </w:r>
    </w:p>
  </w:footnote>
  <w:footnote w:id="7">
    <w:p w:rsidR="00EA1487" w:rsidRPr="00CC2693" w:rsidRDefault="00EA1487">
      <w:pPr>
        <w:pStyle w:val="FootnoteText"/>
        <w:rPr>
          <w:lang w:val="en-US"/>
        </w:rPr>
      </w:pPr>
      <w:r>
        <w:rPr>
          <w:rStyle w:val="FootnoteReference"/>
        </w:rPr>
        <w:footnoteRef/>
      </w:r>
      <w:r>
        <w:t xml:space="preserve"> </w:t>
      </w:r>
      <w:r w:rsidRPr="00CC2693">
        <w:rPr>
          <w:sz w:val="18"/>
          <w:szCs w:val="18"/>
        </w:rPr>
        <w:t>http://www.kuvendikosoves.org/common/docs/proc/proc_k_2014_12_11_11_5658_al.pdf</w:t>
      </w:r>
    </w:p>
  </w:footnote>
  <w:footnote w:id="8">
    <w:p w:rsidR="00EA1487" w:rsidRDefault="00EA1487" w:rsidP="004B06BA">
      <w:pPr>
        <w:pStyle w:val="FootnoteText"/>
      </w:pPr>
      <w:r>
        <w:rPr>
          <w:rStyle w:val="FootnoteReference"/>
        </w:rPr>
        <w:footnoteRef/>
      </w:r>
      <w:r>
        <w:t xml:space="preserve"> </w:t>
      </w:r>
      <w:r w:rsidRPr="008B3DBA">
        <w:rPr>
          <w:rFonts w:ascii="Times New Roman" w:hAnsi="Times New Roman"/>
          <w:i/>
          <w:sz w:val="16"/>
        </w:rPr>
        <w:t>Në bazë të marrëveshjes ndërmjet partive politike, që e përfaqësojnë komunitetin joshqiptar dhe joserb, anëtari i Kryesisë nga radhët e tyre zgjidhet në mënyrë rotative – me mandat  njëvjeçar.</w:t>
      </w:r>
    </w:p>
  </w:footnote>
  <w:footnote w:id="9">
    <w:p w:rsidR="00EA1487" w:rsidRPr="00EF0DC5" w:rsidRDefault="00EA1487" w:rsidP="00D05516">
      <w:pPr>
        <w:pStyle w:val="FootnoteText"/>
        <w:jc w:val="both"/>
        <w:rPr>
          <w:rFonts w:ascii="Times New Roman" w:hAnsi="Times New Roman"/>
          <w:sz w:val="16"/>
        </w:rPr>
      </w:pPr>
      <w:r>
        <w:rPr>
          <w:rStyle w:val="FootnoteReference"/>
        </w:rPr>
        <w:footnoteRef/>
      </w:r>
      <w:r>
        <w:t xml:space="preserve"> </w:t>
      </w:r>
      <w:r w:rsidRPr="00EF0DC5">
        <w:rPr>
          <w:rFonts w:ascii="Times New Roman" w:hAnsi="Times New Roman"/>
          <w:sz w:val="16"/>
        </w:rPr>
        <w:t>Për këtë krahasim janë shfrytëzuar të dhënat mbi numrin dhe pozitat në komisionet parlamentare të përhershme (4 komisione) dhe komisioneve parlamentare funksionale</w:t>
      </w:r>
      <w:r>
        <w:rPr>
          <w:rFonts w:ascii="Times New Roman" w:hAnsi="Times New Roman"/>
          <w:sz w:val="16"/>
        </w:rPr>
        <w:t xml:space="preserve"> </w:t>
      </w:r>
      <w:r w:rsidRPr="00EF0DC5">
        <w:rPr>
          <w:rFonts w:ascii="Times New Roman" w:hAnsi="Times New Roman"/>
          <w:sz w:val="16"/>
        </w:rPr>
        <w:t>(</w:t>
      </w:r>
      <w:r>
        <w:rPr>
          <w:rFonts w:ascii="Times New Roman" w:hAnsi="Times New Roman"/>
          <w:sz w:val="16"/>
        </w:rPr>
        <w:t>10</w:t>
      </w:r>
      <w:r w:rsidRPr="00EF0DC5">
        <w:rPr>
          <w:rFonts w:ascii="Times New Roman" w:hAnsi="Times New Roman"/>
          <w:sz w:val="16"/>
        </w:rPr>
        <w:t xml:space="preserve"> komisione).  </w:t>
      </w:r>
    </w:p>
  </w:footnote>
  <w:footnote w:id="10">
    <w:p w:rsidR="00EA1487" w:rsidRPr="00C9350B" w:rsidRDefault="00EA1487" w:rsidP="005D1A33">
      <w:pPr>
        <w:pStyle w:val="PlainText"/>
        <w:rPr>
          <w:rFonts w:ascii="Times New Roman" w:hAnsi="Times New Roman"/>
          <w:bCs/>
          <w:i/>
          <w:iCs/>
          <w:sz w:val="18"/>
          <w:szCs w:val="18"/>
        </w:rPr>
      </w:pPr>
      <w:r>
        <w:rPr>
          <w:rStyle w:val="FootnoteReference"/>
        </w:rPr>
        <w:footnoteRef/>
      </w:r>
      <w:r w:rsidRPr="00C9350B">
        <w:rPr>
          <w:rFonts w:ascii="Times New Roman" w:hAnsi="Times New Roman"/>
          <w:sz w:val="18"/>
          <w:szCs w:val="18"/>
        </w:rPr>
        <w:t xml:space="preserve">13. </w:t>
      </w:r>
      <w:r w:rsidRPr="00C9350B">
        <w:rPr>
          <w:rFonts w:ascii="Times New Roman" w:hAnsi="Times New Roman"/>
          <w:bCs/>
          <w:i/>
          <w:iCs/>
          <w:sz w:val="18"/>
          <w:szCs w:val="18"/>
        </w:rPr>
        <w:t>Kuvendi vendos për të rritur dialogun me Kuvendin e Kosovës dhe rekomandon që Byroja e saj të modifikoj</w:t>
      </w:r>
      <w:r>
        <w:rPr>
          <w:rFonts w:ascii="Times New Roman" w:hAnsi="Times New Roman"/>
          <w:bCs/>
          <w:i/>
          <w:iCs/>
          <w:sz w:val="18"/>
          <w:szCs w:val="18"/>
        </w:rPr>
        <w:t>ë</w:t>
      </w:r>
      <w:r w:rsidRPr="00C9350B">
        <w:rPr>
          <w:rFonts w:ascii="Times New Roman" w:hAnsi="Times New Roman"/>
          <w:bCs/>
          <w:i/>
          <w:iCs/>
          <w:sz w:val="18"/>
          <w:szCs w:val="18"/>
        </w:rPr>
        <w:t xml:space="preserve"> formatin aktual për bashkëpunim me forcat politike të Kuvendit  të Kosovës, me qëllim për të ftuar Kuvendin e Kosovës që të caktoj një Delegacioni i cili do të siguronte përfaqësim edhe të komuniteteve pakicë, përveç shumicës dhe opozitës.</w:t>
      </w:r>
    </w:p>
    <w:p w:rsidR="00EA1487" w:rsidRPr="00C9350B" w:rsidRDefault="00EA1487" w:rsidP="005D1A33">
      <w:pPr>
        <w:pStyle w:val="FootnoteText"/>
        <w:rPr>
          <w:lang w:val="fr-FR"/>
        </w:rPr>
      </w:pPr>
    </w:p>
  </w:footnote>
  <w:footnote w:id="11">
    <w:p w:rsidR="00EA1487" w:rsidRPr="00B41D14" w:rsidRDefault="00EA1487" w:rsidP="005D1A33">
      <w:pPr>
        <w:pStyle w:val="PlainText"/>
        <w:rPr>
          <w:rFonts w:ascii="Times New Roman" w:hAnsi="Times New Roman"/>
          <w:bCs/>
          <w:i/>
          <w:iCs/>
          <w:sz w:val="18"/>
          <w:szCs w:val="18"/>
        </w:rPr>
      </w:pPr>
      <w:r>
        <w:rPr>
          <w:rStyle w:val="FootnoteReference"/>
        </w:rPr>
        <w:footnoteRef/>
      </w:r>
      <w:r w:rsidRPr="00C9350B">
        <w:rPr>
          <w:rFonts w:ascii="Times New Roman" w:hAnsi="Times New Roman"/>
          <w:sz w:val="18"/>
          <w:szCs w:val="18"/>
        </w:rPr>
        <w:t xml:space="preserve">13. </w:t>
      </w:r>
      <w:r w:rsidRPr="00B41D14">
        <w:rPr>
          <w:rFonts w:ascii="Times New Roman" w:hAnsi="Times New Roman"/>
          <w:i/>
          <w:sz w:val="18"/>
          <w:szCs w:val="18"/>
        </w:rPr>
        <w:t xml:space="preserve">Asambleja </w:t>
      </w:r>
      <w:r w:rsidRPr="00B41D14">
        <w:rPr>
          <w:rFonts w:ascii="Times New Roman" w:hAnsi="Times New Roman"/>
          <w:bCs/>
          <w:i/>
          <w:iCs/>
          <w:sz w:val="18"/>
          <w:szCs w:val="18"/>
        </w:rPr>
        <w:t>vendos për të rritur dialogun me Kuvendin e Kosovës dhe rekomandon që Byroja e saj të modifikoj</w:t>
      </w:r>
      <w:r>
        <w:rPr>
          <w:rFonts w:ascii="Times New Roman" w:hAnsi="Times New Roman"/>
          <w:bCs/>
          <w:i/>
          <w:iCs/>
          <w:sz w:val="18"/>
          <w:szCs w:val="18"/>
        </w:rPr>
        <w:t>ë</w:t>
      </w:r>
      <w:r w:rsidRPr="00B41D14">
        <w:rPr>
          <w:rFonts w:ascii="Times New Roman" w:hAnsi="Times New Roman"/>
          <w:bCs/>
          <w:i/>
          <w:iCs/>
          <w:sz w:val="18"/>
          <w:szCs w:val="18"/>
        </w:rPr>
        <w:t xml:space="preserve"> formatin aktual për bashkëpunim me forcat politike të Kuvendit  të Kosovës, me qëllim për të ftuar Kuvendin e Kosovës që të caktoj</w:t>
      </w:r>
      <w:r>
        <w:rPr>
          <w:rFonts w:ascii="Times New Roman" w:hAnsi="Times New Roman"/>
          <w:bCs/>
          <w:i/>
          <w:iCs/>
          <w:sz w:val="18"/>
          <w:szCs w:val="18"/>
        </w:rPr>
        <w:t>ë</w:t>
      </w:r>
      <w:r w:rsidRPr="00B41D14">
        <w:rPr>
          <w:rFonts w:ascii="Times New Roman" w:hAnsi="Times New Roman"/>
          <w:bCs/>
          <w:i/>
          <w:iCs/>
          <w:sz w:val="18"/>
          <w:szCs w:val="18"/>
        </w:rPr>
        <w:t xml:space="preserve"> një Delegacioni i cili do të siguronte përfaqësim edhe të komuniteteve pakicë, përveç shumicës dhe opozitës.</w:t>
      </w:r>
    </w:p>
    <w:p w:rsidR="00EA1487" w:rsidRPr="00B41D14" w:rsidRDefault="00EA1487" w:rsidP="005D1A33">
      <w:pPr>
        <w:pStyle w:val="FootnoteText"/>
        <w:rPr>
          <w:i/>
          <w:lang w:val="fr-FR"/>
        </w:rPr>
      </w:pPr>
    </w:p>
  </w:footnote>
  <w:footnote w:id="12">
    <w:p w:rsidR="00EA1487" w:rsidRPr="001B0832" w:rsidRDefault="00EA1487" w:rsidP="005D1A33">
      <w:pPr>
        <w:widowControl w:val="0"/>
        <w:spacing w:before="43" w:line="276" w:lineRule="auto"/>
        <w:ind w:right="84"/>
        <w:jc w:val="both"/>
        <w:rPr>
          <w:rFonts w:ascii="Arial Narrow" w:hAnsi="Arial Narrow"/>
          <w:b w:val="0"/>
          <w:color w:val="000000"/>
          <w:sz w:val="20"/>
          <w:szCs w:val="20"/>
        </w:rPr>
      </w:pPr>
      <w:r w:rsidRPr="001B0832">
        <w:rPr>
          <w:rStyle w:val="FootnoteReference"/>
          <w:b w:val="0"/>
        </w:rPr>
        <w:footnoteRef/>
      </w:r>
      <w:r w:rsidRPr="001B0832">
        <w:rPr>
          <w:b w:val="0"/>
        </w:rPr>
        <w:t xml:space="preserve"> </w:t>
      </w:r>
      <w:r w:rsidRPr="007251B7">
        <w:rPr>
          <w:b w:val="0"/>
          <w:sz w:val="20"/>
          <w:szCs w:val="20"/>
        </w:rPr>
        <w:t>Duke pasur parasysh që anëtare të SEECP-së  janë shtetet që nuk e kanë njohur Kosovën, siç janë Serbia, Greqia, Rumania, Bosnjë e Hercegovina, para seancës se majit 2015, Kryetari i Kuvendit të Republikës së Kosovës Shkëlqesia e Tij, Z. Kadri Veseli</w:t>
      </w:r>
      <w:r w:rsidRPr="007251B7">
        <w:rPr>
          <w:b w:val="0"/>
          <w:sz w:val="20"/>
        </w:rPr>
        <w:t xml:space="preserve">, </w:t>
      </w:r>
      <w:r w:rsidRPr="007251B7">
        <w:rPr>
          <w:b w:val="0"/>
          <w:sz w:val="20"/>
          <w:szCs w:val="20"/>
        </w:rPr>
        <w:t>përmes një shkrese drejtuar znj. Frederica Mogherini, Përfaqësuese e Lartë e BE-së për Politikë të Jashtme dhe</w:t>
      </w:r>
      <w:r w:rsidRPr="007251B7">
        <w:rPr>
          <w:b w:val="0"/>
        </w:rPr>
        <w:t xml:space="preserve"> </w:t>
      </w:r>
      <w:r w:rsidRPr="007251B7">
        <w:rPr>
          <w:b w:val="0"/>
          <w:sz w:val="20"/>
          <w:szCs w:val="20"/>
        </w:rPr>
        <w:t>Siguri, i ka kërkuar asaj që të ushtrojë ndikim te vendet pjesëmarrëse të SEECP-së, për të mos e penguar anëtarësimin e Kosovës në SEECP.</w:t>
      </w:r>
      <w:r w:rsidRPr="007251B7">
        <w:rPr>
          <w:b w:val="0"/>
          <w:sz w:val="20"/>
        </w:rPr>
        <w:t xml:space="preserve"> Poashtu, </w:t>
      </w:r>
      <w:r w:rsidRPr="007251B7">
        <w:rPr>
          <w:b w:val="0"/>
          <w:color w:val="000000"/>
          <w:sz w:val="20"/>
          <w:szCs w:val="20"/>
        </w:rPr>
        <w:t>Kryetari i Kuvendit të Republikës se Kosovës Sh.T.Z. Kadri Veseli ka bërë kërkesë zyrtare për anëtarësim të Kosovës në SEECP, me datë 25 mars 2015, të cilën ia ka adresuar Sh.T. Z. Ilir Meta, kryesues i radhës i Asamblesë Parlamentare të SEECP-së.</w:t>
      </w:r>
      <w:r w:rsidRPr="001B0832">
        <w:rPr>
          <w:rFonts w:ascii="Arial Narrow" w:hAnsi="Arial Narrow"/>
          <w:b w:val="0"/>
          <w:color w:val="000000"/>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108F"/>
    <w:multiLevelType w:val="hybridMultilevel"/>
    <w:tmpl w:val="D4D6B77C"/>
    <w:lvl w:ilvl="0" w:tplc="635AC8B0">
      <w:start w:val="1"/>
      <w:numFmt w:val="decimal"/>
      <w:lvlText w:val="%1."/>
      <w:lvlJc w:val="left"/>
      <w:pPr>
        <w:ind w:left="1080" w:hanging="360"/>
      </w:pPr>
      <w:rPr>
        <w:rFonts w:cs="Times New Roman"/>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90B88604">
      <w:start w:val="1"/>
      <w:numFmt w:val="decimal"/>
      <w:lvlText w:val="%4."/>
      <w:lvlJc w:val="left"/>
      <w:pPr>
        <w:tabs>
          <w:tab w:val="num" w:pos="1440"/>
        </w:tabs>
        <w:ind w:left="1440" w:hanging="360"/>
      </w:pPr>
      <w:rPr>
        <w:rFonts w:cs="Times New Roman"/>
        <w:color w:val="auto"/>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 w15:restartNumberingAfterBreak="0">
    <w:nsid w:val="00961DCD"/>
    <w:multiLevelType w:val="hybridMultilevel"/>
    <w:tmpl w:val="A42221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A4760"/>
    <w:multiLevelType w:val="hybridMultilevel"/>
    <w:tmpl w:val="43A0E726"/>
    <w:lvl w:ilvl="0" w:tplc="6C1CF93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0B01C88"/>
    <w:multiLevelType w:val="hybridMultilevel"/>
    <w:tmpl w:val="53E8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EA429B"/>
    <w:multiLevelType w:val="hybridMultilevel"/>
    <w:tmpl w:val="F0FA552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017801B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FD62B1"/>
    <w:multiLevelType w:val="hybridMultilevel"/>
    <w:tmpl w:val="1DD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5002B"/>
    <w:multiLevelType w:val="hybridMultilevel"/>
    <w:tmpl w:val="657CD614"/>
    <w:lvl w:ilvl="0" w:tplc="5D8669E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9C20F1"/>
    <w:multiLevelType w:val="hybridMultilevel"/>
    <w:tmpl w:val="D506E3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03E474E3"/>
    <w:multiLevelType w:val="hybridMultilevel"/>
    <w:tmpl w:val="EA1490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0A06C3"/>
    <w:multiLevelType w:val="multilevel"/>
    <w:tmpl w:val="793A23F8"/>
    <w:lvl w:ilvl="0">
      <w:start w:val="2"/>
      <w:numFmt w:val="decimal"/>
      <w:lvlText w:val="%1."/>
      <w:lvlJc w:val="left"/>
      <w:pPr>
        <w:ind w:left="360" w:hanging="360"/>
      </w:pPr>
      <w:rPr>
        <w:rFonts w:cs="Times New Roman" w:hint="default"/>
        <w:strike w:val="0"/>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52E75D2"/>
    <w:multiLevelType w:val="hybridMultilevel"/>
    <w:tmpl w:val="45CE3F20"/>
    <w:lvl w:ilvl="0" w:tplc="F7F86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6842150"/>
    <w:multiLevelType w:val="hybridMultilevel"/>
    <w:tmpl w:val="029A4C6A"/>
    <w:lvl w:ilvl="0" w:tplc="CDBE93BE">
      <w:start w:val="1"/>
      <w:numFmt w:val="decimal"/>
      <w:lvlText w:val="%1."/>
      <w:lvlJc w:val="left"/>
      <w:pPr>
        <w:ind w:left="720" w:hanging="360"/>
      </w:pPr>
      <w:rPr>
        <w:rFont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CD0FCA"/>
    <w:multiLevelType w:val="hybridMultilevel"/>
    <w:tmpl w:val="7B9C8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45CCE"/>
    <w:multiLevelType w:val="hybridMultilevel"/>
    <w:tmpl w:val="7E92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4C2261"/>
    <w:multiLevelType w:val="hybridMultilevel"/>
    <w:tmpl w:val="50820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656DE2"/>
    <w:multiLevelType w:val="hybridMultilevel"/>
    <w:tmpl w:val="99BC5DA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07FC09DE"/>
    <w:multiLevelType w:val="hybridMultilevel"/>
    <w:tmpl w:val="CAD02E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08793BA2"/>
    <w:multiLevelType w:val="hybridMultilevel"/>
    <w:tmpl w:val="0AA6BDF4"/>
    <w:lvl w:ilvl="0" w:tplc="AEDE192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8FE26DD"/>
    <w:multiLevelType w:val="hybridMultilevel"/>
    <w:tmpl w:val="4A609EBC"/>
    <w:lvl w:ilvl="0" w:tplc="04090001">
      <w:start w:val="1"/>
      <w:numFmt w:val="bullet"/>
      <w:lvlText w:val=""/>
      <w:lvlJc w:val="left"/>
      <w:pPr>
        <w:tabs>
          <w:tab w:val="num" w:pos="1380"/>
        </w:tabs>
        <w:ind w:left="1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09151DDC"/>
    <w:multiLevelType w:val="hybridMultilevel"/>
    <w:tmpl w:val="53F43660"/>
    <w:lvl w:ilvl="0" w:tplc="041C000F">
      <w:start w:val="1"/>
      <w:numFmt w:val="decimal"/>
      <w:lvlText w:val="%1."/>
      <w:lvlJc w:val="left"/>
      <w:pPr>
        <w:ind w:left="1004" w:hanging="360"/>
      </w:pPr>
    </w:lvl>
    <w:lvl w:ilvl="1" w:tplc="041C0019">
      <w:start w:val="1"/>
      <w:numFmt w:val="lowerLetter"/>
      <w:lvlText w:val="%2."/>
      <w:lvlJc w:val="left"/>
      <w:pPr>
        <w:ind w:left="1724" w:hanging="360"/>
      </w:pPr>
    </w:lvl>
    <w:lvl w:ilvl="2" w:tplc="041C001B" w:tentative="1">
      <w:start w:val="1"/>
      <w:numFmt w:val="lowerRoman"/>
      <w:lvlText w:val="%3."/>
      <w:lvlJc w:val="right"/>
      <w:pPr>
        <w:ind w:left="2444" w:hanging="180"/>
      </w:pPr>
    </w:lvl>
    <w:lvl w:ilvl="3" w:tplc="041C000F" w:tentative="1">
      <w:start w:val="1"/>
      <w:numFmt w:val="decimal"/>
      <w:lvlText w:val="%4."/>
      <w:lvlJc w:val="left"/>
      <w:pPr>
        <w:ind w:left="3164" w:hanging="360"/>
      </w:pPr>
    </w:lvl>
    <w:lvl w:ilvl="4" w:tplc="041C0019" w:tentative="1">
      <w:start w:val="1"/>
      <w:numFmt w:val="lowerLetter"/>
      <w:lvlText w:val="%5."/>
      <w:lvlJc w:val="left"/>
      <w:pPr>
        <w:ind w:left="3884" w:hanging="360"/>
      </w:pPr>
    </w:lvl>
    <w:lvl w:ilvl="5" w:tplc="041C001B" w:tentative="1">
      <w:start w:val="1"/>
      <w:numFmt w:val="lowerRoman"/>
      <w:lvlText w:val="%6."/>
      <w:lvlJc w:val="right"/>
      <w:pPr>
        <w:ind w:left="4604" w:hanging="180"/>
      </w:pPr>
    </w:lvl>
    <w:lvl w:ilvl="6" w:tplc="041C000F" w:tentative="1">
      <w:start w:val="1"/>
      <w:numFmt w:val="decimal"/>
      <w:lvlText w:val="%7."/>
      <w:lvlJc w:val="left"/>
      <w:pPr>
        <w:ind w:left="5324" w:hanging="360"/>
      </w:pPr>
    </w:lvl>
    <w:lvl w:ilvl="7" w:tplc="041C0019" w:tentative="1">
      <w:start w:val="1"/>
      <w:numFmt w:val="lowerLetter"/>
      <w:lvlText w:val="%8."/>
      <w:lvlJc w:val="left"/>
      <w:pPr>
        <w:ind w:left="6044" w:hanging="360"/>
      </w:pPr>
    </w:lvl>
    <w:lvl w:ilvl="8" w:tplc="041C001B" w:tentative="1">
      <w:start w:val="1"/>
      <w:numFmt w:val="lowerRoman"/>
      <w:lvlText w:val="%9."/>
      <w:lvlJc w:val="right"/>
      <w:pPr>
        <w:ind w:left="6764" w:hanging="180"/>
      </w:pPr>
    </w:lvl>
  </w:abstractNum>
  <w:abstractNum w:abstractNumId="21" w15:restartNumberingAfterBreak="0">
    <w:nsid w:val="0AC30A02"/>
    <w:multiLevelType w:val="hybridMultilevel"/>
    <w:tmpl w:val="1B68C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B086F7D"/>
    <w:multiLevelType w:val="hybridMultilevel"/>
    <w:tmpl w:val="87BCB3B4"/>
    <w:lvl w:ilvl="0" w:tplc="04090001">
      <w:start w:val="1"/>
      <w:numFmt w:val="bullet"/>
      <w:lvlText w:val=""/>
      <w:lvlJc w:val="left"/>
      <w:pPr>
        <w:tabs>
          <w:tab w:val="num" w:pos="720"/>
        </w:tabs>
        <w:ind w:left="720" w:hanging="360"/>
      </w:pPr>
      <w:rPr>
        <w:rFonts w:ascii="Symbol" w:hAnsi="Symbol" w:hint="default"/>
      </w:rPr>
    </w:lvl>
    <w:lvl w:ilvl="1" w:tplc="907C4A6C">
      <w:start w:val="12"/>
      <w:numFmt w:val="decimal"/>
      <w:lvlText w:val="%2."/>
      <w:lvlJc w:val="left"/>
      <w:pPr>
        <w:tabs>
          <w:tab w:val="num" w:pos="1440"/>
        </w:tabs>
        <w:ind w:left="1440" w:hanging="360"/>
      </w:pPr>
      <w:rPr>
        <w:rFonts w:hint="default"/>
      </w:rPr>
    </w:lvl>
    <w:lvl w:ilvl="2" w:tplc="85440CE0">
      <w:start w:val="2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B1F54F0"/>
    <w:multiLevelType w:val="hybridMultilevel"/>
    <w:tmpl w:val="E3AA980E"/>
    <w:lvl w:ilvl="0" w:tplc="72441E46">
      <w:start w:val="8"/>
      <w:numFmt w:val="bullet"/>
      <w:lvlText w:val="-"/>
      <w:lvlJc w:val="left"/>
      <w:pPr>
        <w:ind w:left="720" w:hanging="360"/>
      </w:pPr>
      <w:rPr>
        <w:rFonts w:ascii="Times New Roman" w:eastAsia="Times New Roman" w:hAnsi="Times New Roman"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15:restartNumberingAfterBreak="0">
    <w:nsid w:val="0BFC7ECC"/>
    <w:multiLevelType w:val="hybridMultilevel"/>
    <w:tmpl w:val="4EDCB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C8F0197"/>
    <w:multiLevelType w:val="hybridMultilevel"/>
    <w:tmpl w:val="783E894C"/>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4A0F9A"/>
    <w:multiLevelType w:val="hybridMultilevel"/>
    <w:tmpl w:val="08C002C4"/>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0D5A55A9"/>
    <w:multiLevelType w:val="hybridMultilevel"/>
    <w:tmpl w:val="5ED47AA8"/>
    <w:lvl w:ilvl="0" w:tplc="EE34E33E">
      <w:start w:val="1"/>
      <w:numFmt w:val="decimal"/>
      <w:lvlText w:val="%1."/>
      <w:lvlJc w:val="left"/>
      <w:pPr>
        <w:ind w:left="900" w:hanging="360"/>
      </w:pPr>
      <w:rPr>
        <w:b w:val="0"/>
        <w:sz w:val="24"/>
      </w:rPr>
    </w:lvl>
    <w:lvl w:ilvl="1" w:tplc="12F4937A">
      <w:start w:val="1"/>
      <w:numFmt w:val="decimal"/>
      <w:lvlText w:val="%2."/>
      <w:lvlJc w:val="left"/>
      <w:pPr>
        <w:tabs>
          <w:tab w:val="num" w:pos="1530"/>
        </w:tabs>
        <w:ind w:left="1530" w:hanging="360"/>
      </w:pPr>
      <w:rPr>
        <w:rFonts w:ascii="Times New Roman" w:eastAsia="MS Mincho" w:hAnsi="Times New Roman" w:cs="Times New Roman"/>
      </w:r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28" w15:restartNumberingAfterBreak="0">
    <w:nsid w:val="0E52007C"/>
    <w:multiLevelType w:val="hybridMultilevel"/>
    <w:tmpl w:val="7638ABC0"/>
    <w:lvl w:ilvl="0" w:tplc="031CA3B0">
      <w:start w:val="1"/>
      <w:numFmt w:val="bullet"/>
      <w:pStyle w:val="Achievement"/>
      <w:lvlText w:val=""/>
      <w:lvlJc w:val="left"/>
      <w:pPr>
        <w:tabs>
          <w:tab w:val="num" w:pos="420"/>
        </w:tabs>
        <w:ind w:left="305" w:hanging="245"/>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0E702349"/>
    <w:multiLevelType w:val="hybridMultilevel"/>
    <w:tmpl w:val="09D47836"/>
    <w:lvl w:ilvl="0" w:tplc="201C1402">
      <w:start w:val="1"/>
      <w:numFmt w:val="decimal"/>
      <w:lvlText w:val="%1."/>
      <w:lvlJc w:val="left"/>
      <w:pPr>
        <w:ind w:left="720" w:hanging="360"/>
      </w:pPr>
      <w:rPr>
        <w:rFonts w:hint="default"/>
        <w:b/>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15:restartNumberingAfterBreak="0">
    <w:nsid w:val="0F5B4337"/>
    <w:multiLevelType w:val="hybridMultilevel"/>
    <w:tmpl w:val="F168C022"/>
    <w:lvl w:ilvl="0" w:tplc="1DAA615E">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0F9752FE"/>
    <w:multiLevelType w:val="hybridMultilevel"/>
    <w:tmpl w:val="1DC2004C"/>
    <w:lvl w:ilvl="0" w:tplc="041C000F">
      <w:start w:val="1"/>
      <w:numFmt w:val="decimal"/>
      <w:lvlText w:val="%1."/>
      <w:lvlJc w:val="left"/>
      <w:pPr>
        <w:ind w:left="720" w:hanging="360"/>
      </w:pPr>
      <w:rPr>
        <w:rFonts w:hint="default"/>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0FC64D5E"/>
    <w:multiLevelType w:val="hybridMultilevel"/>
    <w:tmpl w:val="8F6458E8"/>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15:restartNumberingAfterBreak="0">
    <w:nsid w:val="105A7344"/>
    <w:multiLevelType w:val="hybridMultilevel"/>
    <w:tmpl w:val="478E780E"/>
    <w:lvl w:ilvl="0" w:tplc="1D581A06">
      <w:start w:val="1"/>
      <w:numFmt w:val="lowerLetter"/>
      <w:lvlText w:val="%1)"/>
      <w:lvlJc w:val="left"/>
      <w:pPr>
        <w:ind w:left="81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1A069B2"/>
    <w:multiLevelType w:val="hybridMultilevel"/>
    <w:tmpl w:val="263AC55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15:restartNumberingAfterBreak="0">
    <w:nsid w:val="11B32584"/>
    <w:multiLevelType w:val="hybridMultilevel"/>
    <w:tmpl w:val="E438B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49570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510389C"/>
    <w:multiLevelType w:val="hybridMultilevel"/>
    <w:tmpl w:val="F2F41F7A"/>
    <w:lvl w:ilvl="0" w:tplc="E712472A">
      <w:start w:val="1"/>
      <w:numFmt w:val="decimal"/>
      <w:lvlText w:val="%1."/>
      <w:lvlJc w:val="left"/>
      <w:pPr>
        <w:tabs>
          <w:tab w:val="num" w:pos="720"/>
        </w:tabs>
        <w:ind w:left="720" w:hanging="360"/>
      </w:pPr>
      <w:rPr>
        <w:b w:val="0"/>
        <w:bCs w:val="0"/>
        <w:sz w:val="24"/>
        <w:szCs w:val="2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15:restartNumberingAfterBreak="0">
    <w:nsid w:val="155B0138"/>
    <w:multiLevelType w:val="hybridMultilevel"/>
    <w:tmpl w:val="957C3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66679C1"/>
    <w:multiLevelType w:val="hybridMultilevel"/>
    <w:tmpl w:val="894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8E78FC"/>
    <w:multiLevelType w:val="hybridMultilevel"/>
    <w:tmpl w:val="A6C200AE"/>
    <w:lvl w:ilvl="0" w:tplc="04090001">
      <w:start w:val="1"/>
      <w:numFmt w:val="bullet"/>
      <w:lvlText w:val=""/>
      <w:lvlJc w:val="left"/>
      <w:pPr>
        <w:tabs>
          <w:tab w:val="num" w:pos="1100"/>
        </w:tabs>
        <w:ind w:left="1100" w:hanging="360"/>
      </w:pPr>
      <w:rPr>
        <w:rFonts w:ascii="Symbol" w:hAnsi="Symbol" w:hint="default"/>
      </w:rPr>
    </w:lvl>
    <w:lvl w:ilvl="1" w:tplc="04090003" w:tentative="1">
      <w:start w:val="1"/>
      <w:numFmt w:val="bullet"/>
      <w:lvlText w:val="o"/>
      <w:lvlJc w:val="left"/>
      <w:pPr>
        <w:tabs>
          <w:tab w:val="num" w:pos="1820"/>
        </w:tabs>
        <w:ind w:left="1820" w:hanging="360"/>
      </w:pPr>
      <w:rPr>
        <w:rFonts w:ascii="Courier New" w:hAnsi="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41" w15:restartNumberingAfterBreak="0">
    <w:nsid w:val="16AA33C5"/>
    <w:multiLevelType w:val="hybridMultilevel"/>
    <w:tmpl w:val="95B845BA"/>
    <w:lvl w:ilvl="0" w:tplc="7326F3E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F86147"/>
    <w:multiLevelType w:val="hybridMultilevel"/>
    <w:tmpl w:val="5B2E5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73C10E1"/>
    <w:multiLevelType w:val="hybridMultilevel"/>
    <w:tmpl w:val="D3528196"/>
    <w:lvl w:ilvl="0" w:tplc="04090001">
      <w:start w:val="1"/>
      <w:numFmt w:val="bullet"/>
      <w:lvlText w:val=""/>
      <w:lvlJc w:val="left"/>
      <w:pPr>
        <w:ind w:left="720" w:hanging="360"/>
      </w:pPr>
      <w:rPr>
        <w:rFonts w:ascii="Symbol" w:hAnsi="Symbol" w:hint="default"/>
      </w:rPr>
    </w:lvl>
    <w:lvl w:ilvl="1" w:tplc="9DF8A6A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913F92"/>
    <w:multiLevelType w:val="hybridMultilevel"/>
    <w:tmpl w:val="A6B63F02"/>
    <w:lvl w:ilvl="0" w:tplc="8236B37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0B1A12"/>
    <w:multiLevelType w:val="hybridMultilevel"/>
    <w:tmpl w:val="8F984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8EF3255"/>
    <w:multiLevelType w:val="hybridMultilevel"/>
    <w:tmpl w:val="D65ADA7A"/>
    <w:lvl w:ilvl="0" w:tplc="297E3E7E">
      <w:numFmt w:val="bullet"/>
      <w:lvlText w:val="-"/>
      <w:lvlJc w:val="left"/>
      <w:pPr>
        <w:ind w:left="720" w:hanging="360"/>
      </w:pPr>
      <w:rPr>
        <w:rFonts w:ascii="Times New Roman" w:eastAsia="Times New Roman" w:hAnsi="Times New Roman" w:cs="Times New Roman" w:hint="default"/>
        <w:b/>
        <w:i/>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7" w15:restartNumberingAfterBreak="0">
    <w:nsid w:val="198B2FF9"/>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A7B135E"/>
    <w:multiLevelType w:val="hybridMultilevel"/>
    <w:tmpl w:val="0772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1A733A"/>
    <w:multiLevelType w:val="hybridMultilevel"/>
    <w:tmpl w:val="4A5E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F6319"/>
    <w:multiLevelType w:val="hybridMultilevel"/>
    <w:tmpl w:val="31FCFE80"/>
    <w:lvl w:ilvl="0" w:tplc="0409000F">
      <w:start w:val="1"/>
      <w:numFmt w:val="decimal"/>
      <w:lvlText w:val="%1."/>
      <w:lvlJc w:val="left"/>
      <w:pPr>
        <w:ind w:left="1080" w:hanging="360"/>
      </w:pPr>
      <w:rPr>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90B88604">
      <w:start w:val="1"/>
      <w:numFmt w:val="decimal"/>
      <w:lvlText w:val="%4."/>
      <w:lvlJc w:val="left"/>
      <w:pPr>
        <w:tabs>
          <w:tab w:val="num" w:pos="1440"/>
        </w:tabs>
        <w:ind w:left="1440" w:hanging="360"/>
      </w:pPr>
      <w:rPr>
        <w:rFonts w:cs="Times New Roman"/>
        <w:color w:val="auto"/>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1" w15:restartNumberingAfterBreak="0">
    <w:nsid w:val="1CB168AB"/>
    <w:multiLevelType w:val="hybridMultilevel"/>
    <w:tmpl w:val="40A8E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0A43C5"/>
    <w:multiLevelType w:val="hybridMultilevel"/>
    <w:tmpl w:val="788C2AE0"/>
    <w:lvl w:ilvl="0" w:tplc="E5C8E83A">
      <w:start w:val="3"/>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1D5B5B56"/>
    <w:multiLevelType w:val="hybridMultilevel"/>
    <w:tmpl w:val="B4A242FC"/>
    <w:lvl w:ilvl="0" w:tplc="AE0816EC">
      <w:start w:val="8"/>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DC240BE"/>
    <w:multiLevelType w:val="hybridMultilevel"/>
    <w:tmpl w:val="F8708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D8123F"/>
    <w:multiLevelType w:val="hybridMultilevel"/>
    <w:tmpl w:val="D5E65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2078B8"/>
    <w:multiLevelType w:val="hybridMultilevel"/>
    <w:tmpl w:val="1F3C8626"/>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44538C"/>
    <w:multiLevelType w:val="hybridMultilevel"/>
    <w:tmpl w:val="F04638E4"/>
    <w:lvl w:ilvl="0" w:tplc="1DAA615E">
      <w:numFmt w:val="bullet"/>
      <w:lvlText w:val="-"/>
      <w:lvlJc w:val="left"/>
      <w:pPr>
        <w:ind w:left="1365" w:hanging="360"/>
      </w:pPr>
      <w:rPr>
        <w:rFonts w:ascii="Times New Roman" w:eastAsia="Times New Roman" w:hAnsi="Times New Roman"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58" w15:restartNumberingAfterBreak="0">
    <w:nsid w:val="1E4B6AD4"/>
    <w:multiLevelType w:val="hybridMultilevel"/>
    <w:tmpl w:val="E014F3DC"/>
    <w:lvl w:ilvl="0" w:tplc="FCBA37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BF4139"/>
    <w:multiLevelType w:val="hybridMultilevel"/>
    <w:tmpl w:val="EF08B954"/>
    <w:lvl w:ilvl="0" w:tplc="852C7C20">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1EF544ED"/>
    <w:multiLevelType w:val="hybridMultilevel"/>
    <w:tmpl w:val="AB44FB10"/>
    <w:lvl w:ilvl="0" w:tplc="51C8CB10">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F355D27"/>
    <w:multiLevelType w:val="hybridMultilevel"/>
    <w:tmpl w:val="ABF8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40057C"/>
    <w:multiLevelType w:val="hybridMultilevel"/>
    <w:tmpl w:val="CE94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B61113"/>
    <w:multiLevelType w:val="hybridMultilevel"/>
    <w:tmpl w:val="E432CE9E"/>
    <w:lvl w:ilvl="0" w:tplc="3C34203C">
      <w:start w:val="1"/>
      <w:numFmt w:val="decimal"/>
      <w:lvlText w:val="%1."/>
      <w:lvlJc w:val="left"/>
      <w:pPr>
        <w:ind w:left="1440" w:hanging="360"/>
      </w:pPr>
      <w:rPr>
        <w:b/>
        <w:i/>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64" w15:restartNumberingAfterBreak="0">
    <w:nsid w:val="21211456"/>
    <w:multiLevelType w:val="hybridMultilevel"/>
    <w:tmpl w:val="B97C8280"/>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5" w15:restartNumberingAfterBreak="0">
    <w:nsid w:val="212E0F21"/>
    <w:multiLevelType w:val="hybridMultilevel"/>
    <w:tmpl w:val="095EC054"/>
    <w:lvl w:ilvl="0" w:tplc="AA840C54">
      <w:start w:val="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1446A55"/>
    <w:multiLevelType w:val="hybridMultilevel"/>
    <w:tmpl w:val="26805934"/>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7" w15:restartNumberingAfterBreak="0">
    <w:nsid w:val="21805693"/>
    <w:multiLevelType w:val="hybridMultilevel"/>
    <w:tmpl w:val="003663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8" w15:restartNumberingAfterBreak="0">
    <w:nsid w:val="218A55F3"/>
    <w:multiLevelType w:val="hybridMultilevel"/>
    <w:tmpl w:val="427A9C80"/>
    <w:lvl w:ilvl="0" w:tplc="041C0003">
      <w:start w:val="1"/>
      <w:numFmt w:val="bullet"/>
      <w:lvlText w:val="o"/>
      <w:lvlJc w:val="left"/>
      <w:pPr>
        <w:ind w:left="1080" w:hanging="360"/>
      </w:pPr>
      <w:rPr>
        <w:rFonts w:ascii="Courier New" w:hAnsi="Courier New" w:cs="Courier New"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69" w15:restartNumberingAfterBreak="0">
    <w:nsid w:val="22B10C56"/>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2EB59F3"/>
    <w:multiLevelType w:val="hybridMultilevel"/>
    <w:tmpl w:val="B0E82F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F37CCC"/>
    <w:multiLevelType w:val="hybridMultilevel"/>
    <w:tmpl w:val="A7A264E8"/>
    <w:lvl w:ilvl="0" w:tplc="E712472A">
      <w:start w:val="1"/>
      <w:numFmt w:val="decimal"/>
      <w:lvlText w:val="%1."/>
      <w:lvlJc w:val="left"/>
      <w:pPr>
        <w:tabs>
          <w:tab w:val="num" w:pos="720"/>
        </w:tabs>
        <w:ind w:left="720" w:hanging="360"/>
      </w:pPr>
      <w:rPr>
        <w:b w:val="0"/>
        <w:bCs w:val="0"/>
        <w:sz w:val="24"/>
        <w:szCs w:val="20"/>
      </w:rPr>
    </w:lvl>
    <w:lvl w:ilvl="1" w:tplc="BCDCE39E">
      <w:start w:val="1"/>
      <w:numFmt w:val="upperRoman"/>
      <w:lvlText w:val="%2."/>
      <w:lvlJc w:val="left"/>
      <w:pPr>
        <w:tabs>
          <w:tab w:val="num" w:pos="2160"/>
        </w:tabs>
        <w:ind w:left="2160" w:hanging="720"/>
      </w:pPr>
      <w:rPr>
        <w:rFonts w:hint="default"/>
        <w:b/>
        <w:bCs/>
      </w:rPr>
    </w:lvl>
    <w:lvl w:ilvl="2" w:tplc="77E4CB2E">
      <w:start w:val="1"/>
      <w:numFmt w:val="bullet"/>
      <w:lvlText w:val=""/>
      <w:lvlJc w:val="left"/>
      <w:pPr>
        <w:tabs>
          <w:tab w:val="num" w:pos="2700"/>
        </w:tabs>
        <w:ind w:left="2700" w:hanging="360"/>
      </w:pPr>
      <w:rPr>
        <w:rFonts w:ascii="Symbol" w:hAnsi="Symbol" w:cs="Symbol" w:hint="default"/>
        <w:b w:val="0"/>
        <w:bCs w:val="0"/>
        <w:color w:val="auto"/>
      </w:rPr>
    </w:lvl>
    <w:lvl w:ilvl="3" w:tplc="8758B380">
      <w:start w:val="1"/>
      <w:numFmt w:val="decimal"/>
      <w:lvlText w:val="%4."/>
      <w:lvlJc w:val="left"/>
      <w:pPr>
        <w:tabs>
          <w:tab w:val="num" w:pos="3240"/>
        </w:tabs>
        <w:ind w:left="3240" w:hanging="360"/>
      </w:pPr>
      <w:rPr>
        <w:b w:val="0"/>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2" w15:restartNumberingAfterBreak="0">
    <w:nsid w:val="22FA025D"/>
    <w:multiLevelType w:val="hybridMultilevel"/>
    <w:tmpl w:val="CE94A5C8"/>
    <w:lvl w:ilvl="0" w:tplc="F3D24A06">
      <w:start w:val="1"/>
      <w:numFmt w:val="bullet"/>
      <w:lvlText w:val=""/>
      <w:lvlJc w:val="left"/>
      <w:pPr>
        <w:ind w:left="1350" w:hanging="360"/>
      </w:pPr>
      <w:rPr>
        <w:rFonts w:ascii="Symbol" w:hAnsi="Symbol" w:hint="default"/>
        <w:b/>
        <w:color w:val="auto"/>
      </w:rPr>
    </w:lvl>
    <w:lvl w:ilvl="1" w:tplc="041C0003" w:tentative="1">
      <w:start w:val="1"/>
      <w:numFmt w:val="bullet"/>
      <w:lvlText w:val="o"/>
      <w:lvlJc w:val="left"/>
      <w:pPr>
        <w:ind w:left="2070" w:hanging="360"/>
      </w:pPr>
      <w:rPr>
        <w:rFonts w:ascii="Courier New" w:hAnsi="Courier New" w:hint="default"/>
      </w:rPr>
    </w:lvl>
    <w:lvl w:ilvl="2" w:tplc="041C0005" w:tentative="1">
      <w:start w:val="1"/>
      <w:numFmt w:val="bullet"/>
      <w:lvlText w:val=""/>
      <w:lvlJc w:val="left"/>
      <w:pPr>
        <w:ind w:left="2790" w:hanging="360"/>
      </w:pPr>
      <w:rPr>
        <w:rFonts w:ascii="Wingdings" w:hAnsi="Wingdings" w:hint="default"/>
      </w:rPr>
    </w:lvl>
    <w:lvl w:ilvl="3" w:tplc="041C0001" w:tentative="1">
      <w:start w:val="1"/>
      <w:numFmt w:val="bullet"/>
      <w:lvlText w:val=""/>
      <w:lvlJc w:val="left"/>
      <w:pPr>
        <w:ind w:left="3510" w:hanging="360"/>
      </w:pPr>
      <w:rPr>
        <w:rFonts w:ascii="Symbol" w:hAnsi="Symbol" w:hint="default"/>
      </w:rPr>
    </w:lvl>
    <w:lvl w:ilvl="4" w:tplc="041C0003" w:tentative="1">
      <w:start w:val="1"/>
      <w:numFmt w:val="bullet"/>
      <w:lvlText w:val="o"/>
      <w:lvlJc w:val="left"/>
      <w:pPr>
        <w:ind w:left="4230" w:hanging="360"/>
      </w:pPr>
      <w:rPr>
        <w:rFonts w:ascii="Courier New" w:hAnsi="Courier New" w:hint="default"/>
      </w:rPr>
    </w:lvl>
    <w:lvl w:ilvl="5" w:tplc="041C0005" w:tentative="1">
      <w:start w:val="1"/>
      <w:numFmt w:val="bullet"/>
      <w:lvlText w:val=""/>
      <w:lvlJc w:val="left"/>
      <w:pPr>
        <w:ind w:left="4950" w:hanging="360"/>
      </w:pPr>
      <w:rPr>
        <w:rFonts w:ascii="Wingdings" w:hAnsi="Wingdings" w:hint="default"/>
      </w:rPr>
    </w:lvl>
    <w:lvl w:ilvl="6" w:tplc="041C0001" w:tentative="1">
      <w:start w:val="1"/>
      <w:numFmt w:val="bullet"/>
      <w:lvlText w:val=""/>
      <w:lvlJc w:val="left"/>
      <w:pPr>
        <w:ind w:left="5670" w:hanging="360"/>
      </w:pPr>
      <w:rPr>
        <w:rFonts w:ascii="Symbol" w:hAnsi="Symbol" w:hint="default"/>
      </w:rPr>
    </w:lvl>
    <w:lvl w:ilvl="7" w:tplc="041C0003" w:tentative="1">
      <w:start w:val="1"/>
      <w:numFmt w:val="bullet"/>
      <w:lvlText w:val="o"/>
      <w:lvlJc w:val="left"/>
      <w:pPr>
        <w:ind w:left="6390" w:hanging="360"/>
      </w:pPr>
      <w:rPr>
        <w:rFonts w:ascii="Courier New" w:hAnsi="Courier New" w:hint="default"/>
      </w:rPr>
    </w:lvl>
    <w:lvl w:ilvl="8" w:tplc="041C0005" w:tentative="1">
      <w:start w:val="1"/>
      <w:numFmt w:val="bullet"/>
      <w:lvlText w:val=""/>
      <w:lvlJc w:val="left"/>
      <w:pPr>
        <w:ind w:left="7110" w:hanging="360"/>
      </w:pPr>
      <w:rPr>
        <w:rFonts w:ascii="Wingdings" w:hAnsi="Wingdings" w:hint="default"/>
      </w:rPr>
    </w:lvl>
  </w:abstractNum>
  <w:abstractNum w:abstractNumId="73" w15:restartNumberingAfterBreak="0">
    <w:nsid w:val="23F24525"/>
    <w:multiLevelType w:val="hybridMultilevel"/>
    <w:tmpl w:val="5E5A3578"/>
    <w:lvl w:ilvl="0" w:tplc="786AF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40E6981"/>
    <w:multiLevelType w:val="hybridMultilevel"/>
    <w:tmpl w:val="449A3EE0"/>
    <w:lvl w:ilvl="0" w:tplc="041C000F">
      <w:start w:val="1"/>
      <w:numFmt w:val="decimal"/>
      <w:lvlText w:val="%1."/>
      <w:lvlJc w:val="left"/>
      <w:pPr>
        <w:ind w:left="720" w:hanging="360"/>
      </w:pPr>
      <w:rPr>
        <w:rFonts w:cs="Times New Roman" w:hint="default"/>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75" w15:restartNumberingAfterBreak="0">
    <w:nsid w:val="243B3078"/>
    <w:multiLevelType w:val="hybridMultilevel"/>
    <w:tmpl w:val="C1F68E18"/>
    <w:lvl w:ilvl="0" w:tplc="B99C3574">
      <w:start w:val="1"/>
      <w:numFmt w:val="decimal"/>
      <w:lvlText w:val="%1."/>
      <w:lvlJc w:val="left"/>
      <w:pPr>
        <w:ind w:left="720" w:hanging="360"/>
      </w:pPr>
      <w:rPr>
        <w:rFonts w:hint="default"/>
        <w:b/>
        <w:i/>
      </w:rPr>
    </w:lvl>
    <w:lvl w:ilvl="1" w:tplc="D1FAF4EA">
      <w:start w:val="1"/>
      <w:numFmt w:val="decimal"/>
      <w:lvlText w:val="%2."/>
      <w:lvlJc w:val="left"/>
      <w:pPr>
        <w:ind w:left="1440" w:hanging="360"/>
      </w:pPr>
      <w:rPr>
        <w:rFonts w:hint="default"/>
        <w:b/>
        <w:i/>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CE1AFF"/>
    <w:multiLevelType w:val="hybridMultilevel"/>
    <w:tmpl w:val="2B4E9AE2"/>
    <w:lvl w:ilvl="0" w:tplc="041C0005">
      <w:start w:val="1"/>
      <w:numFmt w:val="bullet"/>
      <w:lvlText w:val=""/>
      <w:lvlJc w:val="left"/>
      <w:pPr>
        <w:tabs>
          <w:tab w:val="num" w:pos="720"/>
        </w:tabs>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7" w15:restartNumberingAfterBreak="0">
    <w:nsid w:val="26194BD2"/>
    <w:multiLevelType w:val="hybridMultilevel"/>
    <w:tmpl w:val="E8140F64"/>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8846C3"/>
    <w:multiLevelType w:val="hybridMultilevel"/>
    <w:tmpl w:val="DCE4B502"/>
    <w:lvl w:ilvl="0" w:tplc="6F208366">
      <w:start w:val="6"/>
      <w:numFmt w:val="bullet"/>
      <w:lvlText w:val="-"/>
      <w:lvlJc w:val="left"/>
      <w:pPr>
        <w:tabs>
          <w:tab w:val="num" w:pos="1500"/>
        </w:tabs>
        <w:ind w:left="1500" w:hanging="360"/>
      </w:pPr>
      <w:rPr>
        <w:rFonts w:ascii="Times New Roman" w:eastAsia="MS Mincho"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27884DA4"/>
    <w:multiLevelType w:val="hybridMultilevel"/>
    <w:tmpl w:val="EDEE8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82E2DA4"/>
    <w:multiLevelType w:val="hybridMultilevel"/>
    <w:tmpl w:val="2B7EF7FC"/>
    <w:lvl w:ilvl="0" w:tplc="9746050A">
      <w:start w:val="1"/>
      <w:numFmt w:val="upperRoman"/>
      <w:lvlText w:val="%1."/>
      <w:lvlJc w:val="left"/>
      <w:pPr>
        <w:ind w:left="1080" w:hanging="720"/>
      </w:pPr>
      <w:rPr>
        <w:rFonts w:cs="Times New Roman" w:hint="default"/>
        <w:b/>
        <w:i w:val="0"/>
      </w:rPr>
    </w:lvl>
    <w:lvl w:ilvl="1" w:tplc="421C8786">
      <w:start w:val="1"/>
      <w:numFmt w:val="lowerLetter"/>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45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28F62B20"/>
    <w:multiLevelType w:val="hybridMultilevel"/>
    <w:tmpl w:val="C18CD2AC"/>
    <w:lvl w:ilvl="0" w:tplc="CB38C498">
      <w:start w:val="1"/>
      <w:numFmt w:val="decimal"/>
      <w:lvlText w:val="%1."/>
      <w:lvlJc w:val="left"/>
      <w:pPr>
        <w:ind w:left="1440" w:hanging="360"/>
      </w:pPr>
      <w:rPr>
        <w:b/>
        <w:i w:val="0"/>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82" w15:restartNumberingAfterBreak="0">
    <w:nsid w:val="292C40B8"/>
    <w:multiLevelType w:val="hybridMultilevel"/>
    <w:tmpl w:val="3B28E316"/>
    <w:lvl w:ilvl="0" w:tplc="BCB613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234CC6"/>
    <w:multiLevelType w:val="hybridMultilevel"/>
    <w:tmpl w:val="1CF6545A"/>
    <w:lvl w:ilvl="0" w:tplc="1550EC56">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610980"/>
    <w:multiLevelType w:val="hybridMultilevel"/>
    <w:tmpl w:val="3280C8E0"/>
    <w:lvl w:ilvl="0" w:tplc="041C000F">
      <w:start w:val="1"/>
      <w:numFmt w:val="decimal"/>
      <w:lvlText w:val="%1."/>
      <w:lvlJc w:val="left"/>
      <w:pPr>
        <w:ind w:left="1004" w:hanging="360"/>
      </w:pPr>
    </w:lvl>
    <w:lvl w:ilvl="1" w:tplc="041C0019" w:tentative="1">
      <w:start w:val="1"/>
      <w:numFmt w:val="lowerLetter"/>
      <w:lvlText w:val="%2."/>
      <w:lvlJc w:val="left"/>
      <w:pPr>
        <w:ind w:left="1724" w:hanging="360"/>
      </w:pPr>
    </w:lvl>
    <w:lvl w:ilvl="2" w:tplc="041C001B" w:tentative="1">
      <w:start w:val="1"/>
      <w:numFmt w:val="lowerRoman"/>
      <w:lvlText w:val="%3."/>
      <w:lvlJc w:val="right"/>
      <w:pPr>
        <w:ind w:left="2444" w:hanging="180"/>
      </w:pPr>
    </w:lvl>
    <w:lvl w:ilvl="3" w:tplc="041C000F" w:tentative="1">
      <w:start w:val="1"/>
      <w:numFmt w:val="decimal"/>
      <w:lvlText w:val="%4."/>
      <w:lvlJc w:val="left"/>
      <w:pPr>
        <w:ind w:left="3164" w:hanging="360"/>
      </w:pPr>
    </w:lvl>
    <w:lvl w:ilvl="4" w:tplc="041C0019" w:tentative="1">
      <w:start w:val="1"/>
      <w:numFmt w:val="lowerLetter"/>
      <w:lvlText w:val="%5."/>
      <w:lvlJc w:val="left"/>
      <w:pPr>
        <w:ind w:left="3884" w:hanging="360"/>
      </w:pPr>
    </w:lvl>
    <w:lvl w:ilvl="5" w:tplc="041C001B" w:tentative="1">
      <w:start w:val="1"/>
      <w:numFmt w:val="lowerRoman"/>
      <w:lvlText w:val="%6."/>
      <w:lvlJc w:val="right"/>
      <w:pPr>
        <w:ind w:left="4604" w:hanging="180"/>
      </w:pPr>
    </w:lvl>
    <w:lvl w:ilvl="6" w:tplc="041C000F" w:tentative="1">
      <w:start w:val="1"/>
      <w:numFmt w:val="decimal"/>
      <w:lvlText w:val="%7."/>
      <w:lvlJc w:val="left"/>
      <w:pPr>
        <w:ind w:left="5324" w:hanging="360"/>
      </w:pPr>
    </w:lvl>
    <w:lvl w:ilvl="7" w:tplc="041C0019" w:tentative="1">
      <w:start w:val="1"/>
      <w:numFmt w:val="lowerLetter"/>
      <w:lvlText w:val="%8."/>
      <w:lvlJc w:val="left"/>
      <w:pPr>
        <w:ind w:left="6044" w:hanging="360"/>
      </w:pPr>
    </w:lvl>
    <w:lvl w:ilvl="8" w:tplc="041C001B" w:tentative="1">
      <w:start w:val="1"/>
      <w:numFmt w:val="lowerRoman"/>
      <w:lvlText w:val="%9."/>
      <w:lvlJc w:val="right"/>
      <w:pPr>
        <w:ind w:left="6764" w:hanging="180"/>
      </w:pPr>
    </w:lvl>
  </w:abstractNum>
  <w:abstractNum w:abstractNumId="85" w15:restartNumberingAfterBreak="0">
    <w:nsid w:val="2CBF4EB5"/>
    <w:multiLevelType w:val="hybridMultilevel"/>
    <w:tmpl w:val="1A94E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2D0431F6"/>
    <w:multiLevelType w:val="hybridMultilevel"/>
    <w:tmpl w:val="E66C3D3C"/>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7" w15:restartNumberingAfterBreak="0">
    <w:nsid w:val="2DF66889"/>
    <w:multiLevelType w:val="hybridMultilevel"/>
    <w:tmpl w:val="0E948F1A"/>
    <w:lvl w:ilvl="0" w:tplc="1CFC4706">
      <w:start w:val="2"/>
      <w:numFmt w:val="bullet"/>
      <w:lvlText w:val="-"/>
      <w:lvlJc w:val="left"/>
      <w:pPr>
        <w:tabs>
          <w:tab w:val="num" w:pos="720"/>
        </w:tabs>
        <w:ind w:left="720" w:hanging="360"/>
      </w:pPr>
      <w:rPr>
        <w:rFonts w:ascii="TimesNewRomanPSMT" w:eastAsia="Times New Roman"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FEA5DCF"/>
    <w:multiLevelType w:val="hybridMultilevel"/>
    <w:tmpl w:val="7F14BE48"/>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9" w15:restartNumberingAfterBreak="0">
    <w:nsid w:val="300C0902"/>
    <w:multiLevelType w:val="hybridMultilevel"/>
    <w:tmpl w:val="727A28D6"/>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0" w15:restartNumberingAfterBreak="0">
    <w:nsid w:val="30A57663"/>
    <w:multiLevelType w:val="hybridMultilevel"/>
    <w:tmpl w:val="0642894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660"/>
        </w:tabs>
        <w:ind w:left="660" w:hanging="360"/>
      </w:pPr>
      <w:rPr>
        <w:rFonts w:ascii="Courier New" w:hAnsi="Courier New" w:hint="default"/>
      </w:rPr>
    </w:lvl>
    <w:lvl w:ilvl="2" w:tplc="04090005">
      <w:start w:val="1"/>
      <w:numFmt w:val="bullet"/>
      <w:lvlText w:val=""/>
      <w:lvlJc w:val="left"/>
      <w:pPr>
        <w:tabs>
          <w:tab w:val="num" w:pos="1380"/>
        </w:tabs>
        <w:ind w:left="1380" w:hanging="360"/>
      </w:pPr>
      <w:rPr>
        <w:rFonts w:ascii="Wingdings" w:hAnsi="Wingdings" w:hint="default"/>
      </w:rPr>
    </w:lvl>
    <w:lvl w:ilvl="3" w:tplc="04090001">
      <w:start w:val="1"/>
      <w:numFmt w:val="bullet"/>
      <w:lvlText w:val=""/>
      <w:lvlJc w:val="left"/>
      <w:pPr>
        <w:tabs>
          <w:tab w:val="num" w:pos="2100"/>
        </w:tabs>
        <w:ind w:left="2100" w:hanging="360"/>
      </w:pPr>
      <w:rPr>
        <w:rFonts w:ascii="Symbol" w:hAnsi="Symbol" w:hint="default"/>
      </w:rPr>
    </w:lvl>
    <w:lvl w:ilvl="4" w:tplc="04090003">
      <w:start w:val="1"/>
      <w:numFmt w:val="bullet"/>
      <w:lvlText w:val="o"/>
      <w:lvlJc w:val="left"/>
      <w:pPr>
        <w:tabs>
          <w:tab w:val="num" w:pos="2820"/>
        </w:tabs>
        <w:ind w:left="2820" w:hanging="360"/>
      </w:pPr>
      <w:rPr>
        <w:rFonts w:ascii="Courier New" w:hAnsi="Courier New" w:hint="default"/>
      </w:rPr>
    </w:lvl>
    <w:lvl w:ilvl="5" w:tplc="04090005">
      <w:start w:val="1"/>
      <w:numFmt w:val="bullet"/>
      <w:lvlText w:val=""/>
      <w:lvlJc w:val="left"/>
      <w:pPr>
        <w:tabs>
          <w:tab w:val="num" w:pos="3540"/>
        </w:tabs>
        <w:ind w:left="3540" w:hanging="360"/>
      </w:pPr>
      <w:rPr>
        <w:rFonts w:ascii="Wingdings" w:hAnsi="Wingdings" w:hint="default"/>
      </w:rPr>
    </w:lvl>
    <w:lvl w:ilvl="6" w:tplc="04090001">
      <w:start w:val="1"/>
      <w:numFmt w:val="bullet"/>
      <w:lvlText w:val=""/>
      <w:lvlJc w:val="left"/>
      <w:pPr>
        <w:tabs>
          <w:tab w:val="num" w:pos="4260"/>
        </w:tabs>
        <w:ind w:left="4260" w:hanging="360"/>
      </w:pPr>
      <w:rPr>
        <w:rFonts w:ascii="Symbol" w:hAnsi="Symbol" w:hint="default"/>
      </w:rPr>
    </w:lvl>
    <w:lvl w:ilvl="7" w:tplc="04090003">
      <w:start w:val="1"/>
      <w:numFmt w:val="bullet"/>
      <w:lvlText w:val="o"/>
      <w:lvlJc w:val="left"/>
      <w:pPr>
        <w:tabs>
          <w:tab w:val="num" w:pos="4980"/>
        </w:tabs>
        <w:ind w:left="4980" w:hanging="360"/>
      </w:pPr>
      <w:rPr>
        <w:rFonts w:ascii="Courier New" w:hAnsi="Courier New" w:hint="default"/>
      </w:rPr>
    </w:lvl>
    <w:lvl w:ilvl="8" w:tplc="04090005">
      <w:start w:val="1"/>
      <w:numFmt w:val="bullet"/>
      <w:lvlText w:val=""/>
      <w:lvlJc w:val="left"/>
      <w:pPr>
        <w:tabs>
          <w:tab w:val="num" w:pos="5700"/>
        </w:tabs>
        <w:ind w:left="5700" w:hanging="360"/>
      </w:pPr>
      <w:rPr>
        <w:rFonts w:ascii="Wingdings" w:hAnsi="Wingdings" w:hint="default"/>
      </w:rPr>
    </w:lvl>
  </w:abstractNum>
  <w:abstractNum w:abstractNumId="91" w15:restartNumberingAfterBreak="0">
    <w:nsid w:val="31217DC3"/>
    <w:multiLevelType w:val="hybridMultilevel"/>
    <w:tmpl w:val="EEB2A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751EF5"/>
    <w:multiLevelType w:val="hybridMultilevel"/>
    <w:tmpl w:val="8CEEE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A770AA"/>
    <w:multiLevelType w:val="hybridMultilevel"/>
    <w:tmpl w:val="04BC06B2"/>
    <w:lvl w:ilvl="0" w:tplc="04090001">
      <w:start w:val="1"/>
      <w:numFmt w:val="bullet"/>
      <w:lvlText w:val=""/>
      <w:lvlJc w:val="left"/>
      <w:pPr>
        <w:tabs>
          <w:tab w:val="num" w:pos="720"/>
        </w:tabs>
        <w:ind w:left="720" w:hanging="360"/>
      </w:pPr>
      <w:rPr>
        <w:rFonts w:ascii="Symbol" w:hAnsi="Symbol" w:hint="default"/>
      </w:rPr>
    </w:lvl>
    <w:lvl w:ilvl="1" w:tplc="657E26CE">
      <w:start w:val="1"/>
      <w:numFmt w:val="upperRoman"/>
      <w:lvlText w:val="%2."/>
      <w:lvlJc w:val="left"/>
      <w:pPr>
        <w:tabs>
          <w:tab w:val="num" w:pos="1800"/>
        </w:tabs>
        <w:ind w:left="1800" w:hanging="720"/>
      </w:pPr>
      <w:rPr>
        <w:rFonts w:cs="Times New Roman" w:hint="default"/>
        <w:b/>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3B32746"/>
    <w:multiLevelType w:val="hybridMultilevel"/>
    <w:tmpl w:val="9EF6E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34270AF3"/>
    <w:multiLevelType w:val="hybridMultilevel"/>
    <w:tmpl w:val="8E525EBE"/>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6" w15:restartNumberingAfterBreak="0">
    <w:nsid w:val="345678A9"/>
    <w:multiLevelType w:val="hybridMultilevel"/>
    <w:tmpl w:val="937431C2"/>
    <w:lvl w:ilvl="0" w:tplc="FDBA8444">
      <w:start w:val="8"/>
      <w:numFmt w:val="bullet"/>
      <w:lvlText w:val=""/>
      <w:lvlJc w:val="left"/>
      <w:pPr>
        <w:ind w:left="360" w:hanging="360"/>
      </w:pPr>
      <w:rPr>
        <w:rFonts w:ascii="Symbol" w:eastAsia="Calibri" w:hAnsi="Symbol" w:cs="Consola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6452408"/>
    <w:multiLevelType w:val="hybridMultilevel"/>
    <w:tmpl w:val="7FB026B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900"/>
        </w:tabs>
        <w:ind w:left="90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74E78B9"/>
    <w:multiLevelType w:val="hybridMultilevel"/>
    <w:tmpl w:val="8A08B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7C125CB"/>
    <w:multiLevelType w:val="hybridMultilevel"/>
    <w:tmpl w:val="4EF22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9301592"/>
    <w:multiLevelType w:val="hybridMultilevel"/>
    <w:tmpl w:val="FB24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645DC1"/>
    <w:multiLevelType w:val="hybridMultilevel"/>
    <w:tmpl w:val="D7706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B585C44"/>
    <w:multiLevelType w:val="hybridMultilevel"/>
    <w:tmpl w:val="E1B438A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start w:val="1"/>
      <w:numFmt w:val="decimal"/>
      <w:lvlText w:val="%4."/>
      <w:lvlJc w:val="left"/>
      <w:pPr>
        <w:ind w:left="72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3" w15:restartNumberingAfterBreak="0">
    <w:nsid w:val="3BB13F29"/>
    <w:multiLevelType w:val="hybridMultilevel"/>
    <w:tmpl w:val="F7F65C04"/>
    <w:lvl w:ilvl="0" w:tplc="04090001">
      <w:start w:val="1"/>
      <w:numFmt w:val="bullet"/>
      <w:lvlText w:val=""/>
      <w:lvlJc w:val="left"/>
      <w:pPr>
        <w:tabs>
          <w:tab w:val="num" w:pos="720"/>
        </w:tabs>
        <w:ind w:left="720" w:hanging="360"/>
      </w:pPr>
      <w:rPr>
        <w:rFonts w:ascii="Symbol" w:hAnsi="Symbol" w:hint="default"/>
      </w:rPr>
    </w:lvl>
    <w:lvl w:ilvl="1" w:tplc="6F208366">
      <w:start w:val="6"/>
      <w:numFmt w:val="bullet"/>
      <w:lvlText w:val="-"/>
      <w:lvlJc w:val="left"/>
      <w:pPr>
        <w:tabs>
          <w:tab w:val="num" w:pos="1440"/>
        </w:tabs>
        <w:ind w:left="1440" w:hanging="360"/>
      </w:pPr>
      <w:rPr>
        <w:rFonts w:ascii="Times New Roman" w:eastAsia="MS Mincho"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BCC36E9"/>
    <w:multiLevelType w:val="hybridMultilevel"/>
    <w:tmpl w:val="AA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7A55C5"/>
    <w:multiLevelType w:val="hybridMultilevel"/>
    <w:tmpl w:val="5014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D64601B"/>
    <w:multiLevelType w:val="hybridMultilevel"/>
    <w:tmpl w:val="174E7DB6"/>
    <w:lvl w:ilvl="0" w:tplc="436CDE12">
      <w:start w:val="1"/>
      <w:numFmt w:val="decimal"/>
      <w:lvlText w:val="%1."/>
      <w:lvlJc w:val="left"/>
      <w:pPr>
        <w:ind w:left="45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3D82695B"/>
    <w:multiLevelType w:val="hybridMultilevel"/>
    <w:tmpl w:val="32EAAE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15:restartNumberingAfterBreak="0">
    <w:nsid w:val="3E0A57C0"/>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3E74219A"/>
    <w:multiLevelType w:val="hybridMultilevel"/>
    <w:tmpl w:val="B1AC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306636"/>
    <w:multiLevelType w:val="hybridMultilevel"/>
    <w:tmpl w:val="6804CEB2"/>
    <w:lvl w:ilvl="0" w:tplc="04090001">
      <w:start w:val="1"/>
      <w:numFmt w:val="bullet"/>
      <w:lvlText w:val=""/>
      <w:lvlJc w:val="left"/>
      <w:pPr>
        <w:tabs>
          <w:tab w:val="num" w:pos="1036"/>
        </w:tabs>
        <w:ind w:left="1036" w:hanging="360"/>
      </w:pPr>
      <w:rPr>
        <w:rFonts w:ascii="Symbol" w:hAnsi="Symbol" w:hint="default"/>
      </w:rPr>
    </w:lvl>
    <w:lvl w:ilvl="1" w:tplc="04090003" w:tentative="1">
      <w:start w:val="1"/>
      <w:numFmt w:val="bullet"/>
      <w:lvlText w:val="o"/>
      <w:lvlJc w:val="left"/>
      <w:pPr>
        <w:tabs>
          <w:tab w:val="num" w:pos="1756"/>
        </w:tabs>
        <w:ind w:left="1756" w:hanging="360"/>
      </w:pPr>
      <w:rPr>
        <w:rFonts w:ascii="Courier New" w:hAnsi="Courier New" w:hint="default"/>
      </w:rPr>
    </w:lvl>
    <w:lvl w:ilvl="2" w:tplc="04090005" w:tentative="1">
      <w:start w:val="1"/>
      <w:numFmt w:val="bullet"/>
      <w:lvlText w:val=""/>
      <w:lvlJc w:val="left"/>
      <w:pPr>
        <w:tabs>
          <w:tab w:val="num" w:pos="2476"/>
        </w:tabs>
        <w:ind w:left="2476" w:hanging="360"/>
      </w:pPr>
      <w:rPr>
        <w:rFonts w:ascii="Wingdings" w:hAnsi="Wingdings" w:hint="default"/>
      </w:rPr>
    </w:lvl>
    <w:lvl w:ilvl="3" w:tplc="04090001" w:tentative="1">
      <w:start w:val="1"/>
      <w:numFmt w:val="bullet"/>
      <w:lvlText w:val=""/>
      <w:lvlJc w:val="left"/>
      <w:pPr>
        <w:tabs>
          <w:tab w:val="num" w:pos="3196"/>
        </w:tabs>
        <w:ind w:left="3196" w:hanging="360"/>
      </w:pPr>
      <w:rPr>
        <w:rFonts w:ascii="Symbol" w:hAnsi="Symbol" w:hint="default"/>
      </w:rPr>
    </w:lvl>
    <w:lvl w:ilvl="4" w:tplc="04090003" w:tentative="1">
      <w:start w:val="1"/>
      <w:numFmt w:val="bullet"/>
      <w:lvlText w:val="o"/>
      <w:lvlJc w:val="left"/>
      <w:pPr>
        <w:tabs>
          <w:tab w:val="num" w:pos="3916"/>
        </w:tabs>
        <w:ind w:left="3916" w:hanging="360"/>
      </w:pPr>
      <w:rPr>
        <w:rFonts w:ascii="Courier New" w:hAnsi="Courier New" w:hint="default"/>
      </w:rPr>
    </w:lvl>
    <w:lvl w:ilvl="5" w:tplc="04090005" w:tentative="1">
      <w:start w:val="1"/>
      <w:numFmt w:val="bullet"/>
      <w:lvlText w:val=""/>
      <w:lvlJc w:val="left"/>
      <w:pPr>
        <w:tabs>
          <w:tab w:val="num" w:pos="4636"/>
        </w:tabs>
        <w:ind w:left="4636" w:hanging="360"/>
      </w:pPr>
      <w:rPr>
        <w:rFonts w:ascii="Wingdings" w:hAnsi="Wingdings" w:hint="default"/>
      </w:rPr>
    </w:lvl>
    <w:lvl w:ilvl="6" w:tplc="04090001" w:tentative="1">
      <w:start w:val="1"/>
      <w:numFmt w:val="bullet"/>
      <w:lvlText w:val=""/>
      <w:lvlJc w:val="left"/>
      <w:pPr>
        <w:tabs>
          <w:tab w:val="num" w:pos="5356"/>
        </w:tabs>
        <w:ind w:left="5356" w:hanging="360"/>
      </w:pPr>
      <w:rPr>
        <w:rFonts w:ascii="Symbol" w:hAnsi="Symbol" w:hint="default"/>
      </w:rPr>
    </w:lvl>
    <w:lvl w:ilvl="7" w:tplc="04090003" w:tentative="1">
      <w:start w:val="1"/>
      <w:numFmt w:val="bullet"/>
      <w:lvlText w:val="o"/>
      <w:lvlJc w:val="left"/>
      <w:pPr>
        <w:tabs>
          <w:tab w:val="num" w:pos="6076"/>
        </w:tabs>
        <w:ind w:left="6076" w:hanging="360"/>
      </w:pPr>
      <w:rPr>
        <w:rFonts w:ascii="Courier New" w:hAnsi="Courier New" w:hint="default"/>
      </w:rPr>
    </w:lvl>
    <w:lvl w:ilvl="8" w:tplc="04090005" w:tentative="1">
      <w:start w:val="1"/>
      <w:numFmt w:val="bullet"/>
      <w:lvlText w:val=""/>
      <w:lvlJc w:val="left"/>
      <w:pPr>
        <w:tabs>
          <w:tab w:val="num" w:pos="6796"/>
        </w:tabs>
        <w:ind w:left="6796" w:hanging="360"/>
      </w:pPr>
      <w:rPr>
        <w:rFonts w:ascii="Wingdings" w:hAnsi="Wingdings" w:hint="default"/>
      </w:rPr>
    </w:lvl>
  </w:abstractNum>
  <w:abstractNum w:abstractNumId="111" w15:restartNumberingAfterBreak="0">
    <w:nsid w:val="3F915D43"/>
    <w:multiLevelType w:val="hybridMultilevel"/>
    <w:tmpl w:val="4CE07E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3FAF62AB"/>
    <w:multiLevelType w:val="hybridMultilevel"/>
    <w:tmpl w:val="A2FC49C2"/>
    <w:lvl w:ilvl="0" w:tplc="04090001">
      <w:start w:val="1"/>
      <w:numFmt w:val="bullet"/>
      <w:lvlText w:val=""/>
      <w:lvlJc w:val="left"/>
      <w:pPr>
        <w:tabs>
          <w:tab w:val="num" w:pos="720"/>
        </w:tabs>
        <w:ind w:left="720" w:hanging="360"/>
      </w:pPr>
      <w:rPr>
        <w:rFonts w:ascii="Symbol" w:hAnsi="Symbol" w:hint="default"/>
      </w:rPr>
    </w:lvl>
    <w:lvl w:ilvl="1" w:tplc="6C5A52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01054AA"/>
    <w:multiLevelType w:val="hybridMultilevel"/>
    <w:tmpl w:val="93FC96B6"/>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291CB7"/>
    <w:multiLevelType w:val="hybridMultilevel"/>
    <w:tmpl w:val="F8486BE0"/>
    <w:lvl w:ilvl="0" w:tplc="04090019">
      <w:start w:val="6"/>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D73A4A2C">
      <w:start w:val="1"/>
      <w:numFmt w:val="decimal"/>
      <w:lvlText w:val="%7."/>
      <w:lvlJc w:val="left"/>
      <w:pPr>
        <w:ind w:left="450" w:hanging="360"/>
      </w:pPr>
      <w:rPr>
        <w:rFonts w:ascii="Times New Roman" w:eastAsia="Times New Roman" w:hAnsi="Times New Roman"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40692B3F"/>
    <w:multiLevelType w:val="hybridMultilevel"/>
    <w:tmpl w:val="8F984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0AA7711"/>
    <w:multiLevelType w:val="hybridMultilevel"/>
    <w:tmpl w:val="A4A0314A"/>
    <w:lvl w:ilvl="0" w:tplc="DF7AC5D8">
      <w:start w:val="1"/>
      <w:numFmt w:val="bullet"/>
      <w:lvlText w:val=""/>
      <w:lvlJc w:val="left"/>
      <w:pPr>
        <w:tabs>
          <w:tab w:val="num" w:pos="2880"/>
        </w:tabs>
        <w:ind w:left="288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4304251C"/>
    <w:multiLevelType w:val="hybridMultilevel"/>
    <w:tmpl w:val="AEB4C228"/>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8" w15:restartNumberingAfterBreak="0">
    <w:nsid w:val="44DF5F59"/>
    <w:multiLevelType w:val="hybridMultilevel"/>
    <w:tmpl w:val="51361B9C"/>
    <w:lvl w:ilvl="0" w:tplc="225C77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EB1B88"/>
    <w:multiLevelType w:val="hybridMultilevel"/>
    <w:tmpl w:val="D7C42CFC"/>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0" w15:restartNumberingAfterBreak="0">
    <w:nsid w:val="45045C0F"/>
    <w:multiLevelType w:val="hybridMultilevel"/>
    <w:tmpl w:val="C3DA1284"/>
    <w:lvl w:ilvl="0" w:tplc="91E6CB9C">
      <w:start w:val="1"/>
      <w:numFmt w:val="decimal"/>
      <w:lvlText w:val="%1."/>
      <w:lvlJc w:val="left"/>
      <w:pPr>
        <w:ind w:left="720" w:hanging="360"/>
      </w:pPr>
      <w:rPr>
        <w:rFonts w:hint="default"/>
        <w:b/>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1" w15:restartNumberingAfterBreak="0">
    <w:nsid w:val="45580017"/>
    <w:multiLevelType w:val="hybridMultilevel"/>
    <w:tmpl w:val="A7E0CDD8"/>
    <w:lvl w:ilvl="0" w:tplc="8FD2DAE2">
      <w:start w:val="1"/>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2" w15:restartNumberingAfterBreak="0">
    <w:nsid w:val="47442DCB"/>
    <w:multiLevelType w:val="hybridMultilevel"/>
    <w:tmpl w:val="8D0A6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7A7105F"/>
    <w:multiLevelType w:val="hybridMultilevel"/>
    <w:tmpl w:val="652EF87C"/>
    <w:lvl w:ilvl="0" w:tplc="AEDE192A">
      <w:start w:val="1"/>
      <w:numFmt w:val="decimal"/>
      <w:lvlText w:val="%1."/>
      <w:lvlJc w:val="left"/>
      <w:pPr>
        <w:ind w:left="360" w:hanging="360"/>
      </w:pPr>
      <w:rPr>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4" w15:restartNumberingAfterBreak="0">
    <w:nsid w:val="48DB365F"/>
    <w:multiLevelType w:val="hybridMultilevel"/>
    <w:tmpl w:val="3F1A5A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A282C57"/>
    <w:multiLevelType w:val="hybridMultilevel"/>
    <w:tmpl w:val="BBBA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A432DFF"/>
    <w:multiLevelType w:val="hybridMultilevel"/>
    <w:tmpl w:val="5CEC5842"/>
    <w:lvl w:ilvl="0" w:tplc="74729798">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15:restartNumberingAfterBreak="0">
    <w:nsid w:val="4A450999"/>
    <w:multiLevelType w:val="hybridMultilevel"/>
    <w:tmpl w:val="EC2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567AED"/>
    <w:multiLevelType w:val="hybridMultilevel"/>
    <w:tmpl w:val="01FC93F0"/>
    <w:lvl w:ilvl="0" w:tplc="EDB49884">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15:restartNumberingAfterBreak="0">
    <w:nsid w:val="4A862AA8"/>
    <w:multiLevelType w:val="hybridMultilevel"/>
    <w:tmpl w:val="01186762"/>
    <w:lvl w:ilvl="0" w:tplc="6B9EEB00">
      <w:start w:val="4"/>
      <w:numFmt w:val="lowerLetter"/>
      <w:lvlText w:val="%1."/>
      <w:lvlJc w:val="left"/>
      <w:pPr>
        <w:tabs>
          <w:tab w:val="num" w:pos="990"/>
        </w:tabs>
        <w:ind w:left="990" w:hanging="360"/>
      </w:pPr>
      <w:rPr>
        <w:rFonts w:cs="Times New Roman" w:hint="default"/>
      </w:rPr>
    </w:lvl>
    <w:lvl w:ilvl="1" w:tplc="04090019">
      <w:start w:val="1"/>
      <w:numFmt w:val="lowerLetter"/>
      <w:lvlText w:val="%2."/>
      <w:lvlJc w:val="left"/>
      <w:pPr>
        <w:tabs>
          <w:tab w:val="num" w:pos="1710"/>
        </w:tabs>
        <w:ind w:left="1710" w:hanging="360"/>
      </w:pPr>
      <w:rPr>
        <w:rFonts w:cs="Times New Roman"/>
      </w:rPr>
    </w:lvl>
    <w:lvl w:ilvl="2" w:tplc="041C0001">
      <w:start w:val="1"/>
      <w:numFmt w:val="bullet"/>
      <w:lvlText w:val=""/>
      <w:lvlJc w:val="left"/>
      <w:pPr>
        <w:ind w:left="2610" w:hanging="360"/>
      </w:pPr>
      <w:rPr>
        <w:rFonts w:ascii="Symbol" w:hAnsi="Symbol" w:hint="default"/>
      </w:rPr>
    </w:lvl>
    <w:lvl w:ilvl="3" w:tplc="0409000F" w:tentative="1">
      <w:start w:val="1"/>
      <w:numFmt w:val="decimal"/>
      <w:lvlText w:val="%4."/>
      <w:lvlJc w:val="left"/>
      <w:pPr>
        <w:tabs>
          <w:tab w:val="num" w:pos="3150"/>
        </w:tabs>
        <w:ind w:left="3150" w:hanging="360"/>
      </w:pPr>
      <w:rPr>
        <w:rFonts w:cs="Times New Roman"/>
      </w:rPr>
    </w:lvl>
    <w:lvl w:ilvl="4" w:tplc="04090019" w:tentative="1">
      <w:start w:val="1"/>
      <w:numFmt w:val="lowerLetter"/>
      <w:lvlText w:val="%5."/>
      <w:lvlJc w:val="left"/>
      <w:pPr>
        <w:tabs>
          <w:tab w:val="num" w:pos="3870"/>
        </w:tabs>
        <w:ind w:left="3870" w:hanging="360"/>
      </w:pPr>
      <w:rPr>
        <w:rFonts w:cs="Times New Roman"/>
      </w:rPr>
    </w:lvl>
    <w:lvl w:ilvl="5" w:tplc="0409001B" w:tentative="1">
      <w:start w:val="1"/>
      <w:numFmt w:val="lowerRoman"/>
      <w:lvlText w:val="%6."/>
      <w:lvlJc w:val="right"/>
      <w:pPr>
        <w:tabs>
          <w:tab w:val="num" w:pos="4590"/>
        </w:tabs>
        <w:ind w:left="4590" w:hanging="180"/>
      </w:pPr>
      <w:rPr>
        <w:rFonts w:cs="Times New Roman"/>
      </w:rPr>
    </w:lvl>
    <w:lvl w:ilvl="6" w:tplc="0409000F" w:tentative="1">
      <w:start w:val="1"/>
      <w:numFmt w:val="decimal"/>
      <w:lvlText w:val="%7."/>
      <w:lvlJc w:val="left"/>
      <w:pPr>
        <w:tabs>
          <w:tab w:val="num" w:pos="5310"/>
        </w:tabs>
        <w:ind w:left="5310" w:hanging="360"/>
      </w:pPr>
      <w:rPr>
        <w:rFonts w:cs="Times New Roman"/>
      </w:rPr>
    </w:lvl>
    <w:lvl w:ilvl="7" w:tplc="04090019" w:tentative="1">
      <w:start w:val="1"/>
      <w:numFmt w:val="lowerLetter"/>
      <w:lvlText w:val="%8."/>
      <w:lvlJc w:val="left"/>
      <w:pPr>
        <w:tabs>
          <w:tab w:val="num" w:pos="6030"/>
        </w:tabs>
        <w:ind w:left="6030" w:hanging="360"/>
      </w:pPr>
      <w:rPr>
        <w:rFonts w:cs="Times New Roman"/>
      </w:rPr>
    </w:lvl>
    <w:lvl w:ilvl="8" w:tplc="0409001B" w:tentative="1">
      <w:start w:val="1"/>
      <w:numFmt w:val="lowerRoman"/>
      <w:lvlText w:val="%9."/>
      <w:lvlJc w:val="right"/>
      <w:pPr>
        <w:tabs>
          <w:tab w:val="num" w:pos="6750"/>
        </w:tabs>
        <w:ind w:left="6750" w:hanging="180"/>
      </w:pPr>
      <w:rPr>
        <w:rFonts w:cs="Times New Roman"/>
      </w:rPr>
    </w:lvl>
  </w:abstractNum>
  <w:abstractNum w:abstractNumId="130" w15:restartNumberingAfterBreak="0">
    <w:nsid w:val="4AB70D41"/>
    <w:multiLevelType w:val="hybridMultilevel"/>
    <w:tmpl w:val="F54C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AFA1D46"/>
    <w:multiLevelType w:val="hybridMultilevel"/>
    <w:tmpl w:val="BF14F018"/>
    <w:lvl w:ilvl="0" w:tplc="39B674C8">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BD2694F"/>
    <w:multiLevelType w:val="hybridMultilevel"/>
    <w:tmpl w:val="9C26D666"/>
    <w:lvl w:ilvl="0" w:tplc="9A64800C">
      <w:start w:val="1"/>
      <w:numFmt w:val="decimal"/>
      <w:lvlText w:val="%1."/>
      <w:lvlJc w:val="left"/>
      <w:pPr>
        <w:ind w:left="1440" w:hanging="360"/>
      </w:pPr>
      <w:rPr>
        <w:rFonts w:hint="default"/>
        <w:b/>
        <w:i/>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133" w15:restartNumberingAfterBreak="0">
    <w:nsid w:val="4BE37BB0"/>
    <w:multiLevelType w:val="hybridMultilevel"/>
    <w:tmpl w:val="49D6FDEC"/>
    <w:lvl w:ilvl="0" w:tplc="A1664E2C">
      <w:start w:val="2"/>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4" w15:restartNumberingAfterBreak="0">
    <w:nsid w:val="4BE83E8D"/>
    <w:multiLevelType w:val="hybridMultilevel"/>
    <w:tmpl w:val="F6B08A1C"/>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5" w15:restartNumberingAfterBreak="0">
    <w:nsid w:val="4C5527F3"/>
    <w:multiLevelType w:val="hybridMultilevel"/>
    <w:tmpl w:val="77D46874"/>
    <w:lvl w:ilvl="0" w:tplc="64A8F09E">
      <w:start w:val="26"/>
      <w:numFmt w:val="bullet"/>
      <w:lvlText w:val="-"/>
      <w:lvlJc w:val="left"/>
      <w:pPr>
        <w:ind w:left="360" w:hanging="360"/>
      </w:pPr>
      <w:rPr>
        <w:rFonts w:ascii="Calibri" w:eastAsia="Times New Roman" w:hAnsi="Calibri" w:cs="Calibri"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A51022"/>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4CDB2FAE"/>
    <w:multiLevelType w:val="hybridMultilevel"/>
    <w:tmpl w:val="D4C64492"/>
    <w:lvl w:ilvl="0" w:tplc="ED4AEAB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8" w15:restartNumberingAfterBreak="0">
    <w:nsid w:val="4D270F38"/>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4D310576"/>
    <w:multiLevelType w:val="hybridMultilevel"/>
    <w:tmpl w:val="4626ABDE"/>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E87AFC"/>
    <w:multiLevelType w:val="hybridMultilevel"/>
    <w:tmpl w:val="CB342D36"/>
    <w:lvl w:ilvl="0" w:tplc="04090001">
      <w:start w:val="1"/>
      <w:numFmt w:val="bullet"/>
      <w:lvlText w:val=""/>
      <w:lvlJc w:val="left"/>
      <w:pPr>
        <w:ind w:left="770" w:hanging="360"/>
      </w:pPr>
      <w:rPr>
        <w:rFonts w:ascii="Symbol" w:hAnsi="Symbol" w:hint="default"/>
      </w:rPr>
    </w:lvl>
    <w:lvl w:ilvl="1" w:tplc="04090001">
      <w:start w:val="1"/>
      <w:numFmt w:val="bullet"/>
      <w:lvlText w:val=""/>
      <w:lvlJc w:val="left"/>
      <w:pPr>
        <w:ind w:left="1490" w:hanging="360"/>
      </w:pPr>
      <w:rPr>
        <w:rFonts w:ascii="Symbol" w:hAnsi="Symbo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1" w15:restartNumberingAfterBreak="0">
    <w:nsid w:val="4E08502B"/>
    <w:multiLevelType w:val="hybridMultilevel"/>
    <w:tmpl w:val="6A34B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0A22CE"/>
    <w:multiLevelType w:val="hybridMultilevel"/>
    <w:tmpl w:val="BBCCF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5216E9"/>
    <w:multiLevelType w:val="hybridMultilevel"/>
    <w:tmpl w:val="4E3E3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068734F"/>
    <w:multiLevelType w:val="hybridMultilevel"/>
    <w:tmpl w:val="BDAAB5E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5" w15:restartNumberingAfterBreak="0">
    <w:nsid w:val="51515A4D"/>
    <w:multiLevelType w:val="hybridMultilevel"/>
    <w:tmpl w:val="1D84A66C"/>
    <w:lvl w:ilvl="0" w:tplc="2B14FE6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1D6420B"/>
    <w:multiLevelType w:val="hybridMultilevel"/>
    <w:tmpl w:val="C7B4F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52345F14"/>
    <w:multiLevelType w:val="hybridMultilevel"/>
    <w:tmpl w:val="80A22944"/>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48" w15:restartNumberingAfterBreak="0">
    <w:nsid w:val="531D510E"/>
    <w:multiLevelType w:val="hybridMultilevel"/>
    <w:tmpl w:val="775EAEB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53A80D8C"/>
    <w:multiLevelType w:val="hybridMultilevel"/>
    <w:tmpl w:val="8F2E7520"/>
    <w:lvl w:ilvl="0" w:tplc="7CCAC8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FE0F85"/>
    <w:multiLevelType w:val="hybridMultilevel"/>
    <w:tmpl w:val="24F07EB8"/>
    <w:lvl w:ilvl="0" w:tplc="6F208366">
      <w:start w:val="6"/>
      <w:numFmt w:val="bullet"/>
      <w:lvlText w:val="-"/>
      <w:lvlJc w:val="left"/>
      <w:pPr>
        <w:tabs>
          <w:tab w:val="num" w:pos="720"/>
        </w:tabs>
        <w:ind w:left="720" w:hanging="360"/>
      </w:pPr>
      <w:rPr>
        <w:rFonts w:ascii="Times New Roman" w:eastAsia="MS Mincho" w:hAnsi="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1" w15:restartNumberingAfterBreak="0">
    <w:nsid w:val="554A483C"/>
    <w:multiLevelType w:val="hybridMultilevel"/>
    <w:tmpl w:val="60028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57C30C3"/>
    <w:multiLevelType w:val="hybridMultilevel"/>
    <w:tmpl w:val="AEA6BB4A"/>
    <w:lvl w:ilvl="0" w:tplc="6F208366">
      <w:start w:val="6"/>
      <w:numFmt w:val="bullet"/>
      <w:lvlText w:val="-"/>
      <w:lvlJc w:val="left"/>
      <w:pPr>
        <w:ind w:left="1004" w:hanging="360"/>
      </w:pPr>
      <w:rPr>
        <w:rFonts w:ascii="Times New Roman" w:eastAsia="MS Mincho" w:hAnsi="Times New Roman" w:hint="default"/>
      </w:rPr>
    </w:lvl>
    <w:lvl w:ilvl="1" w:tplc="041C0003" w:tentative="1">
      <w:start w:val="1"/>
      <w:numFmt w:val="bullet"/>
      <w:lvlText w:val="o"/>
      <w:lvlJc w:val="left"/>
      <w:pPr>
        <w:ind w:left="1724" w:hanging="360"/>
      </w:pPr>
      <w:rPr>
        <w:rFonts w:ascii="Courier New" w:hAnsi="Courier New" w:cs="Courier New" w:hint="default"/>
      </w:rPr>
    </w:lvl>
    <w:lvl w:ilvl="2" w:tplc="041C0005" w:tentative="1">
      <w:start w:val="1"/>
      <w:numFmt w:val="bullet"/>
      <w:lvlText w:val=""/>
      <w:lvlJc w:val="left"/>
      <w:pPr>
        <w:ind w:left="2444" w:hanging="360"/>
      </w:pPr>
      <w:rPr>
        <w:rFonts w:ascii="Wingdings" w:hAnsi="Wingdings" w:hint="default"/>
      </w:rPr>
    </w:lvl>
    <w:lvl w:ilvl="3" w:tplc="041C0001" w:tentative="1">
      <w:start w:val="1"/>
      <w:numFmt w:val="bullet"/>
      <w:lvlText w:val=""/>
      <w:lvlJc w:val="left"/>
      <w:pPr>
        <w:ind w:left="3164" w:hanging="360"/>
      </w:pPr>
      <w:rPr>
        <w:rFonts w:ascii="Symbol" w:hAnsi="Symbol" w:hint="default"/>
      </w:rPr>
    </w:lvl>
    <w:lvl w:ilvl="4" w:tplc="041C0003" w:tentative="1">
      <w:start w:val="1"/>
      <w:numFmt w:val="bullet"/>
      <w:lvlText w:val="o"/>
      <w:lvlJc w:val="left"/>
      <w:pPr>
        <w:ind w:left="3884" w:hanging="360"/>
      </w:pPr>
      <w:rPr>
        <w:rFonts w:ascii="Courier New" w:hAnsi="Courier New" w:cs="Courier New" w:hint="default"/>
      </w:rPr>
    </w:lvl>
    <w:lvl w:ilvl="5" w:tplc="041C0005" w:tentative="1">
      <w:start w:val="1"/>
      <w:numFmt w:val="bullet"/>
      <w:lvlText w:val=""/>
      <w:lvlJc w:val="left"/>
      <w:pPr>
        <w:ind w:left="4604" w:hanging="360"/>
      </w:pPr>
      <w:rPr>
        <w:rFonts w:ascii="Wingdings" w:hAnsi="Wingdings" w:hint="default"/>
      </w:rPr>
    </w:lvl>
    <w:lvl w:ilvl="6" w:tplc="041C0001" w:tentative="1">
      <w:start w:val="1"/>
      <w:numFmt w:val="bullet"/>
      <w:lvlText w:val=""/>
      <w:lvlJc w:val="left"/>
      <w:pPr>
        <w:ind w:left="5324" w:hanging="360"/>
      </w:pPr>
      <w:rPr>
        <w:rFonts w:ascii="Symbol" w:hAnsi="Symbol" w:hint="default"/>
      </w:rPr>
    </w:lvl>
    <w:lvl w:ilvl="7" w:tplc="041C0003" w:tentative="1">
      <w:start w:val="1"/>
      <w:numFmt w:val="bullet"/>
      <w:lvlText w:val="o"/>
      <w:lvlJc w:val="left"/>
      <w:pPr>
        <w:ind w:left="6044" w:hanging="360"/>
      </w:pPr>
      <w:rPr>
        <w:rFonts w:ascii="Courier New" w:hAnsi="Courier New" w:cs="Courier New" w:hint="default"/>
      </w:rPr>
    </w:lvl>
    <w:lvl w:ilvl="8" w:tplc="041C0005" w:tentative="1">
      <w:start w:val="1"/>
      <w:numFmt w:val="bullet"/>
      <w:lvlText w:val=""/>
      <w:lvlJc w:val="left"/>
      <w:pPr>
        <w:ind w:left="6764" w:hanging="360"/>
      </w:pPr>
      <w:rPr>
        <w:rFonts w:ascii="Wingdings" w:hAnsi="Wingdings" w:hint="default"/>
      </w:rPr>
    </w:lvl>
  </w:abstractNum>
  <w:abstractNum w:abstractNumId="153" w15:restartNumberingAfterBreak="0">
    <w:nsid w:val="55C77BA6"/>
    <w:multiLevelType w:val="hybridMultilevel"/>
    <w:tmpl w:val="3552E614"/>
    <w:lvl w:ilvl="0" w:tplc="393C46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66C3185"/>
    <w:multiLevelType w:val="hybridMultilevel"/>
    <w:tmpl w:val="E458C09C"/>
    <w:lvl w:ilvl="0" w:tplc="D56C31A4">
      <w:start w:val="1"/>
      <w:numFmt w:val="decimal"/>
      <w:lvlText w:val="%1."/>
      <w:lvlJc w:val="left"/>
      <w:pPr>
        <w:ind w:left="720" w:hanging="360"/>
      </w:pPr>
      <w:rPr>
        <w:rFonts w:hint="default"/>
        <w:b/>
        <w:i/>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5" w15:restartNumberingAfterBreak="0">
    <w:nsid w:val="56E55E5B"/>
    <w:multiLevelType w:val="hybridMultilevel"/>
    <w:tmpl w:val="AED0D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6E60985"/>
    <w:multiLevelType w:val="multilevel"/>
    <w:tmpl w:val="B26660B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7" w15:restartNumberingAfterBreak="0">
    <w:nsid w:val="56E8518A"/>
    <w:multiLevelType w:val="hybridMultilevel"/>
    <w:tmpl w:val="AB20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5F0D95"/>
    <w:multiLevelType w:val="hybridMultilevel"/>
    <w:tmpl w:val="C9229C4E"/>
    <w:lvl w:ilvl="0" w:tplc="CADCDBBA">
      <w:start w:val="3"/>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8853765"/>
    <w:multiLevelType w:val="hybridMultilevel"/>
    <w:tmpl w:val="8E4A5518"/>
    <w:lvl w:ilvl="0" w:tplc="92EC13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084876"/>
    <w:multiLevelType w:val="hybridMultilevel"/>
    <w:tmpl w:val="A91E9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AAC356F"/>
    <w:multiLevelType w:val="hybridMultilevel"/>
    <w:tmpl w:val="242E3B5A"/>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ABA5BDA"/>
    <w:multiLevelType w:val="hybridMultilevel"/>
    <w:tmpl w:val="2952A1E4"/>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B4B0CC4"/>
    <w:multiLevelType w:val="hybridMultilevel"/>
    <w:tmpl w:val="45343388"/>
    <w:lvl w:ilvl="0" w:tplc="CCF8F9E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BB03782"/>
    <w:multiLevelType w:val="hybridMultilevel"/>
    <w:tmpl w:val="683AFD9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5" w15:restartNumberingAfterBreak="0">
    <w:nsid w:val="5BCC58B6"/>
    <w:multiLevelType w:val="hybridMultilevel"/>
    <w:tmpl w:val="28F216B8"/>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C167055"/>
    <w:multiLevelType w:val="hybridMultilevel"/>
    <w:tmpl w:val="0C649A3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7" w15:restartNumberingAfterBreak="0">
    <w:nsid w:val="5C382273"/>
    <w:multiLevelType w:val="hybridMultilevel"/>
    <w:tmpl w:val="914EF150"/>
    <w:lvl w:ilvl="0" w:tplc="45CC2C02">
      <w:start w:val="1"/>
      <w:numFmt w:val="upperRoman"/>
      <w:lvlText w:val="%1."/>
      <w:lvlJc w:val="left"/>
      <w:pPr>
        <w:ind w:left="1080" w:hanging="720"/>
      </w:pPr>
      <w:rPr>
        <w:rFonts w:cs="Times New Roman" w:hint="default"/>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168" w15:restartNumberingAfterBreak="0">
    <w:nsid w:val="5C4471AC"/>
    <w:multiLevelType w:val="hybridMultilevel"/>
    <w:tmpl w:val="1F6263FA"/>
    <w:lvl w:ilvl="0" w:tplc="C78CEEB0">
      <w:start w:val="1"/>
      <w:numFmt w:val="upperRoman"/>
      <w:lvlText w:val="%1."/>
      <w:lvlJc w:val="left"/>
      <w:pPr>
        <w:tabs>
          <w:tab w:val="num" w:pos="1080"/>
        </w:tabs>
        <w:ind w:left="1080" w:hanging="720"/>
      </w:pPr>
      <w:rPr>
        <w:rFonts w:hint="default"/>
      </w:rPr>
    </w:lvl>
    <w:lvl w:ilvl="1" w:tplc="39DC40A4">
      <w:start w:val="2"/>
      <w:numFmt w:val="bullet"/>
      <w:lvlText w:val="-"/>
      <w:lvlJc w:val="left"/>
      <w:pPr>
        <w:tabs>
          <w:tab w:val="num" w:pos="720"/>
        </w:tabs>
        <w:ind w:left="720" w:hanging="360"/>
      </w:pPr>
      <w:rPr>
        <w:rFonts w:ascii="Times New Roman" w:eastAsia="MS Mincho" w:hAnsi="Times New Roman" w:hint="default"/>
      </w:rPr>
    </w:lvl>
    <w:lvl w:ilvl="2" w:tplc="0AAEF8B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9" w15:restartNumberingAfterBreak="0">
    <w:nsid w:val="5C805806"/>
    <w:multiLevelType w:val="hybridMultilevel"/>
    <w:tmpl w:val="454CDC80"/>
    <w:lvl w:ilvl="0" w:tplc="F3D24A06">
      <w:start w:val="1"/>
      <w:numFmt w:val="bullet"/>
      <w:lvlText w:val=""/>
      <w:lvlJc w:val="left"/>
      <w:pPr>
        <w:tabs>
          <w:tab w:val="num" w:pos="540"/>
        </w:tabs>
        <w:ind w:left="540" w:hanging="360"/>
      </w:pPr>
      <w:rPr>
        <w:rFonts w:ascii="Symbol" w:hAnsi="Symbol" w:hint="default"/>
        <w:b/>
        <w:color w:val="auto"/>
      </w:rPr>
    </w:lvl>
    <w:lvl w:ilvl="1" w:tplc="5578680C">
      <w:start w:val="1"/>
      <w:numFmt w:val="none"/>
      <w:lvlText w:val="3.1."/>
      <w:lvlJc w:val="left"/>
      <w:pPr>
        <w:tabs>
          <w:tab w:val="num" w:pos="1620"/>
        </w:tabs>
        <w:ind w:left="1620" w:hanging="360"/>
      </w:pPr>
      <w:rPr>
        <w:rFonts w:cs="Times New Roman" w:hint="default"/>
      </w:rPr>
    </w:lvl>
    <w:lvl w:ilvl="2" w:tplc="457E7FDA">
      <w:start w:val="2"/>
      <w:numFmt w:val="decimal"/>
      <w:lvlText w:val="%3"/>
      <w:lvlJc w:val="left"/>
      <w:pPr>
        <w:tabs>
          <w:tab w:val="num" w:pos="2520"/>
        </w:tabs>
        <w:ind w:left="2520" w:hanging="360"/>
      </w:pPr>
      <w:rPr>
        <w:rFonts w:cs="Times New Roman" w:hint="default"/>
      </w:rPr>
    </w:lvl>
    <w:lvl w:ilvl="3" w:tplc="06542B48">
      <w:start w:val="1"/>
      <w:numFmt w:val="decimal"/>
      <w:lvlText w:val="%4."/>
      <w:lvlJc w:val="left"/>
      <w:pPr>
        <w:tabs>
          <w:tab w:val="num" w:pos="360"/>
        </w:tabs>
        <w:ind w:left="360" w:hanging="360"/>
      </w:pPr>
      <w:rPr>
        <w:rFonts w:cs="Times New Roman"/>
        <w:b/>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70" w15:restartNumberingAfterBreak="0">
    <w:nsid w:val="5D50133E"/>
    <w:multiLevelType w:val="hybridMultilevel"/>
    <w:tmpl w:val="089A5C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D7C3950"/>
    <w:multiLevelType w:val="hybridMultilevel"/>
    <w:tmpl w:val="C61CC2F4"/>
    <w:lvl w:ilvl="0" w:tplc="04090013">
      <w:start w:val="1"/>
      <w:numFmt w:val="upperRoman"/>
      <w:lvlText w:val="%1."/>
      <w:lvlJc w:val="right"/>
      <w:pPr>
        <w:tabs>
          <w:tab w:val="num" w:pos="180"/>
        </w:tabs>
        <w:ind w:left="180" w:hanging="180"/>
      </w:pPr>
      <w:rPr>
        <w:rFonts w:cs="Times New Roman"/>
      </w:rPr>
    </w:lvl>
    <w:lvl w:ilvl="1" w:tplc="C7022F60">
      <w:start w:val="1"/>
      <w:numFmt w:val="lowerLetter"/>
      <w:lvlText w:val="%2."/>
      <w:lvlJc w:val="left"/>
      <w:pPr>
        <w:tabs>
          <w:tab w:val="num" w:pos="1440"/>
        </w:tabs>
        <w:ind w:left="1440" w:hanging="360"/>
      </w:pPr>
      <w:rPr>
        <w:rFonts w:cs="Times New Roman"/>
        <w:color w:val="auto"/>
      </w:rPr>
    </w:lvl>
    <w:lvl w:ilvl="2" w:tplc="0409000F">
      <w:start w:val="1"/>
      <w:numFmt w:val="decimal"/>
      <w:lvlText w:val="%3."/>
      <w:lvlJc w:val="left"/>
      <w:pPr>
        <w:tabs>
          <w:tab w:val="num" w:pos="2340"/>
        </w:tabs>
        <w:ind w:left="2340" w:hanging="360"/>
      </w:pPr>
      <w:rPr>
        <w:rFonts w:cs="Times New Roman"/>
      </w:rPr>
    </w:lvl>
    <w:lvl w:ilvl="3" w:tplc="04090019">
      <w:start w:val="1"/>
      <w:numFmt w:val="lowerLetter"/>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2" w15:restartNumberingAfterBreak="0">
    <w:nsid w:val="5E1C2B72"/>
    <w:multiLevelType w:val="hybridMultilevel"/>
    <w:tmpl w:val="DB781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E7A3988"/>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16D50BD"/>
    <w:multiLevelType w:val="hybridMultilevel"/>
    <w:tmpl w:val="3CC8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1DA2571"/>
    <w:multiLevelType w:val="hybridMultilevel"/>
    <w:tmpl w:val="786A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2F22063"/>
    <w:multiLevelType w:val="hybridMultilevel"/>
    <w:tmpl w:val="490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30C1A64"/>
    <w:multiLevelType w:val="hybridMultilevel"/>
    <w:tmpl w:val="72AC99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8" w15:restartNumberingAfterBreak="0">
    <w:nsid w:val="63160A3A"/>
    <w:multiLevelType w:val="hybridMultilevel"/>
    <w:tmpl w:val="FC4212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9" w15:restartNumberingAfterBreak="0">
    <w:nsid w:val="63946DFD"/>
    <w:multiLevelType w:val="hybridMultilevel"/>
    <w:tmpl w:val="5158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9113DA"/>
    <w:multiLevelType w:val="hybridMultilevel"/>
    <w:tmpl w:val="7D08245E"/>
    <w:lvl w:ilvl="0" w:tplc="92540DCC">
      <w:start w:val="1"/>
      <w:numFmt w:val="bullet"/>
      <w:lvlText w:val=""/>
      <w:lvlJc w:val="left"/>
      <w:pPr>
        <w:ind w:left="1530" w:hanging="360"/>
      </w:pPr>
      <w:rPr>
        <w:rFonts w:ascii="Symbol" w:hAnsi="Symbol" w:hint="default"/>
        <w:b/>
        <w:sz w:val="24"/>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1" w15:restartNumberingAfterBreak="0">
    <w:nsid w:val="66EA5A62"/>
    <w:multiLevelType w:val="hybridMultilevel"/>
    <w:tmpl w:val="62D85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7305A5D"/>
    <w:multiLevelType w:val="hybridMultilevel"/>
    <w:tmpl w:val="E61A0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76F67AC"/>
    <w:multiLevelType w:val="hybridMultilevel"/>
    <w:tmpl w:val="B1B0262C"/>
    <w:lvl w:ilvl="0" w:tplc="E0F839D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9E11D67"/>
    <w:multiLevelType w:val="hybridMultilevel"/>
    <w:tmpl w:val="7692583C"/>
    <w:lvl w:ilvl="0" w:tplc="04090013">
      <w:start w:val="1"/>
      <w:numFmt w:val="upperRoman"/>
      <w:lvlText w:val="%1."/>
      <w:lvlJc w:val="right"/>
      <w:pPr>
        <w:tabs>
          <w:tab w:val="num" w:pos="180"/>
        </w:tabs>
        <w:ind w:left="180" w:hanging="180"/>
      </w:pPr>
    </w:lvl>
    <w:lvl w:ilvl="1" w:tplc="C7022F60">
      <w:start w:val="1"/>
      <w:numFmt w:val="lowerLetter"/>
      <w:lvlText w:val="%2."/>
      <w:lvlJc w:val="left"/>
      <w:pPr>
        <w:tabs>
          <w:tab w:val="num" w:pos="1440"/>
        </w:tabs>
        <w:ind w:left="1440" w:hanging="360"/>
      </w:pPr>
      <w:rPr>
        <w:rFonts w:cs="Times New Roman"/>
        <w:color w:val="auto"/>
      </w:rPr>
    </w:lvl>
    <w:lvl w:ilvl="2" w:tplc="0409000F">
      <w:start w:val="1"/>
      <w:numFmt w:val="decimal"/>
      <w:lvlText w:val="%3."/>
      <w:lvlJc w:val="left"/>
      <w:pPr>
        <w:tabs>
          <w:tab w:val="num" w:pos="2340"/>
        </w:tabs>
        <w:ind w:left="2340" w:hanging="360"/>
      </w:pPr>
      <w:rPr>
        <w:rFonts w:cs="Times New Roman"/>
      </w:rPr>
    </w:lvl>
    <w:lvl w:ilvl="3" w:tplc="04090019">
      <w:start w:val="1"/>
      <w:numFmt w:val="lowerLetter"/>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5" w15:restartNumberingAfterBreak="0">
    <w:nsid w:val="6A5335BB"/>
    <w:multiLevelType w:val="hybridMultilevel"/>
    <w:tmpl w:val="1B6A0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B4326D3"/>
    <w:multiLevelType w:val="hybridMultilevel"/>
    <w:tmpl w:val="430A6712"/>
    <w:lvl w:ilvl="0" w:tplc="13B42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5914E6"/>
    <w:multiLevelType w:val="hybridMultilevel"/>
    <w:tmpl w:val="024C723C"/>
    <w:lvl w:ilvl="0" w:tplc="24C4F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6C9F4D33"/>
    <w:multiLevelType w:val="hybridMultilevel"/>
    <w:tmpl w:val="1460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6D4130B3"/>
    <w:multiLevelType w:val="hybridMultilevel"/>
    <w:tmpl w:val="5DECA4E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0" w15:restartNumberingAfterBreak="0">
    <w:nsid w:val="6D553006"/>
    <w:multiLevelType w:val="hybridMultilevel"/>
    <w:tmpl w:val="1EAE7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673D1E"/>
    <w:multiLevelType w:val="hybridMultilevel"/>
    <w:tmpl w:val="F460C402"/>
    <w:lvl w:ilvl="0" w:tplc="64A8F09E">
      <w:start w:val="26"/>
      <w:numFmt w:val="bullet"/>
      <w:lvlText w:val="-"/>
      <w:lvlJc w:val="left"/>
      <w:pPr>
        <w:ind w:left="360" w:hanging="360"/>
      </w:pPr>
      <w:rPr>
        <w:rFonts w:ascii="Calibri" w:eastAsia="Times New Roman" w:hAnsi="Calibri" w:cs="Calibri"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2" w15:restartNumberingAfterBreak="0">
    <w:nsid w:val="6E7D10FA"/>
    <w:multiLevelType w:val="hybridMultilevel"/>
    <w:tmpl w:val="DFE282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3" w15:restartNumberingAfterBreak="0">
    <w:nsid w:val="6E84089B"/>
    <w:multiLevelType w:val="hybridMultilevel"/>
    <w:tmpl w:val="5B34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9D488F"/>
    <w:multiLevelType w:val="hybridMultilevel"/>
    <w:tmpl w:val="50A05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EE50D03"/>
    <w:multiLevelType w:val="hybridMultilevel"/>
    <w:tmpl w:val="EDAEE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6FCB19E4"/>
    <w:multiLevelType w:val="hybridMultilevel"/>
    <w:tmpl w:val="0AA6BDF4"/>
    <w:lvl w:ilvl="0" w:tplc="AEDE192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6FE57F2E"/>
    <w:multiLevelType w:val="hybridMultilevel"/>
    <w:tmpl w:val="CC8EDB92"/>
    <w:lvl w:ilvl="0" w:tplc="AEDE192A">
      <w:start w:val="1"/>
      <w:numFmt w:val="decimal"/>
      <w:lvlText w:val="%1."/>
      <w:lvlJc w:val="left"/>
      <w:pPr>
        <w:ind w:left="360" w:hanging="360"/>
      </w:pPr>
      <w:rPr>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8" w15:restartNumberingAfterBreak="0">
    <w:nsid w:val="73861B93"/>
    <w:multiLevelType w:val="hybridMultilevel"/>
    <w:tmpl w:val="639EF8F6"/>
    <w:lvl w:ilvl="0" w:tplc="440E5A4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4A0605F"/>
    <w:multiLevelType w:val="hybridMultilevel"/>
    <w:tmpl w:val="6252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4C91700"/>
    <w:multiLevelType w:val="hybridMultilevel"/>
    <w:tmpl w:val="08FCEFA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1" w15:restartNumberingAfterBreak="0">
    <w:nsid w:val="776B11E6"/>
    <w:multiLevelType w:val="hybridMultilevel"/>
    <w:tmpl w:val="D104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77A5CFA"/>
    <w:multiLevelType w:val="hybridMultilevel"/>
    <w:tmpl w:val="A726F03A"/>
    <w:lvl w:ilvl="0" w:tplc="903E17DC">
      <w:start w:val="1"/>
      <w:numFmt w:val="lowerLetter"/>
      <w:lvlText w:val="%1)"/>
      <w:lvlJc w:val="left"/>
      <w:pPr>
        <w:ind w:left="360" w:hanging="360"/>
      </w:pPr>
      <w:rPr>
        <w:b/>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778F0AE9"/>
    <w:multiLevelType w:val="hybridMultilevel"/>
    <w:tmpl w:val="7090DA32"/>
    <w:lvl w:ilvl="0" w:tplc="10C6ECE2">
      <w:start w:val="3"/>
      <w:numFmt w:val="bullet"/>
      <w:lvlText w:val="-"/>
      <w:lvlJc w:val="left"/>
      <w:pPr>
        <w:ind w:left="720" w:hanging="360"/>
      </w:pPr>
      <w:rPr>
        <w:rFonts w:ascii="Times New Roman" w:eastAsia="MS Mincho" w:hAnsi="Times New Roman"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4" w15:restartNumberingAfterBreak="0">
    <w:nsid w:val="77AA06A2"/>
    <w:multiLevelType w:val="hybridMultilevel"/>
    <w:tmpl w:val="4192E4D0"/>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5" w15:restartNumberingAfterBreak="0">
    <w:nsid w:val="786E6E4B"/>
    <w:multiLevelType w:val="hybridMultilevel"/>
    <w:tmpl w:val="2D4ABC32"/>
    <w:lvl w:ilvl="0" w:tplc="0409000F">
      <w:start w:val="1"/>
      <w:numFmt w:val="decimal"/>
      <w:lvlText w:val="%1."/>
      <w:lvlJc w:val="left"/>
      <w:pPr>
        <w:tabs>
          <w:tab w:val="num" w:pos="720"/>
        </w:tabs>
        <w:ind w:left="720" w:hanging="360"/>
      </w:pPr>
      <w:rPr>
        <w:rFonts w:cs="Times New Roman"/>
      </w:rPr>
    </w:lvl>
    <w:lvl w:ilvl="1" w:tplc="38DA59E8">
      <w:start w:val="5"/>
      <w:numFmt w:val="upp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789965BD"/>
    <w:multiLevelType w:val="hybridMultilevel"/>
    <w:tmpl w:val="BF98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CB5C55"/>
    <w:multiLevelType w:val="hybridMultilevel"/>
    <w:tmpl w:val="DCDC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9254402"/>
    <w:multiLevelType w:val="hybridMultilevel"/>
    <w:tmpl w:val="7B1E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95C1CEA"/>
    <w:multiLevelType w:val="hybridMultilevel"/>
    <w:tmpl w:val="E296111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0" w15:restartNumberingAfterBreak="0">
    <w:nsid w:val="7A6E3369"/>
    <w:multiLevelType w:val="hybridMultilevel"/>
    <w:tmpl w:val="88D84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AE2721A"/>
    <w:multiLevelType w:val="hybridMultilevel"/>
    <w:tmpl w:val="9740E434"/>
    <w:lvl w:ilvl="0" w:tplc="62E699C6">
      <w:start w:val="1"/>
      <w:numFmt w:val="decimal"/>
      <w:lvlText w:val="%1."/>
      <w:lvlJc w:val="left"/>
      <w:pPr>
        <w:ind w:left="1854" w:hanging="360"/>
      </w:pPr>
      <w:rPr>
        <w:b w:val="0"/>
        <w:i w:val="0"/>
      </w:rPr>
    </w:lvl>
    <w:lvl w:ilvl="1" w:tplc="041C0019" w:tentative="1">
      <w:start w:val="1"/>
      <w:numFmt w:val="lowerLetter"/>
      <w:lvlText w:val="%2."/>
      <w:lvlJc w:val="left"/>
      <w:pPr>
        <w:ind w:left="2574" w:hanging="360"/>
      </w:pPr>
    </w:lvl>
    <w:lvl w:ilvl="2" w:tplc="041C001B" w:tentative="1">
      <w:start w:val="1"/>
      <w:numFmt w:val="lowerRoman"/>
      <w:lvlText w:val="%3."/>
      <w:lvlJc w:val="right"/>
      <w:pPr>
        <w:ind w:left="3294" w:hanging="180"/>
      </w:pPr>
    </w:lvl>
    <w:lvl w:ilvl="3" w:tplc="041C000F" w:tentative="1">
      <w:start w:val="1"/>
      <w:numFmt w:val="decimal"/>
      <w:lvlText w:val="%4."/>
      <w:lvlJc w:val="left"/>
      <w:pPr>
        <w:ind w:left="4014" w:hanging="360"/>
      </w:pPr>
    </w:lvl>
    <w:lvl w:ilvl="4" w:tplc="041C0019" w:tentative="1">
      <w:start w:val="1"/>
      <w:numFmt w:val="lowerLetter"/>
      <w:lvlText w:val="%5."/>
      <w:lvlJc w:val="left"/>
      <w:pPr>
        <w:ind w:left="4734" w:hanging="360"/>
      </w:pPr>
    </w:lvl>
    <w:lvl w:ilvl="5" w:tplc="041C001B" w:tentative="1">
      <w:start w:val="1"/>
      <w:numFmt w:val="lowerRoman"/>
      <w:lvlText w:val="%6."/>
      <w:lvlJc w:val="right"/>
      <w:pPr>
        <w:ind w:left="5454" w:hanging="180"/>
      </w:pPr>
    </w:lvl>
    <w:lvl w:ilvl="6" w:tplc="041C000F" w:tentative="1">
      <w:start w:val="1"/>
      <w:numFmt w:val="decimal"/>
      <w:lvlText w:val="%7."/>
      <w:lvlJc w:val="left"/>
      <w:pPr>
        <w:ind w:left="6174" w:hanging="360"/>
      </w:pPr>
    </w:lvl>
    <w:lvl w:ilvl="7" w:tplc="041C0019" w:tentative="1">
      <w:start w:val="1"/>
      <w:numFmt w:val="lowerLetter"/>
      <w:lvlText w:val="%8."/>
      <w:lvlJc w:val="left"/>
      <w:pPr>
        <w:ind w:left="6894" w:hanging="360"/>
      </w:pPr>
    </w:lvl>
    <w:lvl w:ilvl="8" w:tplc="041C001B" w:tentative="1">
      <w:start w:val="1"/>
      <w:numFmt w:val="lowerRoman"/>
      <w:lvlText w:val="%9."/>
      <w:lvlJc w:val="right"/>
      <w:pPr>
        <w:ind w:left="7614" w:hanging="180"/>
      </w:pPr>
    </w:lvl>
  </w:abstractNum>
  <w:abstractNum w:abstractNumId="212" w15:restartNumberingAfterBreak="0">
    <w:nsid w:val="7B3F0288"/>
    <w:multiLevelType w:val="hybridMultilevel"/>
    <w:tmpl w:val="A386FC6C"/>
    <w:lvl w:ilvl="0" w:tplc="BCEA0C34">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213" w15:restartNumberingAfterBreak="0">
    <w:nsid w:val="7BBA5546"/>
    <w:multiLevelType w:val="hybridMultilevel"/>
    <w:tmpl w:val="6C32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BC92D74"/>
    <w:multiLevelType w:val="hybridMultilevel"/>
    <w:tmpl w:val="D01A0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BF83B4F"/>
    <w:multiLevelType w:val="hybridMultilevel"/>
    <w:tmpl w:val="198A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CA63C5B"/>
    <w:multiLevelType w:val="hybridMultilevel"/>
    <w:tmpl w:val="1A048682"/>
    <w:lvl w:ilvl="0" w:tplc="92EC13B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7" w15:restartNumberingAfterBreak="0">
    <w:nsid w:val="7CE95137"/>
    <w:multiLevelType w:val="hybridMultilevel"/>
    <w:tmpl w:val="0C98A70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E4F7054"/>
    <w:multiLevelType w:val="hybridMultilevel"/>
    <w:tmpl w:val="0AE2EA96"/>
    <w:lvl w:ilvl="0" w:tplc="7CCAC8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E637005"/>
    <w:multiLevelType w:val="hybridMultilevel"/>
    <w:tmpl w:val="D9066B4A"/>
    <w:lvl w:ilvl="0" w:tplc="6A34EA2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E834384"/>
    <w:multiLevelType w:val="hybridMultilevel"/>
    <w:tmpl w:val="C016944A"/>
    <w:lvl w:ilvl="0" w:tplc="92EC13BE">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1" w15:restartNumberingAfterBreak="0">
    <w:nsid w:val="7EA96BF3"/>
    <w:multiLevelType w:val="hybridMultilevel"/>
    <w:tmpl w:val="6A440B3E"/>
    <w:lvl w:ilvl="0" w:tplc="2ACAD9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7FE432E6"/>
    <w:multiLevelType w:val="hybridMultilevel"/>
    <w:tmpl w:val="36BC5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0"/>
  </w:num>
  <w:num w:numId="2">
    <w:abstractNumId w:val="99"/>
  </w:num>
  <w:num w:numId="3">
    <w:abstractNumId w:val="210"/>
  </w:num>
  <w:num w:numId="4">
    <w:abstractNumId w:val="97"/>
  </w:num>
  <w:num w:numId="5">
    <w:abstractNumId w:val="42"/>
  </w:num>
  <w:num w:numId="6">
    <w:abstractNumId w:val="185"/>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7"/>
  </w:num>
  <w:num w:numId="9">
    <w:abstractNumId w:val="207"/>
  </w:num>
  <w:num w:numId="10">
    <w:abstractNumId w:val="176"/>
  </w:num>
  <w:num w:numId="11">
    <w:abstractNumId w:val="54"/>
  </w:num>
  <w:num w:numId="12">
    <w:abstractNumId w:val="135"/>
  </w:num>
  <w:num w:numId="13">
    <w:abstractNumId w:val="56"/>
  </w:num>
  <w:num w:numId="14">
    <w:abstractNumId w:val="35"/>
  </w:num>
  <w:num w:numId="15">
    <w:abstractNumId w:val="198"/>
  </w:num>
  <w:num w:numId="16">
    <w:abstractNumId w:val="62"/>
  </w:num>
  <w:num w:numId="17">
    <w:abstractNumId w:val="170"/>
  </w:num>
  <w:num w:numId="18">
    <w:abstractNumId w:val="44"/>
  </w:num>
  <w:num w:numId="19">
    <w:abstractNumId w:val="41"/>
  </w:num>
  <w:num w:numId="20">
    <w:abstractNumId w:val="105"/>
  </w:num>
  <w:num w:numId="21">
    <w:abstractNumId w:val="182"/>
  </w:num>
  <w:num w:numId="22">
    <w:abstractNumId w:val="113"/>
  </w:num>
  <w:num w:numId="23">
    <w:abstractNumId w:val="47"/>
  </w:num>
  <w:num w:numId="24">
    <w:abstractNumId w:val="109"/>
  </w:num>
  <w:num w:numId="25">
    <w:abstractNumId w:val="90"/>
  </w:num>
  <w:num w:numId="26">
    <w:abstractNumId w:val="78"/>
  </w:num>
  <w:num w:numId="27">
    <w:abstractNumId w:val="103"/>
  </w:num>
  <w:num w:numId="28">
    <w:abstractNumId w:val="189"/>
  </w:num>
  <w:num w:numId="29">
    <w:abstractNumId w:val="171"/>
  </w:num>
  <w:num w:numId="30">
    <w:abstractNumId w:val="28"/>
  </w:num>
  <w:num w:numId="31">
    <w:abstractNumId w:val="93"/>
  </w:num>
  <w:num w:numId="32">
    <w:abstractNumId w:val="40"/>
  </w:num>
  <w:num w:numId="33">
    <w:abstractNumId w:val="110"/>
  </w:num>
  <w:num w:numId="34">
    <w:abstractNumId w:val="209"/>
  </w:num>
  <w:num w:numId="35">
    <w:abstractNumId w:val="23"/>
  </w:num>
  <w:num w:numId="36">
    <w:abstractNumId w:val="169"/>
  </w:num>
  <w:num w:numId="37">
    <w:abstractNumId w:val="10"/>
  </w:num>
  <w:num w:numId="38">
    <w:abstractNumId w:val="156"/>
  </w:num>
  <w:num w:numId="39">
    <w:abstractNumId w:val="166"/>
  </w:num>
  <w:num w:numId="40">
    <w:abstractNumId w:val="34"/>
  </w:num>
  <w:num w:numId="41">
    <w:abstractNumId w:val="119"/>
  </w:num>
  <w:num w:numId="42">
    <w:abstractNumId w:val="167"/>
  </w:num>
  <w:num w:numId="43">
    <w:abstractNumId w:val="74"/>
  </w:num>
  <w:num w:numId="44">
    <w:abstractNumId w:val="72"/>
  </w:num>
  <w:num w:numId="45">
    <w:abstractNumId w:val="88"/>
  </w:num>
  <w:num w:numId="46">
    <w:abstractNumId w:val="76"/>
  </w:num>
  <w:num w:numId="47">
    <w:abstractNumId w:val="203"/>
  </w:num>
  <w:num w:numId="48">
    <w:abstractNumId w:val="158"/>
  </w:num>
  <w:num w:numId="49">
    <w:abstractNumId w:val="168"/>
  </w:num>
  <w:num w:numId="50">
    <w:abstractNumId w:val="121"/>
  </w:num>
  <w:num w:numId="51">
    <w:abstractNumId w:val="87"/>
  </w:num>
  <w:num w:numId="52">
    <w:abstractNumId w:val="0"/>
  </w:num>
  <w:num w:numId="53">
    <w:abstractNumId w:val="33"/>
  </w:num>
  <w:num w:numId="54">
    <w:abstractNumId w:val="1"/>
  </w:num>
  <w:num w:numId="55">
    <w:abstractNumId w:val="50"/>
  </w:num>
  <w:num w:numId="56">
    <w:abstractNumId w:val="55"/>
  </w:num>
  <w:num w:numId="57">
    <w:abstractNumId w:val="14"/>
  </w:num>
  <w:num w:numId="58">
    <w:abstractNumId w:val="221"/>
  </w:num>
  <w:num w:numId="59">
    <w:abstractNumId w:val="51"/>
  </w:num>
  <w:num w:numId="60">
    <w:abstractNumId w:val="79"/>
  </w:num>
  <w:num w:numId="61">
    <w:abstractNumId w:val="181"/>
  </w:num>
  <w:num w:numId="62">
    <w:abstractNumId w:val="22"/>
  </w:num>
  <w:num w:numId="63">
    <w:abstractNumId w:val="112"/>
  </w:num>
  <w:num w:numId="64">
    <w:abstractNumId w:val="217"/>
  </w:num>
  <w:num w:numId="65">
    <w:abstractNumId w:val="58"/>
  </w:num>
  <w:num w:numId="66">
    <w:abstractNumId w:val="80"/>
  </w:num>
  <w:num w:numId="67">
    <w:abstractNumId w:val="106"/>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2"/>
  </w:num>
  <w:num w:numId="70">
    <w:abstractNumId w:val="122"/>
  </w:num>
  <w:num w:numId="71">
    <w:abstractNumId w:val="91"/>
  </w:num>
  <w:num w:numId="72">
    <w:abstractNumId w:val="114"/>
  </w:num>
  <w:num w:numId="73">
    <w:abstractNumId w:val="205"/>
  </w:num>
  <w:num w:numId="74">
    <w:abstractNumId w:val="65"/>
  </w:num>
  <w:num w:numId="75">
    <w:abstractNumId w:val="194"/>
  </w:num>
  <w:num w:numId="76">
    <w:abstractNumId w:val="49"/>
  </w:num>
  <w:num w:numId="77">
    <w:abstractNumId w:val="38"/>
  </w:num>
  <w:num w:numId="78">
    <w:abstractNumId w:val="43"/>
  </w:num>
  <w:num w:numId="79">
    <w:abstractNumId w:val="179"/>
  </w:num>
  <w:num w:numId="80">
    <w:abstractNumId w:val="172"/>
  </w:num>
  <w:num w:numId="81">
    <w:abstractNumId w:val="57"/>
  </w:num>
  <w:num w:numId="82">
    <w:abstractNumId w:val="30"/>
  </w:num>
  <w:num w:numId="83">
    <w:abstractNumId w:val="12"/>
  </w:num>
  <w:num w:numId="84">
    <w:abstractNumId w:val="219"/>
  </w:num>
  <w:num w:numId="85">
    <w:abstractNumId w:val="75"/>
  </w:num>
  <w:num w:numId="86">
    <w:abstractNumId w:val="154"/>
  </w:num>
  <w:num w:numId="87">
    <w:abstractNumId w:val="120"/>
  </w:num>
  <w:num w:numId="88">
    <w:abstractNumId w:val="29"/>
  </w:num>
  <w:num w:numId="89">
    <w:abstractNumId w:val="46"/>
  </w:num>
  <w:num w:numId="90">
    <w:abstractNumId w:val="132"/>
  </w:num>
  <w:num w:numId="91">
    <w:abstractNumId w:val="63"/>
  </w:num>
  <w:num w:numId="92">
    <w:abstractNumId w:val="133"/>
  </w:num>
  <w:num w:numId="93">
    <w:abstractNumId w:val="150"/>
  </w:num>
  <w:num w:numId="94">
    <w:abstractNumId w:val="214"/>
  </w:num>
  <w:num w:numId="95">
    <w:abstractNumId w:val="160"/>
  </w:num>
  <w:num w:numId="96">
    <w:abstractNumId w:val="174"/>
  </w:num>
  <w:num w:numId="97">
    <w:abstractNumId w:val="192"/>
  </w:num>
  <w:num w:numId="98">
    <w:abstractNumId w:val="13"/>
  </w:num>
  <w:num w:numId="9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3"/>
  </w:num>
  <w:num w:numId="101">
    <w:abstractNumId w:val="9"/>
  </w:num>
  <w:num w:numId="102">
    <w:abstractNumId w:val="39"/>
  </w:num>
  <w:num w:numId="103">
    <w:abstractNumId w:val="102"/>
  </w:num>
  <w:num w:numId="104">
    <w:abstractNumId w:val="157"/>
  </w:num>
  <w:num w:numId="105">
    <w:abstractNumId w:val="48"/>
  </w:num>
  <w:num w:numId="106">
    <w:abstractNumId w:val="6"/>
  </w:num>
  <w:num w:numId="107">
    <w:abstractNumId w:val="127"/>
  </w:num>
  <w:num w:numId="108">
    <w:abstractNumId w:val="104"/>
  </w:num>
  <w:num w:numId="109">
    <w:abstractNumId w:val="3"/>
  </w:num>
  <w:num w:numId="110">
    <w:abstractNumId w:val="126"/>
  </w:num>
  <w:num w:numId="111">
    <w:abstractNumId w:val="45"/>
  </w:num>
  <w:num w:numId="112">
    <w:abstractNumId w:val="21"/>
  </w:num>
  <w:num w:numId="113">
    <w:abstractNumId w:val="164"/>
  </w:num>
  <w:num w:numId="114">
    <w:abstractNumId w:val="200"/>
  </w:num>
  <w:num w:numId="115">
    <w:abstractNumId w:val="147"/>
  </w:num>
  <w:num w:numId="116">
    <w:abstractNumId w:val="129"/>
  </w:num>
  <w:num w:numId="117">
    <w:abstractNumId w:val="180"/>
  </w:num>
  <w:num w:numId="118">
    <w:abstractNumId w:val="101"/>
  </w:num>
  <w:num w:numId="119">
    <w:abstractNumId w:val="81"/>
  </w:num>
  <w:num w:numId="120">
    <w:abstractNumId w:val="84"/>
  </w:num>
  <w:num w:numId="121">
    <w:abstractNumId w:val="20"/>
  </w:num>
  <w:num w:numId="122">
    <w:abstractNumId w:val="211"/>
  </w:num>
  <w:num w:numId="123">
    <w:abstractNumId w:val="4"/>
  </w:num>
  <w:num w:numId="124">
    <w:abstractNumId w:val="68"/>
  </w:num>
  <w:num w:numId="125">
    <w:abstractNumId w:val="89"/>
  </w:num>
  <w:num w:numId="126">
    <w:abstractNumId w:val="71"/>
  </w:num>
  <w:num w:numId="127">
    <w:abstractNumId w:val="202"/>
  </w:num>
  <w:num w:numId="128">
    <w:abstractNumId w:val="159"/>
  </w:num>
  <w:num w:numId="129">
    <w:abstractNumId w:val="7"/>
  </w:num>
  <w:num w:numId="130">
    <w:abstractNumId w:val="130"/>
  </w:num>
  <w:num w:numId="131">
    <w:abstractNumId w:val="177"/>
  </w:num>
  <w:num w:numId="132">
    <w:abstractNumId w:val="199"/>
  </w:num>
  <w:num w:numId="133">
    <w:abstractNumId w:val="125"/>
  </w:num>
  <w:num w:numId="134">
    <w:abstractNumId w:val="213"/>
  </w:num>
  <w:num w:numId="135">
    <w:abstractNumId w:val="17"/>
  </w:num>
  <w:num w:numId="136">
    <w:abstractNumId w:val="193"/>
  </w:num>
  <w:num w:numId="137">
    <w:abstractNumId w:val="124"/>
  </w:num>
  <w:num w:numId="138">
    <w:abstractNumId w:val="140"/>
  </w:num>
  <w:num w:numId="139">
    <w:abstractNumId w:val="215"/>
  </w:num>
  <w:num w:numId="140">
    <w:abstractNumId w:val="61"/>
  </w:num>
  <w:num w:numId="141">
    <w:abstractNumId w:val="52"/>
  </w:num>
  <w:num w:numId="142">
    <w:abstractNumId w:val="98"/>
  </w:num>
  <w:num w:numId="143">
    <w:abstractNumId w:val="70"/>
  </w:num>
  <w:num w:numId="144">
    <w:abstractNumId w:val="143"/>
  </w:num>
  <w:num w:numId="145">
    <w:abstractNumId w:val="208"/>
  </w:num>
  <w:num w:numId="146">
    <w:abstractNumId w:val="206"/>
  </w:num>
  <w:num w:numId="147">
    <w:abstractNumId w:val="116"/>
  </w:num>
  <w:num w:numId="148">
    <w:abstractNumId w:val="60"/>
  </w:num>
  <w:num w:numId="149">
    <w:abstractNumId w:val="175"/>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1"/>
  </w:num>
  <w:num w:numId="152">
    <w:abstractNumId w:val="212"/>
  </w:num>
  <w:num w:numId="153">
    <w:abstractNumId w:val="144"/>
  </w:num>
  <w:num w:numId="15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
  </w:num>
  <w:num w:numId="161">
    <w:abstractNumId w:val="173"/>
  </w:num>
  <w:num w:numId="162">
    <w:abstractNumId w:val="69"/>
  </w:num>
  <w:num w:numId="163">
    <w:abstractNumId w:val="108"/>
  </w:num>
  <w:num w:numId="164">
    <w:abstractNumId w:val="138"/>
  </w:num>
  <w:num w:numId="165">
    <w:abstractNumId w:val="115"/>
  </w:num>
  <w:num w:numId="166">
    <w:abstractNumId w:val="36"/>
  </w:num>
  <w:num w:numId="167">
    <w:abstractNumId w:val="195"/>
  </w:num>
  <w:num w:numId="168">
    <w:abstractNumId w:val="152"/>
  </w:num>
  <w:num w:numId="169">
    <w:abstractNumId w:val="196"/>
  </w:num>
  <w:num w:numId="170">
    <w:abstractNumId w:val="197"/>
  </w:num>
  <w:num w:numId="171">
    <w:abstractNumId w:val="123"/>
  </w:num>
  <w:num w:numId="172">
    <w:abstractNumId w:val="136"/>
  </w:num>
  <w:num w:numId="173">
    <w:abstractNumId w:val="32"/>
  </w:num>
  <w:num w:numId="174">
    <w:abstractNumId w:val="66"/>
  </w:num>
  <w:num w:numId="175">
    <w:abstractNumId w:val="18"/>
  </w:num>
  <w:num w:numId="176">
    <w:abstractNumId w:val="37"/>
  </w:num>
  <w:num w:numId="177">
    <w:abstractNumId w:val="16"/>
  </w:num>
  <w:num w:numId="178">
    <w:abstractNumId w:val="204"/>
  </w:num>
  <w:num w:numId="179">
    <w:abstractNumId w:val="220"/>
  </w:num>
  <w:num w:numId="180">
    <w:abstractNumId w:val="134"/>
  </w:num>
  <w:num w:numId="181">
    <w:abstractNumId w:val="117"/>
  </w:num>
  <w:num w:numId="182">
    <w:abstractNumId w:val="216"/>
  </w:num>
  <w:num w:numId="183">
    <w:abstractNumId w:val="155"/>
  </w:num>
  <w:num w:numId="184">
    <w:abstractNumId w:val="100"/>
  </w:num>
  <w:num w:numId="185">
    <w:abstractNumId w:val="11"/>
  </w:num>
  <w:num w:numId="186">
    <w:abstractNumId w:val="187"/>
  </w:num>
  <w:num w:numId="187">
    <w:abstractNumId w:val="151"/>
  </w:num>
  <w:num w:numId="188">
    <w:abstractNumId w:val="201"/>
  </w:num>
  <w:num w:numId="189">
    <w:abstractNumId w:val="149"/>
  </w:num>
  <w:num w:numId="190">
    <w:abstractNumId w:val="145"/>
  </w:num>
  <w:num w:numId="191">
    <w:abstractNumId w:val="153"/>
  </w:num>
  <w:num w:numId="192">
    <w:abstractNumId w:val="188"/>
  </w:num>
  <w:num w:numId="1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
  </w:num>
  <w:num w:numId="1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8"/>
  </w:num>
  <w:num w:numId="199">
    <w:abstractNumId w:val="94"/>
  </w:num>
  <w:num w:numId="200">
    <w:abstractNumId w:val="184"/>
  </w:num>
  <w:num w:numId="201">
    <w:abstractNumId w:val="218"/>
  </w:num>
  <w:num w:numId="202">
    <w:abstractNumId w:val="222"/>
  </w:num>
  <w:num w:numId="203">
    <w:abstractNumId w:val="161"/>
  </w:num>
  <w:num w:numId="204">
    <w:abstractNumId w:val="77"/>
  </w:num>
  <w:num w:numId="205">
    <w:abstractNumId w:val="141"/>
  </w:num>
  <w:num w:numId="206">
    <w:abstractNumId w:val="191"/>
  </w:num>
  <w:num w:numId="207">
    <w:abstractNumId w:val="73"/>
  </w:num>
  <w:num w:numId="208">
    <w:abstractNumId w:val="82"/>
  </w:num>
  <w:num w:numId="209">
    <w:abstractNumId w:val="83"/>
  </w:num>
  <w:num w:numId="210">
    <w:abstractNumId w:val="92"/>
  </w:num>
  <w:num w:numId="211">
    <w:abstractNumId w:val="53"/>
  </w:num>
  <w:num w:numId="212">
    <w:abstractNumId w:val="96"/>
  </w:num>
  <w:num w:numId="2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5"/>
  </w:num>
  <w:num w:numId="215">
    <w:abstractNumId w:val="139"/>
  </w:num>
  <w:num w:numId="216">
    <w:abstractNumId w:val="165"/>
  </w:num>
  <w:num w:numId="217">
    <w:abstractNumId w:val="162"/>
  </w:num>
  <w:num w:numId="218">
    <w:abstractNumId w:val="186"/>
  </w:num>
  <w:num w:numId="219">
    <w:abstractNumId w:val="163"/>
  </w:num>
  <w:num w:numId="220">
    <w:abstractNumId w:val="15"/>
  </w:num>
  <w:num w:numId="221">
    <w:abstractNumId w:val="64"/>
  </w:num>
  <w:num w:numId="222">
    <w:abstractNumId w:val="137"/>
  </w:num>
  <w:num w:numId="223">
    <w:abstractNumId w:val="86"/>
  </w:num>
  <w:num w:numId="224">
    <w:abstractNumId w:val="9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20EF"/>
    <w:rsid w:val="00001BA5"/>
    <w:rsid w:val="00001FD6"/>
    <w:rsid w:val="000020DB"/>
    <w:rsid w:val="000043EE"/>
    <w:rsid w:val="00005477"/>
    <w:rsid w:val="00011265"/>
    <w:rsid w:val="00012DEA"/>
    <w:rsid w:val="00013E08"/>
    <w:rsid w:val="00014211"/>
    <w:rsid w:val="000147A5"/>
    <w:rsid w:val="000247FA"/>
    <w:rsid w:val="000277BA"/>
    <w:rsid w:val="00035822"/>
    <w:rsid w:val="000443E5"/>
    <w:rsid w:val="00045DF2"/>
    <w:rsid w:val="00047A91"/>
    <w:rsid w:val="00047E18"/>
    <w:rsid w:val="000532DD"/>
    <w:rsid w:val="000543C4"/>
    <w:rsid w:val="0005504B"/>
    <w:rsid w:val="00062ED3"/>
    <w:rsid w:val="000634C9"/>
    <w:rsid w:val="00065FBE"/>
    <w:rsid w:val="00071943"/>
    <w:rsid w:val="00071E73"/>
    <w:rsid w:val="000819A6"/>
    <w:rsid w:val="00083983"/>
    <w:rsid w:val="00083B20"/>
    <w:rsid w:val="00084BB6"/>
    <w:rsid w:val="000979B3"/>
    <w:rsid w:val="000A1F5D"/>
    <w:rsid w:val="000A28F9"/>
    <w:rsid w:val="000A3891"/>
    <w:rsid w:val="000B0AEE"/>
    <w:rsid w:val="000B22B0"/>
    <w:rsid w:val="000B2F18"/>
    <w:rsid w:val="000B3917"/>
    <w:rsid w:val="000B3FA3"/>
    <w:rsid w:val="000B4AE3"/>
    <w:rsid w:val="000C3975"/>
    <w:rsid w:val="000C5443"/>
    <w:rsid w:val="000D3805"/>
    <w:rsid w:val="000D5325"/>
    <w:rsid w:val="000D5B29"/>
    <w:rsid w:val="000E150C"/>
    <w:rsid w:val="000E1DC8"/>
    <w:rsid w:val="000E37CA"/>
    <w:rsid w:val="000E4275"/>
    <w:rsid w:val="000F2072"/>
    <w:rsid w:val="000F23A4"/>
    <w:rsid w:val="000F360E"/>
    <w:rsid w:val="000F43A8"/>
    <w:rsid w:val="000F4639"/>
    <w:rsid w:val="000F5205"/>
    <w:rsid w:val="00100E9E"/>
    <w:rsid w:val="001018CB"/>
    <w:rsid w:val="0010211A"/>
    <w:rsid w:val="00102785"/>
    <w:rsid w:val="001036D4"/>
    <w:rsid w:val="00106284"/>
    <w:rsid w:val="00107072"/>
    <w:rsid w:val="00110371"/>
    <w:rsid w:val="00115377"/>
    <w:rsid w:val="00117002"/>
    <w:rsid w:val="00117518"/>
    <w:rsid w:val="0011763C"/>
    <w:rsid w:val="0011796A"/>
    <w:rsid w:val="001233EE"/>
    <w:rsid w:val="00123E09"/>
    <w:rsid w:val="0013185D"/>
    <w:rsid w:val="0013556A"/>
    <w:rsid w:val="001474A0"/>
    <w:rsid w:val="00147658"/>
    <w:rsid w:val="00152909"/>
    <w:rsid w:val="00154200"/>
    <w:rsid w:val="001546C9"/>
    <w:rsid w:val="00155793"/>
    <w:rsid w:val="00155D51"/>
    <w:rsid w:val="001561A4"/>
    <w:rsid w:val="00157998"/>
    <w:rsid w:val="00157D73"/>
    <w:rsid w:val="00160A9A"/>
    <w:rsid w:val="00162CA4"/>
    <w:rsid w:val="00165309"/>
    <w:rsid w:val="00167B5E"/>
    <w:rsid w:val="00170766"/>
    <w:rsid w:val="001710EF"/>
    <w:rsid w:val="00176A81"/>
    <w:rsid w:val="0018218F"/>
    <w:rsid w:val="00183203"/>
    <w:rsid w:val="0019363F"/>
    <w:rsid w:val="00193F52"/>
    <w:rsid w:val="001968C0"/>
    <w:rsid w:val="001A11FA"/>
    <w:rsid w:val="001A189A"/>
    <w:rsid w:val="001A1B0E"/>
    <w:rsid w:val="001A39F4"/>
    <w:rsid w:val="001A5C2B"/>
    <w:rsid w:val="001B04B2"/>
    <w:rsid w:val="001B0832"/>
    <w:rsid w:val="001B2937"/>
    <w:rsid w:val="001B3510"/>
    <w:rsid w:val="001B3EB5"/>
    <w:rsid w:val="001B56F0"/>
    <w:rsid w:val="001B5D50"/>
    <w:rsid w:val="001B5FA2"/>
    <w:rsid w:val="001B664D"/>
    <w:rsid w:val="001B75E7"/>
    <w:rsid w:val="001B7D26"/>
    <w:rsid w:val="001C03E4"/>
    <w:rsid w:val="001C069E"/>
    <w:rsid w:val="001C146A"/>
    <w:rsid w:val="001C2998"/>
    <w:rsid w:val="001C4238"/>
    <w:rsid w:val="001D1912"/>
    <w:rsid w:val="001D1D48"/>
    <w:rsid w:val="001D662E"/>
    <w:rsid w:val="001D6C9C"/>
    <w:rsid w:val="001E042C"/>
    <w:rsid w:val="001E3D5C"/>
    <w:rsid w:val="001E4515"/>
    <w:rsid w:val="001E5B01"/>
    <w:rsid w:val="001E5C3A"/>
    <w:rsid w:val="001E6460"/>
    <w:rsid w:val="001E658D"/>
    <w:rsid w:val="001E7F7B"/>
    <w:rsid w:val="001F0D75"/>
    <w:rsid w:val="001F490F"/>
    <w:rsid w:val="001F517E"/>
    <w:rsid w:val="00200AE0"/>
    <w:rsid w:val="00204129"/>
    <w:rsid w:val="00206758"/>
    <w:rsid w:val="00215FD5"/>
    <w:rsid w:val="00221DFD"/>
    <w:rsid w:val="00227EEC"/>
    <w:rsid w:val="0023194B"/>
    <w:rsid w:val="002322E8"/>
    <w:rsid w:val="002350D3"/>
    <w:rsid w:val="002407F3"/>
    <w:rsid w:val="00241DC7"/>
    <w:rsid w:val="002457EC"/>
    <w:rsid w:val="00252252"/>
    <w:rsid w:val="00252389"/>
    <w:rsid w:val="00253318"/>
    <w:rsid w:val="00254AB6"/>
    <w:rsid w:val="0025740F"/>
    <w:rsid w:val="00260202"/>
    <w:rsid w:val="00263B43"/>
    <w:rsid w:val="00266074"/>
    <w:rsid w:val="002666BA"/>
    <w:rsid w:val="002758B2"/>
    <w:rsid w:val="00275D43"/>
    <w:rsid w:val="00276052"/>
    <w:rsid w:val="002828A4"/>
    <w:rsid w:val="00282F6A"/>
    <w:rsid w:val="0028464C"/>
    <w:rsid w:val="00294DDE"/>
    <w:rsid w:val="00295974"/>
    <w:rsid w:val="002A170D"/>
    <w:rsid w:val="002A30E6"/>
    <w:rsid w:val="002A3304"/>
    <w:rsid w:val="002A44E0"/>
    <w:rsid w:val="002A68FA"/>
    <w:rsid w:val="002B22E9"/>
    <w:rsid w:val="002B3055"/>
    <w:rsid w:val="002B47A8"/>
    <w:rsid w:val="002C1463"/>
    <w:rsid w:val="002C3390"/>
    <w:rsid w:val="002C5ADB"/>
    <w:rsid w:val="002C7E12"/>
    <w:rsid w:val="002D32A6"/>
    <w:rsid w:val="002D462C"/>
    <w:rsid w:val="002D4A82"/>
    <w:rsid w:val="002D67F4"/>
    <w:rsid w:val="002D78ED"/>
    <w:rsid w:val="002E0650"/>
    <w:rsid w:val="002E0C0B"/>
    <w:rsid w:val="002E2A87"/>
    <w:rsid w:val="002E2CD0"/>
    <w:rsid w:val="002E2F47"/>
    <w:rsid w:val="002E3E38"/>
    <w:rsid w:val="002E66A2"/>
    <w:rsid w:val="002F2E6E"/>
    <w:rsid w:val="00301AD5"/>
    <w:rsid w:val="00304534"/>
    <w:rsid w:val="003075BD"/>
    <w:rsid w:val="003129BA"/>
    <w:rsid w:val="00314EC8"/>
    <w:rsid w:val="0032027F"/>
    <w:rsid w:val="00335FB7"/>
    <w:rsid w:val="00341D54"/>
    <w:rsid w:val="00353A2A"/>
    <w:rsid w:val="00354E4A"/>
    <w:rsid w:val="0036459D"/>
    <w:rsid w:val="00364F0B"/>
    <w:rsid w:val="003659F8"/>
    <w:rsid w:val="00367B30"/>
    <w:rsid w:val="003700D4"/>
    <w:rsid w:val="0037156F"/>
    <w:rsid w:val="00373604"/>
    <w:rsid w:val="00376140"/>
    <w:rsid w:val="00376436"/>
    <w:rsid w:val="00377CEE"/>
    <w:rsid w:val="003871E7"/>
    <w:rsid w:val="003934EA"/>
    <w:rsid w:val="003943C4"/>
    <w:rsid w:val="00396CD4"/>
    <w:rsid w:val="003A10DB"/>
    <w:rsid w:val="003A1FEE"/>
    <w:rsid w:val="003A350A"/>
    <w:rsid w:val="003A3617"/>
    <w:rsid w:val="003A5675"/>
    <w:rsid w:val="003A5D65"/>
    <w:rsid w:val="003B1D17"/>
    <w:rsid w:val="003B6FA7"/>
    <w:rsid w:val="003C3709"/>
    <w:rsid w:val="003C5AF9"/>
    <w:rsid w:val="003C6EEA"/>
    <w:rsid w:val="003D1ED1"/>
    <w:rsid w:val="003D2E79"/>
    <w:rsid w:val="003D5CC8"/>
    <w:rsid w:val="003D7FFB"/>
    <w:rsid w:val="003E1E27"/>
    <w:rsid w:val="003E2019"/>
    <w:rsid w:val="003E781C"/>
    <w:rsid w:val="003F49FC"/>
    <w:rsid w:val="003F7B7D"/>
    <w:rsid w:val="00400533"/>
    <w:rsid w:val="00403A89"/>
    <w:rsid w:val="00410450"/>
    <w:rsid w:val="004115E9"/>
    <w:rsid w:val="00413B04"/>
    <w:rsid w:val="00416A39"/>
    <w:rsid w:val="004266E7"/>
    <w:rsid w:val="00426794"/>
    <w:rsid w:val="00427148"/>
    <w:rsid w:val="0043215D"/>
    <w:rsid w:val="00441286"/>
    <w:rsid w:val="0044154E"/>
    <w:rsid w:val="004521AE"/>
    <w:rsid w:val="0045267B"/>
    <w:rsid w:val="00453F00"/>
    <w:rsid w:val="004548E1"/>
    <w:rsid w:val="004553AE"/>
    <w:rsid w:val="00456130"/>
    <w:rsid w:val="004603D3"/>
    <w:rsid w:val="00463291"/>
    <w:rsid w:val="00465306"/>
    <w:rsid w:val="00471589"/>
    <w:rsid w:val="004726FD"/>
    <w:rsid w:val="004739B2"/>
    <w:rsid w:val="00474762"/>
    <w:rsid w:val="00483C1F"/>
    <w:rsid w:val="00487B56"/>
    <w:rsid w:val="0049316E"/>
    <w:rsid w:val="004969FF"/>
    <w:rsid w:val="004A05C0"/>
    <w:rsid w:val="004A3055"/>
    <w:rsid w:val="004A637B"/>
    <w:rsid w:val="004A7DA0"/>
    <w:rsid w:val="004B06BA"/>
    <w:rsid w:val="004B2FFB"/>
    <w:rsid w:val="004B3E20"/>
    <w:rsid w:val="004B4083"/>
    <w:rsid w:val="004C3273"/>
    <w:rsid w:val="004C5198"/>
    <w:rsid w:val="004C5E96"/>
    <w:rsid w:val="004D0175"/>
    <w:rsid w:val="004D0635"/>
    <w:rsid w:val="004D0BCC"/>
    <w:rsid w:val="004D4EA4"/>
    <w:rsid w:val="004D5246"/>
    <w:rsid w:val="004E02F0"/>
    <w:rsid w:val="004E2F7A"/>
    <w:rsid w:val="004E6A87"/>
    <w:rsid w:val="004E7F8C"/>
    <w:rsid w:val="004F012C"/>
    <w:rsid w:val="004F09E1"/>
    <w:rsid w:val="004F0AEC"/>
    <w:rsid w:val="004F1A88"/>
    <w:rsid w:val="004F25E3"/>
    <w:rsid w:val="004F301F"/>
    <w:rsid w:val="004F41B5"/>
    <w:rsid w:val="004F452E"/>
    <w:rsid w:val="004F4F55"/>
    <w:rsid w:val="00501566"/>
    <w:rsid w:val="005037B7"/>
    <w:rsid w:val="00510332"/>
    <w:rsid w:val="00521C07"/>
    <w:rsid w:val="00524F91"/>
    <w:rsid w:val="00525417"/>
    <w:rsid w:val="00525A51"/>
    <w:rsid w:val="00526722"/>
    <w:rsid w:val="00526752"/>
    <w:rsid w:val="005268C4"/>
    <w:rsid w:val="00535B84"/>
    <w:rsid w:val="00537782"/>
    <w:rsid w:val="005440DE"/>
    <w:rsid w:val="00550D87"/>
    <w:rsid w:val="005519DA"/>
    <w:rsid w:val="005541A4"/>
    <w:rsid w:val="00555E15"/>
    <w:rsid w:val="005578D7"/>
    <w:rsid w:val="00562D7D"/>
    <w:rsid w:val="00563A37"/>
    <w:rsid w:val="00564298"/>
    <w:rsid w:val="005648D7"/>
    <w:rsid w:val="00567253"/>
    <w:rsid w:val="005679F9"/>
    <w:rsid w:val="00567CF3"/>
    <w:rsid w:val="005702B6"/>
    <w:rsid w:val="00570B5E"/>
    <w:rsid w:val="00570C5A"/>
    <w:rsid w:val="0057119C"/>
    <w:rsid w:val="00571C70"/>
    <w:rsid w:val="00574899"/>
    <w:rsid w:val="0057516C"/>
    <w:rsid w:val="00575A84"/>
    <w:rsid w:val="00576BBC"/>
    <w:rsid w:val="005809F1"/>
    <w:rsid w:val="00583DEA"/>
    <w:rsid w:val="00584184"/>
    <w:rsid w:val="0058613A"/>
    <w:rsid w:val="0058676D"/>
    <w:rsid w:val="0059013E"/>
    <w:rsid w:val="00590D58"/>
    <w:rsid w:val="00592957"/>
    <w:rsid w:val="005958AD"/>
    <w:rsid w:val="00596873"/>
    <w:rsid w:val="005A198A"/>
    <w:rsid w:val="005A246B"/>
    <w:rsid w:val="005A3B81"/>
    <w:rsid w:val="005A4F93"/>
    <w:rsid w:val="005A58CF"/>
    <w:rsid w:val="005A68E7"/>
    <w:rsid w:val="005B02A7"/>
    <w:rsid w:val="005B1401"/>
    <w:rsid w:val="005B32F3"/>
    <w:rsid w:val="005B3D58"/>
    <w:rsid w:val="005B5CB9"/>
    <w:rsid w:val="005B5D1C"/>
    <w:rsid w:val="005B6916"/>
    <w:rsid w:val="005C2237"/>
    <w:rsid w:val="005C39A8"/>
    <w:rsid w:val="005D0BE9"/>
    <w:rsid w:val="005D1263"/>
    <w:rsid w:val="005D19E7"/>
    <w:rsid w:val="005D1A33"/>
    <w:rsid w:val="005D3158"/>
    <w:rsid w:val="005D3B3D"/>
    <w:rsid w:val="005D5B94"/>
    <w:rsid w:val="005E09CE"/>
    <w:rsid w:val="005E2F56"/>
    <w:rsid w:val="005E3908"/>
    <w:rsid w:val="005E4B8B"/>
    <w:rsid w:val="005E52BA"/>
    <w:rsid w:val="005E5466"/>
    <w:rsid w:val="005E5CBB"/>
    <w:rsid w:val="005E7951"/>
    <w:rsid w:val="005E7D49"/>
    <w:rsid w:val="005F1829"/>
    <w:rsid w:val="005F28EB"/>
    <w:rsid w:val="005F332D"/>
    <w:rsid w:val="005F3620"/>
    <w:rsid w:val="005F3BFF"/>
    <w:rsid w:val="005F47C6"/>
    <w:rsid w:val="005F6554"/>
    <w:rsid w:val="00602FCB"/>
    <w:rsid w:val="00604769"/>
    <w:rsid w:val="006122D3"/>
    <w:rsid w:val="006124FA"/>
    <w:rsid w:val="0062028F"/>
    <w:rsid w:val="00631CD2"/>
    <w:rsid w:val="0063328E"/>
    <w:rsid w:val="006338E6"/>
    <w:rsid w:val="00640D45"/>
    <w:rsid w:val="0064203C"/>
    <w:rsid w:val="0064305B"/>
    <w:rsid w:val="0064358E"/>
    <w:rsid w:val="00644157"/>
    <w:rsid w:val="0064716A"/>
    <w:rsid w:val="00650356"/>
    <w:rsid w:val="00652165"/>
    <w:rsid w:val="006539EC"/>
    <w:rsid w:val="006559CE"/>
    <w:rsid w:val="00656970"/>
    <w:rsid w:val="00664CE7"/>
    <w:rsid w:val="006709D1"/>
    <w:rsid w:val="006745B6"/>
    <w:rsid w:val="00677D2B"/>
    <w:rsid w:val="0068030D"/>
    <w:rsid w:val="00681709"/>
    <w:rsid w:val="00684596"/>
    <w:rsid w:val="00690E4F"/>
    <w:rsid w:val="00690F1B"/>
    <w:rsid w:val="00691BF6"/>
    <w:rsid w:val="00693022"/>
    <w:rsid w:val="00693F09"/>
    <w:rsid w:val="006940EC"/>
    <w:rsid w:val="00695541"/>
    <w:rsid w:val="006958EB"/>
    <w:rsid w:val="006A26AD"/>
    <w:rsid w:val="006A4AB9"/>
    <w:rsid w:val="006A58B6"/>
    <w:rsid w:val="006A59D2"/>
    <w:rsid w:val="006A59F9"/>
    <w:rsid w:val="006B05BA"/>
    <w:rsid w:val="006B0E97"/>
    <w:rsid w:val="006B157D"/>
    <w:rsid w:val="006B1761"/>
    <w:rsid w:val="006B17EB"/>
    <w:rsid w:val="006B7EBB"/>
    <w:rsid w:val="006C0390"/>
    <w:rsid w:val="006C28E5"/>
    <w:rsid w:val="006C2914"/>
    <w:rsid w:val="006C42C5"/>
    <w:rsid w:val="006D3A5B"/>
    <w:rsid w:val="006D4176"/>
    <w:rsid w:val="006D65E9"/>
    <w:rsid w:val="006D68E5"/>
    <w:rsid w:val="006E13E4"/>
    <w:rsid w:val="006E5F1B"/>
    <w:rsid w:val="006E6984"/>
    <w:rsid w:val="006E7CDA"/>
    <w:rsid w:val="006F0214"/>
    <w:rsid w:val="006F0B65"/>
    <w:rsid w:val="006F164B"/>
    <w:rsid w:val="006F2BF9"/>
    <w:rsid w:val="006F4609"/>
    <w:rsid w:val="006F71ED"/>
    <w:rsid w:val="00700237"/>
    <w:rsid w:val="007005C8"/>
    <w:rsid w:val="00703BBD"/>
    <w:rsid w:val="00704647"/>
    <w:rsid w:val="00704AB3"/>
    <w:rsid w:val="007068C7"/>
    <w:rsid w:val="00712A2C"/>
    <w:rsid w:val="00714AC3"/>
    <w:rsid w:val="00716907"/>
    <w:rsid w:val="00716B44"/>
    <w:rsid w:val="00717EF3"/>
    <w:rsid w:val="007207F5"/>
    <w:rsid w:val="00723B71"/>
    <w:rsid w:val="00723DBB"/>
    <w:rsid w:val="007251B7"/>
    <w:rsid w:val="00730035"/>
    <w:rsid w:val="007355DE"/>
    <w:rsid w:val="007449DF"/>
    <w:rsid w:val="00744FA7"/>
    <w:rsid w:val="00750EFE"/>
    <w:rsid w:val="0075471D"/>
    <w:rsid w:val="00761EC4"/>
    <w:rsid w:val="00762B5A"/>
    <w:rsid w:val="007659EB"/>
    <w:rsid w:val="00770CF2"/>
    <w:rsid w:val="00773796"/>
    <w:rsid w:val="007741BC"/>
    <w:rsid w:val="00774E85"/>
    <w:rsid w:val="007754A2"/>
    <w:rsid w:val="00781FAE"/>
    <w:rsid w:val="007823E0"/>
    <w:rsid w:val="00785233"/>
    <w:rsid w:val="007873BB"/>
    <w:rsid w:val="007915CA"/>
    <w:rsid w:val="007921DB"/>
    <w:rsid w:val="007941E7"/>
    <w:rsid w:val="0079461D"/>
    <w:rsid w:val="00796249"/>
    <w:rsid w:val="007973EE"/>
    <w:rsid w:val="007A3FDC"/>
    <w:rsid w:val="007B2C83"/>
    <w:rsid w:val="007B759A"/>
    <w:rsid w:val="007C1DB3"/>
    <w:rsid w:val="007C5179"/>
    <w:rsid w:val="007C64ED"/>
    <w:rsid w:val="007D3D33"/>
    <w:rsid w:val="007D53BE"/>
    <w:rsid w:val="007D5C3B"/>
    <w:rsid w:val="007D6B6C"/>
    <w:rsid w:val="007D6EB5"/>
    <w:rsid w:val="007D7546"/>
    <w:rsid w:val="007E081A"/>
    <w:rsid w:val="007E2834"/>
    <w:rsid w:val="007E642C"/>
    <w:rsid w:val="007E6F09"/>
    <w:rsid w:val="007E6F88"/>
    <w:rsid w:val="007F26EA"/>
    <w:rsid w:val="007F2A80"/>
    <w:rsid w:val="007F307E"/>
    <w:rsid w:val="007F4F45"/>
    <w:rsid w:val="007F6268"/>
    <w:rsid w:val="007F6DA3"/>
    <w:rsid w:val="007F6E3C"/>
    <w:rsid w:val="007F731C"/>
    <w:rsid w:val="00802FD8"/>
    <w:rsid w:val="00803345"/>
    <w:rsid w:val="00805201"/>
    <w:rsid w:val="00805C8F"/>
    <w:rsid w:val="00806449"/>
    <w:rsid w:val="0080715E"/>
    <w:rsid w:val="00815D73"/>
    <w:rsid w:val="0081708C"/>
    <w:rsid w:val="008208F9"/>
    <w:rsid w:val="00820CA3"/>
    <w:rsid w:val="008230C1"/>
    <w:rsid w:val="008234CE"/>
    <w:rsid w:val="00823D92"/>
    <w:rsid w:val="008340E2"/>
    <w:rsid w:val="00837F07"/>
    <w:rsid w:val="00843746"/>
    <w:rsid w:val="0084428A"/>
    <w:rsid w:val="00846B70"/>
    <w:rsid w:val="00847A3E"/>
    <w:rsid w:val="00851053"/>
    <w:rsid w:val="0086229A"/>
    <w:rsid w:val="008624B3"/>
    <w:rsid w:val="00863605"/>
    <w:rsid w:val="00864609"/>
    <w:rsid w:val="00874A54"/>
    <w:rsid w:val="00877E05"/>
    <w:rsid w:val="00881017"/>
    <w:rsid w:val="00890A26"/>
    <w:rsid w:val="008913EB"/>
    <w:rsid w:val="008917C2"/>
    <w:rsid w:val="00897E15"/>
    <w:rsid w:val="008A2109"/>
    <w:rsid w:val="008A2D56"/>
    <w:rsid w:val="008A30BB"/>
    <w:rsid w:val="008A40B3"/>
    <w:rsid w:val="008A4D3D"/>
    <w:rsid w:val="008B08F0"/>
    <w:rsid w:val="008B1DF7"/>
    <w:rsid w:val="008B3DBA"/>
    <w:rsid w:val="008C20B8"/>
    <w:rsid w:val="008C7BAF"/>
    <w:rsid w:val="008D1435"/>
    <w:rsid w:val="008D57C0"/>
    <w:rsid w:val="008D5971"/>
    <w:rsid w:val="008E1899"/>
    <w:rsid w:val="008E1995"/>
    <w:rsid w:val="008E6E79"/>
    <w:rsid w:val="008F06E7"/>
    <w:rsid w:val="008F1B21"/>
    <w:rsid w:val="008F20DA"/>
    <w:rsid w:val="008F2708"/>
    <w:rsid w:val="008F6E24"/>
    <w:rsid w:val="008F7C1D"/>
    <w:rsid w:val="009027C8"/>
    <w:rsid w:val="0090333B"/>
    <w:rsid w:val="009043AF"/>
    <w:rsid w:val="00905FAA"/>
    <w:rsid w:val="00913A6B"/>
    <w:rsid w:val="0091455F"/>
    <w:rsid w:val="00916714"/>
    <w:rsid w:val="009176C4"/>
    <w:rsid w:val="00917D24"/>
    <w:rsid w:val="00921C77"/>
    <w:rsid w:val="00923D4C"/>
    <w:rsid w:val="00923E4C"/>
    <w:rsid w:val="009245B7"/>
    <w:rsid w:val="00927C88"/>
    <w:rsid w:val="009302C4"/>
    <w:rsid w:val="00930463"/>
    <w:rsid w:val="00930945"/>
    <w:rsid w:val="0093212A"/>
    <w:rsid w:val="00941479"/>
    <w:rsid w:val="00942FD2"/>
    <w:rsid w:val="00945A4E"/>
    <w:rsid w:val="00947988"/>
    <w:rsid w:val="00947AC7"/>
    <w:rsid w:val="00952976"/>
    <w:rsid w:val="00953CC7"/>
    <w:rsid w:val="0096017A"/>
    <w:rsid w:val="00965152"/>
    <w:rsid w:val="009669E8"/>
    <w:rsid w:val="00973DC7"/>
    <w:rsid w:val="00977663"/>
    <w:rsid w:val="00980864"/>
    <w:rsid w:val="00982385"/>
    <w:rsid w:val="00984EEE"/>
    <w:rsid w:val="00984F46"/>
    <w:rsid w:val="0099535D"/>
    <w:rsid w:val="009A3835"/>
    <w:rsid w:val="009A4BB1"/>
    <w:rsid w:val="009A715D"/>
    <w:rsid w:val="009A7E84"/>
    <w:rsid w:val="009B0A78"/>
    <w:rsid w:val="009B0BE5"/>
    <w:rsid w:val="009B19A7"/>
    <w:rsid w:val="009B59CB"/>
    <w:rsid w:val="009B73D7"/>
    <w:rsid w:val="009C1994"/>
    <w:rsid w:val="009C38D6"/>
    <w:rsid w:val="009C68C9"/>
    <w:rsid w:val="009C6FAA"/>
    <w:rsid w:val="009D2D7C"/>
    <w:rsid w:val="009D3EA2"/>
    <w:rsid w:val="009D416F"/>
    <w:rsid w:val="009E2E74"/>
    <w:rsid w:val="009E60A9"/>
    <w:rsid w:val="009E6514"/>
    <w:rsid w:val="009F0C7A"/>
    <w:rsid w:val="009F1F8C"/>
    <w:rsid w:val="009F2BEC"/>
    <w:rsid w:val="009F58D0"/>
    <w:rsid w:val="009F7A60"/>
    <w:rsid w:val="00A00D7A"/>
    <w:rsid w:val="00A02EC7"/>
    <w:rsid w:val="00A053B9"/>
    <w:rsid w:val="00A12107"/>
    <w:rsid w:val="00A13ADF"/>
    <w:rsid w:val="00A15105"/>
    <w:rsid w:val="00A17D5F"/>
    <w:rsid w:val="00A201D1"/>
    <w:rsid w:val="00A24AC8"/>
    <w:rsid w:val="00A26B3B"/>
    <w:rsid w:val="00A27EE5"/>
    <w:rsid w:val="00A42790"/>
    <w:rsid w:val="00A42AB2"/>
    <w:rsid w:val="00A4343B"/>
    <w:rsid w:val="00A473F5"/>
    <w:rsid w:val="00A50347"/>
    <w:rsid w:val="00A5084F"/>
    <w:rsid w:val="00A5178A"/>
    <w:rsid w:val="00A54B77"/>
    <w:rsid w:val="00A6137C"/>
    <w:rsid w:val="00A62B62"/>
    <w:rsid w:val="00A65141"/>
    <w:rsid w:val="00A66B6D"/>
    <w:rsid w:val="00A728FB"/>
    <w:rsid w:val="00A754CA"/>
    <w:rsid w:val="00A8208E"/>
    <w:rsid w:val="00A83158"/>
    <w:rsid w:val="00A83626"/>
    <w:rsid w:val="00A836E8"/>
    <w:rsid w:val="00A857FD"/>
    <w:rsid w:val="00A90297"/>
    <w:rsid w:val="00A90F15"/>
    <w:rsid w:val="00A92ED7"/>
    <w:rsid w:val="00A93E3C"/>
    <w:rsid w:val="00AA0BA5"/>
    <w:rsid w:val="00AA1EEC"/>
    <w:rsid w:val="00AA264F"/>
    <w:rsid w:val="00AA3503"/>
    <w:rsid w:val="00AB06E7"/>
    <w:rsid w:val="00AB13A0"/>
    <w:rsid w:val="00AB2BBF"/>
    <w:rsid w:val="00AB5680"/>
    <w:rsid w:val="00AB589A"/>
    <w:rsid w:val="00AC06E6"/>
    <w:rsid w:val="00AC1C6E"/>
    <w:rsid w:val="00AC2CBA"/>
    <w:rsid w:val="00AC389C"/>
    <w:rsid w:val="00AC5FC6"/>
    <w:rsid w:val="00AC74D8"/>
    <w:rsid w:val="00AC7829"/>
    <w:rsid w:val="00AD03E8"/>
    <w:rsid w:val="00AD123E"/>
    <w:rsid w:val="00AD212B"/>
    <w:rsid w:val="00AD3D91"/>
    <w:rsid w:val="00AD6502"/>
    <w:rsid w:val="00AD6847"/>
    <w:rsid w:val="00AE074A"/>
    <w:rsid w:val="00AE11D3"/>
    <w:rsid w:val="00AE1D7F"/>
    <w:rsid w:val="00AE6526"/>
    <w:rsid w:val="00AF0DCC"/>
    <w:rsid w:val="00AF399E"/>
    <w:rsid w:val="00AF4D3B"/>
    <w:rsid w:val="00AF5F41"/>
    <w:rsid w:val="00AF6778"/>
    <w:rsid w:val="00AF754B"/>
    <w:rsid w:val="00B007ED"/>
    <w:rsid w:val="00B12A52"/>
    <w:rsid w:val="00B156D8"/>
    <w:rsid w:val="00B15CC7"/>
    <w:rsid w:val="00B15D7E"/>
    <w:rsid w:val="00B1685F"/>
    <w:rsid w:val="00B175C5"/>
    <w:rsid w:val="00B25408"/>
    <w:rsid w:val="00B27D8E"/>
    <w:rsid w:val="00B3155A"/>
    <w:rsid w:val="00B320EF"/>
    <w:rsid w:val="00B3392E"/>
    <w:rsid w:val="00B35DAD"/>
    <w:rsid w:val="00B40830"/>
    <w:rsid w:val="00B54D1D"/>
    <w:rsid w:val="00B57439"/>
    <w:rsid w:val="00B60D53"/>
    <w:rsid w:val="00B62530"/>
    <w:rsid w:val="00B65145"/>
    <w:rsid w:val="00B65F31"/>
    <w:rsid w:val="00B67FB2"/>
    <w:rsid w:val="00B73AB0"/>
    <w:rsid w:val="00B73ACD"/>
    <w:rsid w:val="00B75CB6"/>
    <w:rsid w:val="00B80CC4"/>
    <w:rsid w:val="00B81134"/>
    <w:rsid w:val="00B842C0"/>
    <w:rsid w:val="00B91FCE"/>
    <w:rsid w:val="00B923DC"/>
    <w:rsid w:val="00B945F9"/>
    <w:rsid w:val="00B954B9"/>
    <w:rsid w:val="00B96C12"/>
    <w:rsid w:val="00B96F41"/>
    <w:rsid w:val="00BA224A"/>
    <w:rsid w:val="00BA47EF"/>
    <w:rsid w:val="00BA634C"/>
    <w:rsid w:val="00BA7D67"/>
    <w:rsid w:val="00BB3763"/>
    <w:rsid w:val="00BB3776"/>
    <w:rsid w:val="00BB40D2"/>
    <w:rsid w:val="00BC0CFE"/>
    <w:rsid w:val="00BC0E37"/>
    <w:rsid w:val="00BC4E7C"/>
    <w:rsid w:val="00BC60AC"/>
    <w:rsid w:val="00BC7689"/>
    <w:rsid w:val="00BD0BEE"/>
    <w:rsid w:val="00BD4E67"/>
    <w:rsid w:val="00BD6543"/>
    <w:rsid w:val="00BD79B8"/>
    <w:rsid w:val="00BE17E4"/>
    <w:rsid w:val="00BE2220"/>
    <w:rsid w:val="00BE2EA3"/>
    <w:rsid w:val="00BF33B1"/>
    <w:rsid w:val="00BF74D2"/>
    <w:rsid w:val="00BF79BA"/>
    <w:rsid w:val="00C00E7F"/>
    <w:rsid w:val="00C0267F"/>
    <w:rsid w:val="00C027D0"/>
    <w:rsid w:val="00C03D06"/>
    <w:rsid w:val="00C05584"/>
    <w:rsid w:val="00C07859"/>
    <w:rsid w:val="00C12E52"/>
    <w:rsid w:val="00C13C01"/>
    <w:rsid w:val="00C13EF3"/>
    <w:rsid w:val="00C16572"/>
    <w:rsid w:val="00C31765"/>
    <w:rsid w:val="00C338CB"/>
    <w:rsid w:val="00C3659A"/>
    <w:rsid w:val="00C36B0F"/>
    <w:rsid w:val="00C440E8"/>
    <w:rsid w:val="00C44D32"/>
    <w:rsid w:val="00C47412"/>
    <w:rsid w:val="00C5270F"/>
    <w:rsid w:val="00C5541C"/>
    <w:rsid w:val="00C56676"/>
    <w:rsid w:val="00C641E4"/>
    <w:rsid w:val="00C65026"/>
    <w:rsid w:val="00C67919"/>
    <w:rsid w:val="00C67B9C"/>
    <w:rsid w:val="00C70049"/>
    <w:rsid w:val="00C71970"/>
    <w:rsid w:val="00C73488"/>
    <w:rsid w:val="00C749EB"/>
    <w:rsid w:val="00C7676B"/>
    <w:rsid w:val="00C8516A"/>
    <w:rsid w:val="00C9091C"/>
    <w:rsid w:val="00C90BE2"/>
    <w:rsid w:val="00C91100"/>
    <w:rsid w:val="00C92F60"/>
    <w:rsid w:val="00C9340A"/>
    <w:rsid w:val="00C94CB9"/>
    <w:rsid w:val="00C95E86"/>
    <w:rsid w:val="00C97132"/>
    <w:rsid w:val="00CA0201"/>
    <w:rsid w:val="00CA0ACE"/>
    <w:rsid w:val="00CA1B80"/>
    <w:rsid w:val="00CA47C6"/>
    <w:rsid w:val="00CA4C3C"/>
    <w:rsid w:val="00CA7BD3"/>
    <w:rsid w:val="00CB0A10"/>
    <w:rsid w:val="00CB2C15"/>
    <w:rsid w:val="00CB5A09"/>
    <w:rsid w:val="00CB6D3F"/>
    <w:rsid w:val="00CC2251"/>
    <w:rsid w:val="00CC2693"/>
    <w:rsid w:val="00CD088A"/>
    <w:rsid w:val="00CD0FFE"/>
    <w:rsid w:val="00CD1FEC"/>
    <w:rsid w:val="00CD486D"/>
    <w:rsid w:val="00CD5E05"/>
    <w:rsid w:val="00CD6CB0"/>
    <w:rsid w:val="00CE159C"/>
    <w:rsid w:val="00CE242D"/>
    <w:rsid w:val="00CE29CC"/>
    <w:rsid w:val="00CE5477"/>
    <w:rsid w:val="00CE5899"/>
    <w:rsid w:val="00CE5910"/>
    <w:rsid w:val="00CF3A2C"/>
    <w:rsid w:val="00CF597E"/>
    <w:rsid w:val="00D01932"/>
    <w:rsid w:val="00D0282B"/>
    <w:rsid w:val="00D03372"/>
    <w:rsid w:val="00D03462"/>
    <w:rsid w:val="00D03879"/>
    <w:rsid w:val="00D05516"/>
    <w:rsid w:val="00D07995"/>
    <w:rsid w:val="00D2192B"/>
    <w:rsid w:val="00D23E90"/>
    <w:rsid w:val="00D25884"/>
    <w:rsid w:val="00D25C01"/>
    <w:rsid w:val="00D300B5"/>
    <w:rsid w:val="00D30ED7"/>
    <w:rsid w:val="00D31F20"/>
    <w:rsid w:val="00D33DCA"/>
    <w:rsid w:val="00D41FBF"/>
    <w:rsid w:val="00D456C5"/>
    <w:rsid w:val="00D50AC6"/>
    <w:rsid w:val="00D5173B"/>
    <w:rsid w:val="00D535D7"/>
    <w:rsid w:val="00D570DD"/>
    <w:rsid w:val="00D61419"/>
    <w:rsid w:val="00D63B8C"/>
    <w:rsid w:val="00D65523"/>
    <w:rsid w:val="00D65AC0"/>
    <w:rsid w:val="00D660B8"/>
    <w:rsid w:val="00D66CFD"/>
    <w:rsid w:val="00D67002"/>
    <w:rsid w:val="00D67256"/>
    <w:rsid w:val="00D701FD"/>
    <w:rsid w:val="00D72694"/>
    <w:rsid w:val="00D75546"/>
    <w:rsid w:val="00D81AD0"/>
    <w:rsid w:val="00D83692"/>
    <w:rsid w:val="00D86C08"/>
    <w:rsid w:val="00D904BF"/>
    <w:rsid w:val="00D93E6E"/>
    <w:rsid w:val="00D942AE"/>
    <w:rsid w:val="00DA008F"/>
    <w:rsid w:val="00DA0711"/>
    <w:rsid w:val="00DA2708"/>
    <w:rsid w:val="00DA3986"/>
    <w:rsid w:val="00DA60C5"/>
    <w:rsid w:val="00DA60DE"/>
    <w:rsid w:val="00DA7537"/>
    <w:rsid w:val="00DB56C5"/>
    <w:rsid w:val="00DC16FE"/>
    <w:rsid w:val="00DC25F5"/>
    <w:rsid w:val="00DC5D93"/>
    <w:rsid w:val="00DC683B"/>
    <w:rsid w:val="00DC7E81"/>
    <w:rsid w:val="00DD270F"/>
    <w:rsid w:val="00DE0529"/>
    <w:rsid w:val="00DE0F1B"/>
    <w:rsid w:val="00DE4F69"/>
    <w:rsid w:val="00DE7A97"/>
    <w:rsid w:val="00DF14A4"/>
    <w:rsid w:val="00DF3B36"/>
    <w:rsid w:val="00DF5422"/>
    <w:rsid w:val="00DF7755"/>
    <w:rsid w:val="00E05FAC"/>
    <w:rsid w:val="00E06C75"/>
    <w:rsid w:val="00E10D3A"/>
    <w:rsid w:val="00E17686"/>
    <w:rsid w:val="00E220D7"/>
    <w:rsid w:val="00E22CC0"/>
    <w:rsid w:val="00E25C50"/>
    <w:rsid w:val="00E27061"/>
    <w:rsid w:val="00E306A8"/>
    <w:rsid w:val="00E31191"/>
    <w:rsid w:val="00E32575"/>
    <w:rsid w:val="00E36E70"/>
    <w:rsid w:val="00E454C2"/>
    <w:rsid w:val="00E503A7"/>
    <w:rsid w:val="00E554ED"/>
    <w:rsid w:val="00E57D29"/>
    <w:rsid w:val="00E61D76"/>
    <w:rsid w:val="00E63E81"/>
    <w:rsid w:val="00E658D1"/>
    <w:rsid w:val="00E65D5D"/>
    <w:rsid w:val="00E667B2"/>
    <w:rsid w:val="00E70A9E"/>
    <w:rsid w:val="00E7135D"/>
    <w:rsid w:val="00E74FD0"/>
    <w:rsid w:val="00E7663A"/>
    <w:rsid w:val="00E76DA8"/>
    <w:rsid w:val="00E82456"/>
    <w:rsid w:val="00E852C4"/>
    <w:rsid w:val="00E85A46"/>
    <w:rsid w:val="00E85CBC"/>
    <w:rsid w:val="00E873BA"/>
    <w:rsid w:val="00E9026A"/>
    <w:rsid w:val="00E90B91"/>
    <w:rsid w:val="00EA1487"/>
    <w:rsid w:val="00EA351A"/>
    <w:rsid w:val="00EA3B65"/>
    <w:rsid w:val="00EB3077"/>
    <w:rsid w:val="00EB74E2"/>
    <w:rsid w:val="00EC26CE"/>
    <w:rsid w:val="00EC5E29"/>
    <w:rsid w:val="00ED1BBE"/>
    <w:rsid w:val="00ED45A7"/>
    <w:rsid w:val="00EE03A7"/>
    <w:rsid w:val="00EE0C7F"/>
    <w:rsid w:val="00EE5B98"/>
    <w:rsid w:val="00EF0DC5"/>
    <w:rsid w:val="00EF4EF0"/>
    <w:rsid w:val="00EF5A3D"/>
    <w:rsid w:val="00EF6821"/>
    <w:rsid w:val="00F001D7"/>
    <w:rsid w:val="00F00230"/>
    <w:rsid w:val="00F00383"/>
    <w:rsid w:val="00F00B2D"/>
    <w:rsid w:val="00F04CD0"/>
    <w:rsid w:val="00F04D40"/>
    <w:rsid w:val="00F05E46"/>
    <w:rsid w:val="00F06CBD"/>
    <w:rsid w:val="00F12895"/>
    <w:rsid w:val="00F20553"/>
    <w:rsid w:val="00F20BDD"/>
    <w:rsid w:val="00F21B55"/>
    <w:rsid w:val="00F23337"/>
    <w:rsid w:val="00F24DED"/>
    <w:rsid w:val="00F26A58"/>
    <w:rsid w:val="00F30D78"/>
    <w:rsid w:val="00F3267F"/>
    <w:rsid w:val="00F333E2"/>
    <w:rsid w:val="00F3553F"/>
    <w:rsid w:val="00F36639"/>
    <w:rsid w:val="00F37265"/>
    <w:rsid w:val="00F451AC"/>
    <w:rsid w:val="00F461C8"/>
    <w:rsid w:val="00F46CF8"/>
    <w:rsid w:val="00F4720C"/>
    <w:rsid w:val="00F511EA"/>
    <w:rsid w:val="00F517BF"/>
    <w:rsid w:val="00F53CAE"/>
    <w:rsid w:val="00F559FD"/>
    <w:rsid w:val="00F56251"/>
    <w:rsid w:val="00F56850"/>
    <w:rsid w:val="00F5784E"/>
    <w:rsid w:val="00F65E69"/>
    <w:rsid w:val="00F668B3"/>
    <w:rsid w:val="00F67C1A"/>
    <w:rsid w:val="00F70D54"/>
    <w:rsid w:val="00F71505"/>
    <w:rsid w:val="00F71904"/>
    <w:rsid w:val="00F7212E"/>
    <w:rsid w:val="00F723E8"/>
    <w:rsid w:val="00F75835"/>
    <w:rsid w:val="00F75C3C"/>
    <w:rsid w:val="00F808D4"/>
    <w:rsid w:val="00F80AA4"/>
    <w:rsid w:val="00F85BEE"/>
    <w:rsid w:val="00F901AE"/>
    <w:rsid w:val="00F941E9"/>
    <w:rsid w:val="00FA105F"/>
    <w:rsid w:val="00FA2AE1"/>
    <w:rsid w:val="00FA4FFC"/>
    <w:rsid w:val="00FA6599"/>
    <w:rsid w:val="00FA675A"/>
    <w:rsid w:val="00FB0CCB"/>
    <w:rsid w:val="00FB14DF"/>
    <w:rsid w:val="00FB5608"/>
    <w:rsid w:val="00FB5984"/>
    <w:rsid w:val="00FB79B6"/>
    <w:rsid w:val="00FC1591"/>
    <w:rsid w:val="00FC2776"/>
    <w:rsid w:val="00FC44CD"/>
    <w:rsid w:val="00FC5A65"/>
    <w:rsid w:val="00FC736A"/>
    <w:rsid w:val="00FD051A"/>
    <w:rsid w:val="00FD0B6D"/>
    <w:rsid w:val="00FD32C6"/>
    <w:rsid w:val="00FD5327"/>
    <w:rsid w:val="00FD6928"/>
    <w:rsid w:val="00FE0D0A"/>
    <w:rsid w:val="00FE1E70"/>
    <w:rsid w:val="00FE3947"/>
    <w:rsid w:val="00FE50B9"/>
    <w:rsid w:val="00FE6140"/>
    <w:rsid w:val="00FE7D88"/>
    <w:rsid w:val="00FF0E28"/>
    <w:rsid w:val="00FF14D4"/>
    <w:rsid w:val="00FF2395"/>
    <w:rsid w:val="00FF39A7"/>
    <w:rsid w:val="00FF4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439B5E-078E-4910-A340-E7BD102D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CBC"/>
    <w:pPr>
      <w:autoSpaceDE w:val="0"/>
      <w:autoSpaceDN w:val="0"/>
      <w:adjustRightInd w:val="0"/>
      <w:jc w:val="center"/>
      <w:outlineLvl w:val="0"/>
    </w:pPr>
    <w:rPr>
      <w:rFonts w:ascii="Times New Roman" w:hAnsi="Times New Roman"/>
      <w:b/>
      <w:bCs/>
      <w:sz w:val="28"/>
      <w:szCs w:val="28"/>
      <w:lang w:val="sq-AL"/>
    </w:rPr>
  </w:style>
  <w:style w:type="paragraph" w:styleId="Heading1">
    <w:name w:val="heading 1"/>
    <w:basedOn w:val="Normal"/>
    <w:next w:val="Normal"/>
    <w:link w:val="Heading1Char"/>
    <w:uiPriority w:val="9"/>
    <w:qFormat/>
    <w:rsid w:val="004F25E3"/>
    <w:pPr>
      <w:keepNext/>
      <w:keepLines/>
      <w:spacing w:before="480"/>
    </w:pPr>
    <w:rPr>
      <w:rFonts w:ascii="Cambria" w:eastAsia="Times New Roman" w:hAnsi="Cambria"/>
      <w:b w:val="0"/>
      <w:bCs w:val="0"/>
      <w:color w:val="365F91"/>
    </w:rPr>
  </w:style>
  <w:style w:type="paragraph" w:styleId="Heading2">
    <w:name w:val="heading 2"/>
    <w:basedOn w:val="Normal"/>
    <w:next w:val="Normal"/>
    <w:link w:val="Heading2Char"/>
    <w:uiPriority w:val="9"/>
    <w:unhideWhenUsed/>
    <w:qFormat/>
    <w:rsid w:val="004F25E3"/>
    <w:pPr>
      <w:keepNext/>
      <w:keepLines/>
      <w:spacing w:before="200"/>
      <w:outlineLvl w:val="1"/>
    </w:pPr>
    <w:rPr>
      <w:rFonts w:ascii="Cambria" w:eastAsia="Times New Roman" w:hAnsi="Cambria"/>
      <w:b w:val="0"/>
      <w:bCs w:val="0"/>
      <w:color w:val="4F81BD"/>
      <w:sz w:val="26"/>
      <w:szCs w:val="26"/>
    </w:rPr>
  </w:style>
  <w:style w:type="paragraph" w:styleId="Heading3">
    <w:name w:val="heading 3"/>
    <w:basedOn w:val="Normal"/>
    <w:next w:val="Normal"/>
    <w:link w:val="Heading3Char"/>
    <w:uiPriority w:val="9"/>
    <w:unhideWhenUsed/>
    <w:qFormat/>
    <w:rsid w:val="004F25E3"/>
    <w:pPr>
      <w:keepNext/>
      <w:keepLines/>
      <w:spacing w:before="200"/>
      <w:outlineLvl w:val="2"/>
    </w:pPr>
    <w:rPr>
      <w:rFonts w:ascii="Cambria" w:eastAsia="Times New Roman" w:hAnsi="Cambria"/>
      <w:b w:val="0"/>
      <w:bCs w:val="0"/>
      <w:color w:val="4F81BD"/>
    </w:rPr>
  </w:style>
  <w:style w:type="paragraph" w:styleId="Heading4">
    <w:name w:val="heading 4"/>
    <w:basedOn w:val="Normal"/>
    <w:next w:val="Normal"/>
    <w:link w:val="Heading4Char"/>
    <w:qFormat/>
    <w:rsid w:val="00B320EF"/>
    <w:pPr>
      <w:keepNext/>
      <w:tabs>
        <w:tab w:val="left" w:pos="993"/>
      </w:tabs>
      <w:autoSpaceDE/>
      <w:autoSpaceDN/>
      <w:adjustRightInd/>
      <w:spacing w:before="120" w:after="60"/>
      <w:ind w:left="993" w:hanging="993"/>
      <w:jc w:val="both"/>
      <w:outlineLvl w:val="3"/>
    </w:pPr>
    <w:rPr>
      <w:rFonts w:ascii="Arial" w:eastAsia="Times New Roman" w:hAnsi="Arial"/>
      <w:bCs w:val="0"/>
      <w:sz w:val="24"/>
      <w:szCs w:val="20"/>
      <w:lang w:val="sl-SI"/>
    </w:rPr>
  </w:style>
  <w:style w:type="paragraph" w:styleId="Heading5">
    <w:name w:val="heading 5"/>
    <w:basedOn w:val="Normal"/>
    <w:next w:val="Normal"/>
    <w:link w:val="Heading5Char"/>
    <w:uiPriority w:val="9"/>
    <w:qFormat/>
    <w:rsid w:val="00B320EF"/>
    <w:pPr>
      <w:tabs>
        <w:tab w:val="left" w:pos="1134"/>
      </w:tabs>
      <w:autoSpaceDE/>
      <w:autoSpaceDN/>
      <w:adjustRightInd/>
      <w:spacing w:before="120" w:after="60"/>
      <w:ind w:left="1134" w:hanging="1134"/>
      <w:jc w:val="both"/>
      <w:outlineLvl w:val="4"/>
    </w:pPr>
    <w:rPr>
      <w:rFonts w:ascii="Arial" w:eastAsia="Times New Roman" w:hAnsi="Arial"/>
      <w:bCs w:val="0"/>
      <w:sz w:val="22"/>
      <w:szCs w:val="20"/>
      <w:lang w:val="sl-SI"/>
    </w:rPr>
  </w:style>
  <w:style w:type="paragraph" w:styleId="Heading7">
    <w:name w:val="heading 7"/>
    <w:basedOn w:val="Normal"/>
    <w:next w:val="Normal"/>
    <w:link w:val="Heading7Char"/>
    <w:qFormat/>
    <w:rsid w:val="00B320EF"/>
    <w:pPr>
      <w:autoSpaceDE/>
      <w:autoSpaceDN/>
      <w:adjustRightInd/>
      <w:spacing w:before="240" w:after="60"/>
      <w:jc w:val="both"/>
      <w:outlineLvl w:val="6"/>
    </w:pPr>
    <w:rPr>
      <w:rFonts w:eastAsia="Times New Roman"/>
      <w:b w:val="0"/>
      <w:bCs w:val="0"/>
      <w:sz w:val="24"/>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5E3"/>
    <w:rPr>
      <w:rFonts w:ascii="Cambria" w:eastAsia="Times New Roman" w:hAnsi="Cambria" w:cs="Times New Roman"/>
      <w:color w:val="365F91"/>
      <w:sz w:val="28"/>
      <w:szCs w:val="28"/>
      <w:lang w:val="sq-AL"/>
    </w:rPr>
  </w:style>
  <w:style w:type="character" w:customStyle="1" w:styleId="Heading2Char">
    <w:name w:val="Heading 2 Char"/>
    <w:basedOn w:val="DefaultParagraphFont"/>
    <w:link w:val="Heading2"/>
    <w:uiPriority w:val="9"/>
    <w:rsid w:val="004F25E3"/>
    <w:rPr>
      <w:rFonts w:ascii="Cambria" w:eastAsia="Times New Roman" w:hAnsi="Cambria" w:cs="Times New Roman"/>
      <w:color w:val="4F81BD"/>
      <w:sz w:val="26"/>
      <w:szCs w:val="26"/>
      <w:lang w:val="sq-AL"/>
    </w:rPr>
  </w:style>
  <w:style w:type="character" w:customStyle="1" w:styleId="Heading3Char">
    <w:name w:val="Heading 3 Char"/>
    <w:basedOn w:val="DefaultParagraphFont"/>
    <w:link w:val="Heading3"/>
    <w:uiPriority w:val="9"/>
    <w:rsid w:val="004F25E3"/>
    <w:rPr>
      <w:rFonts w:ascii="Cambria" w:eastAsia="Times New Roman" w:hAnsi="Cambria" w:cs="Times New Roman"/>
      <w:color w:val="4F81BD"/>
      <w:sz w:val="28"/>
      <w:szCs w:val="28"/>
      <w:lang w:val="sq-AL"/>
    </w:rPr>
  </w:style>
  <w:style w:type="paragraph" w:styleId="Title">
    <w:name w:val="Title"/>
    <w:basedOn w:val="Normal"/>
    <w:next w:val="Normal"/>
    <w:link w:val="TitleChar"/>
    <w:qFormat/>
    <w:rsid w:val="004F25E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4F25E3"/>
    <w:rPr>
      <w:rFonts w:ascii="Cambria" w:eastAsia="Times New Roman" w:hAnsi="Cambria" w:cs="Times New Roman"/>
      <w:b/>
      <w:bCs/>
      <w:color w:val="17365D"/>
      <w:spacing w:val="5"/>
      <w:kern w:val="28"/>
      <w:sz w:val="52"/>
      <w:szCs w:val="52"/>
      <w:lang w:val="sq-AL"/>
    </w:rPr>
  </w:style>
  <w:style w:type="paragraph" w:styleId="NoSpacing">
    <w:name w:val="No Spacing"/>
    <w:link w:val="NoSpacingChar"/>
    <w:uiPriority w:val="1"/>
    <w:qFormat/>
    <w:rsid w:val="004F25E3"/>
    <w:pPr>
      <w:autoSpaceDE w:val="0"/>
      <w:autoSpaceDN w:val="0"/>
      <w:adjustRightInd w:val="0"/>
      <w:jc w:val="center"/>
      <w:outlineLvl w:val="0"/>
    </w:pPr>
    <w:rPr>
      <w:rFonts w:ascii="Times New Roman" w:eastAsia="Times New Roman" w:hAnsi="Times New Roman"/>
      <w:b/>
      <w:bCs/>
      <w:sz w:val="28"/>
      <w:szCs w:val="28"/>
      <w:lang w:val="sq-AL"/>
    </w:rPr>
  </w:style>
  <w:style w:type="character" w:customStyle="1" w:styleId="Heading4Char">
    <w:name w:val="Heading 4 Char"/>
    <w:basedOn w:val="DefaultParagraphFont"/>
    <w:link w:val="Heading4"/>
    <w:rsid w:val="00B320EF"/>
    <w:rPr>
      <w:rFonts w:ascii="Arial" w:eastAsia="Times New Roman" w:hAnsi="Arial" w:cs="Times New Roman"/>
      <w:b/>
      <w:sz w:val="24"/>
      <w:szCs w:val="20"/>
      <w:lang w:val="sl-SI"/>
    </w:rPr>
  </w:style>
  <w:style w:type="character" w:customStyle="1" w:styleId="Heading5Char">
    <w:name w:val="Heading 5 Char"/>
    <w:basedOn w:val="DefaultParagraphFont"/>
    <w:link w:val="Heading5"/>
    <w:uiPriority w:val="9"/>
    <w:rsid w:val="00B320EF"/>
    <w:rPr>
      <w:rFonts w:ascii="Arial" w:eastAsia="Times New Roman" w:hAnsi="Arial" w:cs="Times New Roman"/>
      <w:b/>
      <w:szCs w:val="20"/>
      <w:lang w:val="sl-SI"/>
    </w:rPr>
  </w:style>
  <w:style w:type="character" w:customStyle="1" w:styleId="Heading7Char">
    <w:name w:val="Heading 7 Char"/>
    <w:basedOn w:val="DefaultParagraphFont"/>
    <w:link w:val="Heading7"/>
    <w:rsid w:val="00B320EF"/>
    <w:rPr>
      <w:rFonts w:ascii="Times New Roman" w:eastAsia="Times New Roman" w:hAnsi="Times New Roman" w:cs="Times New Roman"/>
      <w:sz w:val="24"/>
      <w:szCs w:val="24"/>
      <w:lang w:val="sl-SI"/>
    </w:rPr>
  </w:style>
  <w:style w:type="numbering" w:customStyle="1" w:styleId="NoList1">
    <w:name w:val="No List1"/>
    <w:next w:val="NoList"/>
    <w:uiPriority w:val="99"/>
    <w:semiHidden/>
    <w:unhideWhenUsed/>
    <w:rsid w:val="00B320EF"/>
  </w:style>
  <w:style w:type="character" w:customStyle="1" w:styleId="headline">
    <w:name w:val="headline"/>
    <w:basedOn w:val="DefaultParagraphFont"/>
    <w:rsid w:val="00B320EF"/>
  </w:style>
  <w:style w:type="paragraph" w:styleId="Footer">
    <w:name w:val="footer"/>
    <w:basedOn w:val="Normal"/>
    <w:link w:val="FooterChar"/>
    <w:uiPriority w:val="99"/>
    <w:rsid w:val="00B320EF"/>
    <w:pPr>
      <w:tabs>
        <w:tab w:val="center" w:pos="4320"/>
        <w:tab w:val="right" w:pos="8640"/>
      </w:tabs>
      <w:autoSpaceDE/>
      <w:autoSpaceDN/>
      <w:adjustRightInd/>
      <w:jc w:val="left"/>
      <w:outlineLvl w:val="9"/>
    </w:pPr>
    <w:rPr>
      <w:rFonts w:eastAsia="Times New Roman"/>
      <w:b w:val="0"/>
      <w:bCs w:val="0"/>
      <w:sz w:val="24"/>
      <w:szCs w:val="24"/>
      <w:lang w:val="en-US"/>
    </w:rPr>
  </w:style>
  <w:style w:type="character" w:customStyle="1" w:styleId="FooterChar">
    <w:name w:val="Footer Char"/>
    <w:basedOn w:val="DefaultParagraphFont"/>
    <w:link w:val="Footer"/>
    <w:uiPriority w:val="99"/>
    <w:rsid w:val="00B320EF"/>
    <w:rPr>
      <w:rFonts w:ascii="Times New Roman" w:eastAsia="Times New Roman" w:hAnsi="Times New Roman" w:cs="Times New Roman"/>
      <w:sz w:val="24"/>
      <w:szCs w:val="24"/>
    </w:rPr>
  </w:style>
  <w:style w:type="character" w:styleId="PageNumber">
    <w:name w:val="page number"/>
    <w:basedOn w:val="DefaultParagraphFont"/>
    <w:rsid w:val="00B320EF"/>
  </w:style>
  <w:style w:type="paragraph" w:customStyle="1" w:styleId="CharCharCharCharCharChar">
    <w:name w:val="Char Char Char Char Char Char"/>
    <w:basedOn w:val="Normal"/>
    <w:rsid w:val="00B320EF"/>
    <w:pPr>
      <w:autoSpaceDE/>
      <w:autoSpaceDN/>
      <w:adjustRightInd/>
      <w:spacing w:after="160" w:line="240" w:lineRule="exact"/>
      <w:jc w:val="left"/>
      <w:outlineLvl w:val="9"/>
    </w:pPr>
    <w:rPr>
      <w:rFonts w:ascii="Tahoma" w:eastAsia="Times New Roman" w:hAnsi="Tahoma"/>
      <w:b w:val="0"/>
      <w:bCs w:val="0"/>
      <w:sz w:val="20"/>
      <w:szCs w:val="20"/>
      <w:lang w:val="en-US"/>
    </w:rPr>
  </w:style>
  <w:style w:type="table" w:styleId="TableContemporary">
    <w:name w:val="Table Contemporary"/>
    <w:basedOn w:val="TableNormal"/>
    <w:rsid w:val="00B320EF"/>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rsid w:val="00B320EF"/>
    <w:pPr>
      <w:tabs>
        <w:tab w:val="center" w:pos="4253"/>
        <w:tab w:val="right" w:pos="8789"/>
      </w:tabs>
      <w:autoSpaceDE/>
      <w:autoSpaceDN/>
      <w:adjustRightInd/>
      <w:jc w:val="both"/>
      <w:outlineLvl w:val="9"/>
    </w:pPr>
    <w:rPr>
      <w:rFonts w:ascii="Arial" w:eastAsia="Times New Roman" w:hAnsi="Arial"/>
      <w:b w:val="0"/>
      <w:bCs w:val="0"/>
      <w:sz w:val="24"/>
      <w:szCs w:val="20"/>
      <w:lang w:val="sl-SI"/>
    </w:rPr>
  </w:style>
  <w:style w:type="character" w:customStyle="1" w:styleId="HeaderChar">
    <w:name w:val="Header Char"/>
    <w:basedOn w:val="DefaultParagraphFont"/>
    <w:link w:val="Header"/>
    <w:uiPriority w:val="99"/>
    <w:rsid w:val="00B320EF"/>
    <w:rPr>
      <w:rFonts w:ascii="Arial" w:eastAsia="Times New Roman" w:hAnsi="Arial" w:cs="Times New Roman"/>
      <w:sz w:val="24"/>
      <w:szCs w:val="20"/>
      <w:lang w:val="sl-SI"/>
    </w:rPr>
  </w:style>
  <w:style w:type="table" w:styleId="TableColumns3">
    <w:name w:val="Table Columns 3"/>
    <w:basedOn w:val="TableNormal"/>
    <w:rsid w:val="00B320EF"/>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Default">
    <w:name w:val="Default"/>
    <w:rsid w:val="00B320EF"/>
    <w:pPr>
      <w:widowControl w:val="0"/>
      <w:autoSpaceDE w:val="0"/>
      <w:autoSpaceDN w:val="0"/>
      <w:adjustRightInd w:val="0"/>
    </w:pPr>
    <w:rPr>
      <w:rFonts w:ascii="Times New Roman" w:eastAsia="Times New Roman" w:hAnsi="Times New Roman"/>
      <w:color w:val="000000"/>
      <w:sz w:val="24"/>
      <w:szCs w:val="24"/>
    </w:rPr>
  </w:style>
  <w:style w:type="paragraph" w:customStyle="1" w:styleId="CM7">
    <w:name w:val="CM7"/>
    <w:basedOn w:val="Normal"/>
    <w:next w:val="Normal"/>
    <w:rsid w:val="00B320EF"/>
    <w:pPr>
      <w:widowControl w:val="0"/>
      <w:jc w:val="left"/>
      <w:outlineLvl w:val="9"/>
    </w:pPr>
    <w:rPr>
      <w:rFonts w:eastAsia="Times New Roman"/>
      <w:b w:val="0"/>
      <w:bCs w:val="0"/>
      <w:sz w:val="24"/>
      <w:szCs w:val="24"/>
      <w:lang w:val="en-US"/>
    </w:rPr>
  </w:style>
  <w:style w:type="paragraph" w:styleId="BodyText3">
    <w:name w:val="Body Text 3"/>
    <w:basedOn w:val="Normal"/>
    <w:link w:val="BodyText3Char"/>
    <w:rsid w:val="00B320EF"/>
    <w:pPr>
      <w:tabs>
        <w:tab w:val="left" w:pos="576"/>
        <w:tab w:val="left" w:pos="1008"/>
        <w:tab w:val="left" w:pos="1440"/>
        <w:tab w:val="left" w:pos="1872"/>
        <w:tab w:val="left" w:pos="2880"/>
        <w:tab w:val="left" w:pos="5760"/>
      </w:tabs>
      <w:autoSpaceDE/>
      <w:autoSpaceDN/>
      <w:adjustRightInd/>
      <w:spacing w:line="240" w:lineRule="exact"/>
      <w:outlineLvl w:val="9"/>
    </w:pPr>
    <w:rPr>
      <w:rFonts w:eastAsia="Times New Roman"/>
      <w:bCs w:val="0"/>
      <w:sz w:val="24"/>
      <w:szCs w:val="20"/>
      <w:lang w:val="sl-SI"/>
    </w:rPr>
  </w:style>
  <w:style w:type="character" w:customStyle="1" w:styleId="BodyText3Char">
    <w:name w:val="Body Text 3 Char"/>
    <w:basedOn w:val="DefaultParagraphFont"/>
    <w:link w:val="BodyText3"/>
    <w:rsid w:val="00B320EF"/>
    <w:rPr>
      <w:rFonts w:ascii="Times New Roman" w:eastAsia="Times New Roman" w:hAnsi="Times New Roman" w:cs="Times New Roman"/>
      <w:b/>
      <w:sz w:val="24"/>
      <w:szCs w:val="20"/>
      <w:lang w:val="sl-SI"/>
    </w:rPr>
  </w:style>
  <w:style w:type="character" w:customStyle="1" w:styleId="headline1">
    <w:name w:val="headline1"/>
    <w:basedOn w:val="DefaultParagraphFont"/>
    <w:rsid w:val="00B320EF"/>
    <w:rPr>
      <w:rFonts w:ascii="Verdana" w:hAnsi="Verdana" w:hint="default"/>
      <w:b/>
      <w:bCs/>
      <w:color w:val="333333"/>
      <w:sz w:val="20"/>
      <w:szCs w:val="20"/>
    </w:rPr>
  </w:style>
  <w:style w:type="character" w:customStyle="1" w:styleId="smallbody1">
    <w:name w:val="smallbody1"/>
    <w:basedOn w:val="DefaultParagraphFont"/>
    <w:rsid w:val="00B320EF"/>
    <w:rPr>
      <w:rFonts w:ascii="Verdana" w:hAnsi="Verdana" w:hint="default"/>
      <w:color w:val="000000"/>
      <w:sz w:val="14"/>
      <w:szCs w:val="14"/>
    </w:rPr>
  </w:style>
  <w:style w:type="character" w:styleId="Strong">
    <w:name w:val="Strong"/>
    <w:basedOn w:val="DefaultParagraphFont"/>
    <w:uiPriority w:val="22"/>
    <w:qFormat/>
    <w:rsid w:val="00B320EF"/>
    <w:rPr>
      <w:b/>
      <w:bCs/>
    </w:rPr>
  </w:style>
  <w:style w:type="paragraph" w:styleId="BalloonText">
    <w:name w:val="Balloon Text"/>
    <w:basedOn w:val="Normal"/>
    <w:link w:val="BalloonTextChar"/>
    <w:uiPriority w:val="99"/>
    <w:rsid w:val="00B320EF"/>
    <w:pPr>
      <w:autoSpaceDE/>
      <w:autoSpaceDN/>
      <w:adjustRightInd/>
      <w:jc w:val="left"/>
      <w:outlineLvl w:val="9"/>
    </w:pPr>
    <w:rPr>
      <w:rFonts w:ascii="Tahoma" w:eastAsia="Times New Roman" w:hAnsi="Tahoma" w:cs="Tahoma"/>
      <w:b w:val="0"/>
      <w:bCs w:val="0"/>
      <w:sz w:val="16"/>
      <w:szCs w:val="16"/>
      <w:lang w:val="en-US"/>
    </w:rPr>
  </w:style>
  <w:style w:type="character" w:customStyle="1" w:styleId="BalloonTextChar">
    <w:name w:val="Balloon Text Char"/>
    <w:basedOn w:val="DefaultParagraphFont"/>
    <w:link w:val="BalloonText"/>
    <w:uiPriority w:val="99"/>
    <w:rsid w:val="00B320EF"/>
    <w:rPr>
      <w:rFonts w:ascii="Tahoma" w:eastAsia="Times New Roman" w:hAnsi="Tahoma" w:cs="Tahoma"/>
      <w:sz w:val="16"/>
      <w:szCs w:val="16"/>
    </w:rPr>
  </w:style>
  <w:style w:type="paragraph" w:customStyle="1" w:styleId="CharCharCharCharCharChar0">
    <w:name w:val="Char Char Char Char Char Char"/>
    <w:basedOn w:val="Normal"/>
    <w:rsid w:val="00B320EF"/>
    <w:pPr>
      <w:autoSpaceDE/>
      <w:autoSpaceDN/>
      <w:adjustRightInd/>
      <w:spacing w:after="160" w:line="240" w:lineRule="exact"/>
      <w:jc w:val="left"/>
      <w:outlineLvl w:val="9"/>
    </w:pPr>
    <w:rPr>
      <w:rFonts w:ascii="Tahoma" w:eastAsia="Times New Roman" w:hAnsi="Tahoma" w:cs="Tahoma"/>
      <w:b w:val="0"/>
      <w:bCs w:val="0"/>
      <w:sz w:val="20"/>
      <w:szCs w:val="20"/>
      <w:lang w:val="en-US"/>
    </w:rPr>
  </w:style>
  <w:style w:type="character" w:styleId="Hyperlink">
    <w:name w:val="Hyperlink"/>
    <w:basedOn w:val="DefaultParagraphFont"/>
    <w:uiPriority w:val="99"/>
    <w:rsid w:val="00B320EF"/>
    <w:rPr>
      <w:color w:val="0000FF"/>
      <w:u w:val="single"/>
    </w:rPr>
  </w:style>
  <w:style w:type="paragraph" w:customStyle="1" w:styleId="ZchnZchnCharCharZchnZchnCharCharZchnZchn">
    <w:name w:val="Zchn Zchn Char Char Zchn Zchn Char Char Zchn Zchn"/>
    <w:basedOn w:val="Normal"/>
    <w:rsid w:val="00B320EF"/>
    <w:pPr>
      <w:autoSpaceDE/>
      <w:autoSpaceDN/>
      <w:adjustRightInd/>
      <w:spacing w:after="160" w:line="240" w:lineRule="exact"/>
      <w:jc w:val="left"/>
      <w:outlineLvl w:val="9"/>
    </w:pPr>
    <w:rPr>
      <w:rFonts w:ascii="Tahoma" w:eastAsia="Times New Roman" w:hAnsi="Tahoma" w:cs="Tahoma"/>
      <w:b w:val="0"/>
      <w:bCs w:val="0"/>
      <w:sz w:val="20"/>
      <w:szCs w:val="20"/>
      <w:lang w:val="en-US"/>
    </w:rPr>
  </w:style>
  <w:style w:type="paragraph" w:customStyle="1" w:styleId="CM9">
    <w:name w:val="CM9"/>
    <w:basedOn w:val="Default"/>
    <w:next w:val="Default"/>
    <w:rsid w:val="00B320EF"/>
    <w:pPr>
      <w:spacing w:after="160"/>
    </w:pPr>
    <w:rPr>
      <w:color w:val="auto"/>
    </w:rPr>
  </w:style>
  <w:style w:type="character" w:customStyle="1" w:styleId="FootnoteTextChar">
    <w:name w:val="Footnote Text Char"/>
    <w:basedOn w:val="DefaultParagraphFont"/>
    <w:link w:val="FootnoteText"/>
    <w:uiPriority w:val="99"/>
    <w:rsid w:val="00B320EF"/>
    <w:rPr>
      <w:sz w:val="24"/>
      <w:szCs w:val="24"/>
      <w:lang w:val="sq-AL"/>
    </w:rPr>
  </w:style>
  <w:style w:type="paragraph" w:styleId="FootnoteText">
    <w:name w:val="footnote text"/>
    <w:basedOn w:val="Normal"/>
    <w:link w:val="FootnoteTextChar"/>
    <w:uiPriority w:val="99"/>
    <w:rsid w:val="00B320EF"/>
    <w:pPr>
      <w:autoSpaceDE/>
      <w:autoSpaceDN/>
      <w:adjustRightInd/>
      <w:jc w:val="left"/>
      <w:outlineLvl w:val="9"/>
    </w:pPr>
    <w:rPr>
      <w:rFonts w:ascii="Calibri" w:hAnsi="Calibri"/>
      <w:b w:val="0"/>
      <w:bCs w:val="0"/>
      <w:sz w:val="24"/>
      <w:szCs w:val="24"/>
    </w:rPr>
  </w:style>
  <w:style w:type="character" w:customStyle="1" w:styleId="FootnoteTextChar1">
    <w:name w:val="Footnote Text Char1"/>
    <w:basedOn w:val="DefaultParagraphFont"/>
    <w:uiPriority w:val="99"/>
    <w:rsid w:val="00B320EF"/>
    <w:rPr>
      <w:rFonts w:ascii="Times New Roman" w:hAnsi="Times New Roman"/>
      <w:b/>
      <w:bCs/>
      <w:sz w:val="20"/>
      <w:szCs w:val="20"/>
      <w:lang w:val="sq-AL"/>
    </w:rPr>
  </w:style>
  <w:style w:type="paragraph" w:customStyle="1" w:styleId="CM8">
    <w:name w:val="CM8"/>
    <w:basedOn w:val="Default"/>
    <w:next w:val="Default"/>
    <w:rsid w:val="00B320EF"/>
    <w:pPr>
      <w:spacing w:after="217"/>
    </w:pPr>
    <w:rPr>
      <w:color w:val="auto"/>
    </w:rPr>
  </w:style>
  <w:style w:type="paragraph" w:customStyle="1" w:styleId="CM2">
    <w:name w:val="CM2"/>
    <w:basedOn w:val="Default"/>
    <w:next w:val="Default"/>
    <w:rsid w:val="00B320EF"/>
    <w:rPr>
      <w:color w:val="auto"/>
    </w:rPr>
  </w:style>
  <w:style w:type="character" w:styleId="CommentReference">
    <w:name w:val="annotation reference"/>
    <w:basedOn w:val="DefaultParagraphFont"/>
    <w:uiPriority w:val="99"/>
    <w:rsid w:val="00B320EF"/>
    <w:rPr>
      <w:sz w:val="16"/>
      <w:szCs w:val="16"/>
    </w:rPr>
  </w:style>
  <w:style w:type="paragraph" w:styleId="CommentText">
    <w:name w:val="annotation text"/>
    <w:basedOn w:val="Normal"/>
    <w:link w:val="CommentTextChar"/>
    <w:uiPriority w:val="99"/>
    <w:rsid w:val="00B320EF"/>
    <w:pPr>
      <w:autoSpaceDE/>
      <w:autoSpaceDN/>
      <w:adjustRightInd/>
      <w:jc w:val="left"/>
      <w:outlineLvl w:val="9"/>
    </w:pPr>
    <w:rPr>
      <w:rFonts w:eastAsia="Times New Roman"/>
      <w:b w:val="0"/>
      <w:bCs w:val="0"/>
      <w:sz w:val="20"/>
      <w:szCs w:val="20"/>
      <w:lang w:val="en-US"/>
    </w:rPr>
  </w:style>
  <w:style w:type="character" w:customStyle="1" w:styleId="CommentTextChar">
    <w:name w:val="Comment Text Char"/>
    <w:basedOn w:val="DefaultParagraphFont"/>
    <w:link w:val="CommentText"/>
    <w:uiPriority w:val="99"/>
    <w:rsid w:val="00B320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B320EF"/>
    <w:rPr>
      <w:b/>
      <w:bCs/>
    </w:rPr>
  </w:style>
  <w:style w:type="character" w:customStyle="1" w:styleId="CommentSubjectChar">
    <w:name w:val="Comment Subject Char"/>
    <w:basedOn w:val="CommentTextChar"/>
    <w:link w:val="CommentSubject"/>
    <w:uiPriority w:val="99"/>
    <w:rsid w:val="00B320EF"/>
    <w:rPr>
      <w:rFonts w:ascii="Times New Roman" w:eastAsia="Times New Roman" w:hAnsi="Times New Roman" w:cs="Times New Roman"/>
      <w:b/>
      <w:bCs/>
      <w:sz w:val="20"/>
      <w:szCs w:val="20"/>
    </w:rPr>
  </w:style>
  <w:style w:type="paragraph" w:customStyle="1" w:styleId="CharCharChar1Char">
    <w:name w:val="Char Char Char1 Char"/>
    <w:basedOn w:val="Normal"/>
    <w:rsid w:val="00B320EF"/>
    <w:pPr>
      <w:autoSpaceDE/>
      <w:autoSpaceDN/>
      <w:adjustRightInd/>
      <w:spacing w:after="160" w:line="240" w:lineRule="exact"/>
      <w:jc w:val="left"/>
      <w:outlineLvl w:val="9"/>
    </w:pPr>
    <w:rPr>
      <w:rFonts w:ascii="Tahoma" w:eastAsia="Times New Roman" w:hAnsi="Tahoma"/>
      <w:b w:val="0"/>
      <w:bCs w:val="0"/>
      <w:sz w:val="20"/>
      <w:szCs w:val="20"/>
      <w:lang w:val="en-US"/>
    </w:rPr>
  </w:style>
  <w:style w:type="character" w:customStyle="1" w:styleId="hps">
    <w:name w:val="hps"/>
    <w:basedOn w:val="DefaultParagraphFont"/>
    <w:rsid w:val="00B320EF"/>
  </w:style>
  <w:style w:type="character" w:customStyle="1" w:styleId="atn">
    <w:name w:val="atn"/>
    <w:basedOn w:val="DefaultParagraphFont"/>
    <w:rsid w:val="00B320EF"/>
  </w:style>
  <w:style w:type="table" w:styleId="TableGrid">
    <w:name w:val="Table Grid"/>
    <w:basedOn w:val="TableNormal"/>
    <w:uiPriority w:val="59"/>
    <w:rsid w:val="00B3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320EF"/>
    <w:pPr>
      <w:autoSpaceDE/>
      <w:autoSpaceDN/>
      <w:adjustRightInd/>
      <w:ind w:left="720"/>
      <w:jc w:val="left"/>
      <w:outlineLvl w:val="9"/>
    </w:pPr>
    <w:rPr>
      <w:rFonts w:eastAsia="Times New Roman"/>
      <w:b w:val="0"/>
      <w:bCs w:val="0"/>
      <w:sz w:val="24"/>
      <w:szCs w:val="24"/>
    </w:rPr>
  </w:style>
  <w:style w:type="character" w:styleId="FootnoteReference">
    <w:name w:val="footnote reference"/>
    <w:basedOn w:val="DefaultParagraphFont"/>
    <w:uiPriority w:val="99"/>
    <w:rsid w:val="00B320EF"/>
    <w:rPr>
      <w:vertAlign w:val="superscript"/>
    </w:rPr>
  </w:style>
  <w:style w:type="paragraph" w:styleId="PlainText">
    <w:name w:val="Plain Text"/>
    <w:basedOn w:val="Normal"/>
    <w:link w:val="PlainTextChar"/>
    <w:uiPriority w:val="99"/>
    <w:rsid w:val="00B320EF"/>
    <w:pPr>
      <w:autoSpaceDE/>
      <w:autoSpaceDN/>
      <w:adjustRightInd/>
      <w:jc w:val="left"/>
      <w:outlineLvl w:val="9"/>
    </w:pPr>
    <w:rPr>
      <w:rFonts w:ascii="Bookman Old Style" w:eastAsia="MS Mincho" w:hAnsi="Bookman Old Style"/>
      <w:b w:val="0"/>
      <w:bCs w:val="0"/>
      <w:sz w:val="20"/>
      <w:szCs w:val="20"/>
      <w:lang w:val="en-US"/>
    </w:rPr>
  </w:style>
  <w:style w:type="character" w:customStyle="1" w:styleId="PlainTextChar">
    <w:name w:val="Plain Text Char"/>
    <w:basedOn w:val="DefaultParagraphFont"/>
    <w:link w:val="PlainText"/>
    <w:uiPriority w:val="99"/>
    <w:rsid w:val="00B320EF"/>
    <w:rPr>
      <w:rFonts w:ascii="Bookman Old Style" w:eastAsia="MS Mincho" w:hAnsi="Bookman Old Style" w:cs="Times New Roman"/>
      <w:sz w:val="20"/>
      <w:szCs w:val="20"/>
    </w:rPr>
  </w:style>
  <w:style w:type="paragraph" w:customStyle="1" w:styleId="Normal1">
    <w:name w:val="Normal1"/>
    <w:basedOn w:val="Normal"/>
    <w:rsid w:val="00B320EF"/>
    <w:pPr>
      <w:autoSpaceDE/>
      <w:autoSpaceDN/>
      <w:adjustRightInd/>
      <w:spacing w:before="100" w:beforeAutospacing="1" w:after="100" w:afterAutospacing="1"/>
      <w:jc w:val="left"/>
      <w:outlineLvl w:val="9"/>
    </w:pPr>
    <w:rPr>
      <w:rFonts w:eastAsia="Times New Roman"/>
      <w:b w:val="0"/>
      <w:bCs w:val="0"/>
      <w:sz w:val="24"/>
      <w:szCs w:val="24"/>
      <w:lang w:val="en-US"/>
    </w:rPr>
  </w:style>
  <w:style w:type="character" w:customStyle="1" w:styleId="normalchar">
    <w:name w:val="normal__char"/>
    <w:basedOn w:val="DefaultParagraphFont"/>
    <w:rsid w:val="00B320EF"/>
  </w:style>
  <w:style w:type="paragraph" w:customStyle="1" w:styleId="CharCharChar">
    <w:name w:val="Char Char Char"/>
    <w:basedOn w:val="Normal"/>
    <w:rsid w:val="00B320EF"/>
    <w:pPr>
      <w:autoSpaceDE/>
      <w:autoSpaceDN/>
      <w:adjustRightInd/>
      <w:spacing w:after="160" w:line="240" w:lineRule="exact"/>
      <w:jc w:val="left"/>
      <w:outlineLvl w:val="9"/>
    </w:pPr>
    <w:rPr>
      <w:rFonts w:ascii="Tahoma" w:eastAsia="Times New Roman" w:hAnsi="Tahoma"/>
      <w:b w:val="0"/>
      <w:bCs w:val="0"/>
      <w:sz w:val="20"/>
      <w:szCs w:val="20"/>
    </w:rPr>
  </w:style>
  <w:style w:type="paragraph" w:styleId="BodyText2">
    <w:name w:val="Body Text 2"/>
    <w:basedOn w:val="Normal"/>
    <w:link w:val="BodyText2Char"/>
    <w:rsid w:val="00B320EF"/>
    <w:pPr>
      <w:autoSpaceDE/>
      <w:autoSpaceDN/>
      <w:adjustRightInd/>
      <w:spacing w:after="120" w:line="480" w:lineRule="auto"/>
      <w:jc w:val="left"/>
      <w:outlineLvl w:val="9"/>
    </w:pPr>
    <w:rPr>
      <w:rFonts w:eastAsia="Times New Roman"/>
      <w:b w:val="0"/>
      <w:bCs w:val="0"/>
      <w:sz w:val="24"/>
      <w:szCs w:val="24"/>
      <w:lang w:val="en-US"/>
    </w:rPr>
  </w:style>
  <w:style w:type="character" w:customStyle="1" w:styleId="BodyText2Char">
    <w:name w:val="Body Text 2 Char"/>
    <w:basedOn w:val="DefaultParagraphFont"/>
    <w:link w:val="BodyText2"/>
    <w:rsid w:val="00B320EF"/>
    <w:rPr>
      <w:rFonts w:ascii="Times New Roman" w:eastAsia="Times New Roman" w:hAnsi="Times New Roman" w:cs="Times New Roman"/>
      <w:sz w:val="24"/>
      <w:szCs w:val="24"/>
    </w:rPr>
  </w:style>
  <w:style w:type="paragraph" w:customStyle="1" w:styleId="Char">
    <w:name w:val="Char"/>
    <w:basedOn w:val="Normal"/>
    <w:rsid w:val="00B320EF"/>
    <w:pPr>
      <w:autoSpaceDE/>
      <w:autoSpaceDN/>
      <w:adjustRightInd/>
      <w:spacing w:after="160" w:line="240" w:lineRule="exact"/>
      <w:jc w:val="left"/>
      <w:outlineLvl w:val="9"/>
    </w:pPr>
    <w:rPr>
      <w:rFonts w:ascii="Tahoma" w:eastAsia="Times New Roman" w:hAnsi="Tahoma"/>
      <w:b w:val="0"/>
      <w:bCs w:val="0"/>
      <w:sz w:val="20"/>
      <w:szCs w:val="20"/>
      <w:lang w:val="en-US"/>
    </w:rPr>
  </w:style>
  <w:style w:type="table" w:styleId="MediumShading2-Accent3">
    <w:name w:val="Medium Shading 2 Accent 3"/>
    <w:basedOn w:val="TableNormal"/>
    <w:uiPriority w:val="64"/>
    <w:rsid w:val="008064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80644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5B32F3"/>
    <w:rPr>
      <w:color w:val="800080"/>
      <w:u w:val="single"/>
    </w:rPr>
  </w:style>
  <w:style w:type="paragraph" w:customStyle="1" w:styleId="font0">
    <w:name w:val="font0"/>
    <w:basedOn w:val="Normal"/>
    <w:rsid w:val="005B32F3"/>
    <w:pPr>
      <w:autoSpaceDE/>
      <w:autoSpaceDN/>
      <w:adjustRightInd/>
      <w:spacing w:before="100" w:beforeAutospacing="1" w:after="100" w:afterAutospacing="1"/>
      <w:jc w:val="left"/>
      <w:outlineLvl w:val="9"/>
    </w:pPr>
    <w:rPr>
      <w:rFonts w:ascii="Calibri" w:eastAsia="Times New Roman" w:hAnsi="Calibri"/>
      <w:b w:val="0"/>
      <w:bCs w:val="0"/>
      <w:color w:val="000000"/>
      <w:sz w:val="22"/>
      <w:szCs w:val="22"/>
      <w:lang w:val="en-US"/>
    </w:rPr>
  </w:style>
  <w:style w:type="paragraph" w:customStyle="1" w:styleId="font5">
    <w:name w:val="font5"/>
    <w:basedOn w:val="Normal"/>
    <w:rsid w:val="005B32F3"/>
    <w:pPr>
      <w:autoSpaceDE/>
      <w:autoSpaceDN/>
      <w:adjustRightInd/>
      <w:spacing w:before="100" w:beforeAutospacing="1" w:after="100" w:afterAutospacing="1"/>
      <w:jc w:val="left"/>
      <w:outlineLvl w:val="9"/>
    </w:pPr>
    <w:rPr>
      <w:rFonts w:ascii="Arial,BoldItalic" w:eastAsia="Times New Roman" w:hAnsi="Arial,BoldItalic"/>
      <w:i/>
      <w:iCs/>
      <w:color w:val="0000FF"/>
      <w:sz w:val="19"/>
      <w:szCs w:val="19"/>
      <w:lang w:val="en-US"/>
    </w:rPr>
  </w:style>
  <w:style w:type="paragraph" w:customStyle="1" w:styleId="font6">
    <w:name w:val="font6"/>
    <w:basedOn w:val="Normal"/>
    <w:rsid w:val="005B32F3"/>
    <w:pPr>
      <w:autoSpaceDE/>
      <w:autoSpaceDN/>
      <w:adjustRightInd/>
      <w:spacing w:before="100" w:beforeAutospacing="1" w:after="100" w:afterAutospacing="1"/>
      <w:jc w:val="left"/>
      <w:outlineLvl w:val="9"/>
    </w:pPr>
    <w:rPr>
      <w:rFonts w:ascii="Arial" w:eastAsia="Times New Roman" w:hAnsi="Arial" w:cs="Arial"/>
      <w:i/>
      <w:iCs/>
      <w:color w:val="0000FF"/>
      <w:sz w:val="19"/>
      <w:szCs w:val="19"/>
      <w:lang w:val="en-US"/>
    </w:rPr>
  </w:style>
  <w:style w:type="paragraph" w:customStyle="1" w:styleId="font7">
    <w:name w:val="font7"/>
    <w:basedOn w:val="Normal"/>
    <w:rsid w:val="005B32F3"/>
    <w:pPr>
      <w:autoSpaceDE/>
      <w:autoSpaceDN/>
      <w:adjustRightInd/>
      <w:spacing w:before="100" w:beforeAutospacing="1" w:after="100" w:afterAutospacing="1"/>
      <w:jc w:val="left"/>
      <w:outlineLvl w:val="9"/>
    </w:pPr>
    <w:rPr>
      <w:rFonts w:ascii="Arial" w:eastAsia="Times New Roman" w:hAnsi="Arial" w:cs="Arial"/>
      <w:b w:val="0"/>
      <w:bCs w:val="0"/>
      <w:color w:val="000000"/>
      <w:sz w:val="19"/>
      <w:szCs w:val="19"/>
      <w:lang w:val="en-US"/>
    </w:rPr>
  </w:style>
  <w:style w:type="paragraph" w:customStyle="1" w:styleId="font8">
    <w:name w:val="font8"/>
    <w:basedOn w:val="Normal"/>
    <w:rsid w:val="005B32F3"/>
    <w:pPr>
      <w:autoSpaceDE/>
      <w:autoSpaceDN/>
      <w:adjustRightInd/>
      <w:spacing w:before="100" w:beforeAutospacing="1" w:after="100" w:afterAutospacing="1"/>
      <w:jc w:val="left"/>
      <w:outlineLvl w:val="9"/>
    </w:pPr>
    <w:rPr>
      <w:rFonts w:ascii="Arial" w:eastAsia="Times New Roman" w:hAnsi="Arial" w:cs="Arial"/>
      <w:b w:val="0"/>
      <w:bCs w:val="0"/>
      <w:color w:val="000000"/>
      <w:sz w:val="16"/>
      <w:szCs w:val="16"/>
      <w:lang w:val="en-US"/>
    </w:rPr>
  </w:style>
  <w:style w:type="paragraph" w:customStyle="1" w:styleId="font9">
    <w:name w:val="font9"/>
    <w:basedOn w:val="Normal"/>
    <w:rsid w:val="005B32F3"/>
    <w:pPr>
      <w:autoSpaceDE/>
      <w:autoSpaceDN/>
      <w:adjustRightInd/>
      <w:spacing w:before="100" w:beforeAutospacing="1" w:after="100" w:afterAutospacing="1"/>
      <w:jc w:val="left"/>
      <w:outlineLvl w:val="9"/>
    </w:pPr>
    <w:rPr>
      <w:rFonts w:ascii="Arial" w:eastAsia="Times New Roman" w:hAnsi="Arial" w:cs="Arial"/>
      <w:b w:val="0"/>
      <w:bCs w:val="0"/>
      <w:color w:val="FFFFFF"/>
      <w:sz w:val="16"/>
      <w:szCs w:val="16"/>
      <w:lang w:val="en-US"/>
    </w:rPr>
  </w:style>
  <w:style w:type="paragraph" w:customStyle="1" w:styleId="xl65">
    <w:name w:val="xl65"/>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outlineLvl w:val="9"/>
    </w:pPr>
    <w:rPr>
      <w:rFonts w:eastAsia="Times New Roman"/>
      <w:b w:val="0"/>
      <w:bCs w:val="0"/>
      <w:sz w:val="24"/>
      <w:szCs w:val="24"/>
      <w:lang w:val="en-US"/>
    </w:rPr>
  </w:style>
  <w:style w:type="paragraph" w:customStyle="1" w:styleId="xl66">
    <w:name w:val="xl66"/>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outlineLvl w:val="9"/>
    </w:pPr>
    <w:rPr>
      <w:rFonts w:ascii="Arial" w:eastAsia="Times New Roman" w:hAnsi="Arial" w:cs="Arial"/>
      <w:b w:val="0"/>
      <w:bCs w:val="0"/>
      <w:color w:val="000000"/>
      <w:sz w:val="19"/>
      <w:szCs w:val="19"/>
      <w:lang w:val="en-US"/>
    </w:rPr>
  </w:style>
  <w:style w:type="paragraph" w:customStyle="1" w:styleId="xl67">
    <w:name w:val="xl67"/>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outlineLvl w:val="9"/>
    </w:pPr>
    <w:rPr>
      <w:rFonts w:ascii="Arial,BoldItalic" w:eastAsia="Times New Roman" w:hAnsi="Arial,BoldItalic"/>
      <w:i/>
      <w:iCs/>
      <w:color w:val="0000FF"/>
      <w:sz w:val="19"/>
      <w:szCs w:val="19"/>
      <w:lang w:val="en-US"/>
    </w:rPr>
  </w:style>
  <w:style w:type="paragraph" w:customStyle="1" w:styleId="xl68">
    <w:name w:val="xl68"/>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outlineLvl w:val="9"/>
    </w:pPr>
    <w:rPr>
      <w:rFonts w:ascii="Arial" w:eastAsia="Times New Roman" w:hAnsi="Arial" w:cs="Arial"/>
      <w:i/>
      <w:iCs/>
      <w:color w:val="0000FF"/>
      <w:sz w:val="19"/>
      <w:szCs w:val="19"/>
      <w:lang w:val="en-US"/>
    </w:rPr>
  </w:style>
  <w:style w:type="paragraph" w:customStyle="1" w:styleId="xl69">
    <w:name w:val="xl69"/>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outlineLvl w:val="9"/>
    </w:pPr>
    <w:rPr>
      <w:rFonts w:ascii="Arial" w:eastAsia="Times New Roman" w:hAnsi="Arial" w:cs="Arial"/>
      <w:b w:val="0"/>
      <w:bCs w:val="0"/>
      <w:color w:val="000000"/>
      <w:sz w:val="19"/>
      <w:szCs w:val="19"/>
      <w:lang w:val="en-US"/>
    </w:rPr>
  </w:style>
  <w:style w:type="paragraph" w:customStyle="1" w:styleId="xl70">
    <w:name w:val="xl70"/>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outlineLvl w:val="9"/>
    </w:pPr>
    <w:rPr>
      <w:rFonts w:ascii="Arial" w:eastAsia="Times New Roman" w:hAnsi="Arial" w:cs="Arial"/>
      <w:b w:val="0"/>
      <w:bCs w:val="0"/>
      <w:color w:val="000000"/>
      <w:sz w:val="19"/>
      <w:szCs w:val="19"/>
      <w:lang w:val="en-US"/>
    </w:rPr>
  </w:style>
  <w:style w:type="paragraph" w:customStyle="1" w:styleId="xl71">
    <w:name w:val="xl71"/>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outlineLvl w:val="9"/>
    </w:pPr>
    <w:rPr>
      <w:rFonts w:eastAsia="Times New Roman"/>
      <w:b w:val="0"/>
      <w:bCs w:val="0"/>
      <w:sz w:val="24"/>
      <w:szCs w:val="24"/>
      <w:lang w:val="en-US"/>
    </w:rPr>
  </w:style>
  <w:style w:type="paragraph" w:customStyle="1" w:styleId="xl72">
    <w:name w:val="xl72"/>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outlineLvl w:val="9"/>
    </w:pPr>
    <w:rPr>
      <w:rFonts w:ascii="Arial" w:eastAsia="Times New Roman" w:hAnsi="Arial" w:cs="Arial"/>
      <w:b w:val="0"/>
      <w:bCs w:val="0"/>
      <w:color w:val="000000"/>
      <w:sz w:val="19"/>
      <w:szCs w:val="19"/>
      <w:lang w:val="en-US"/>
    </w:rPr>
  </w:style>
  <w:style w:type="paragraph" w:customStyle="1" w:styleId="xl73">
    <w:name w:val="xl73"/>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outlineLvl w:val="9"/>
    </w:pPr>
    <w:rPr>
      <w:rFonts w:eastAsia="Times New Roman"/>
      <w:b w:val="0"/>
      <w:bCs w:val="0"/>
      <w:sz w:val="24"/>
      <w:szCs w:val="24"/>
      <w:lang w:val="en-US"/>
    </w:rPr>
  </w:style>
  <w:style w:type="paragraph" w:customStyle="1" w:styleId="xl74">
    <w:name w:val="xl74"/>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outlineLvl w:val="9"/>
    </w:pPr>
    <w:rPr>
      <w:rFonts w:ascii="Arial" w:eastAsia="Times New Roman" w:hAnsi="Arial" w:cs="Arial"/>
      <w:b w:val="0"/>
      <w:bCs w:val="0"/>
      <w:sz w:val="16"/>
      <w:szCs w:val="16"/>
      <w:lang w:val="en-US"/>
    </w:rPr>
  </w:style>
  <w:style w:type="paragraph" w:customStyle="1" w:styleId="xl75">
    <w:name w:val="xl75"/>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outlineLvl w:val="9"/>
    </w:pPr>
    <w:rPr>
      <w:rFonts w:ascii="Arial" w:eastAsia="Times New Roman" w:hAnsi="Arial" w:cs="Arial"/>
      <w:b w:val="0"/>
      <w:bCs w:val="0"/>
      <w:color w:val="000000"/>
      <w:sz w:val="16"/>
      <w:szCs w:val="16"/>
      <w:lang w:val="en-US"/>
    </w:rPr>
  </w:style>
  <w:style w:type="paragraph" w:customStyle="1" w:styleId="xl76">
    <w:name w:val="xl76"/>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outlineLvl w:val="9"/>
    </w:pPr>
    <w:rPr>
      <w:rFonts w:eastAsia="Times New Roman"/>
      <w:b w:val="0"/>
      <w:bCs w:val="0"/>
      <w:sz w:val="16"/>
      <w:szCs w:val="16"/>
      <w:lang w:val="en-US"/>
    </w:rPr>
  </w:style>
  <w:style w:type="paragraph" w:customStyle="1" w:styleId="xl77">
    <w:name w:val="xl77"/>
    <w:basedOn w:val="Normal"/>
    <w:rsid w:val="005B32F3"/>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outlineLvl w:val="9"/>
    </w:pPr>
    <w:rPr>
      <w:rFonts w:eastAsia="Times New Roman"/>
      <w:b w:val="0"/>
      <w:bCs w:val="0"/>
      <w:sz w:val="24"/>
      <w:szCs w:val="24"/>
      <w:lang w:val="en-US"/>
    </w:rPr>
  </w:style>
  <w:style w:type="paragraph" w:customStyle="1" w:styleId="xl78">
    <w:name w:val="xl78"/>
    <w:basedOn w:val="Normal"/>
    <w:rsid w:val="002322E8"/>
    <w:pPr>
      <w:pBdr>
        <w:bottom w:val="single" w:sz="8" w:space="0" w:color="B3CC82"/>
        <w:right w:val="single" w:sz="8" w:space="0" w:color="B3CC82"/>
      </w:pBdr>
      <w:shd w:val="clear" w:color="000000" w:fill="E6EED5"/>
      <w:autoSpaceDE/>
      <w:autoSpaceDN/>
      <w:adjustRightInd/>
      <w:spacing w:before="100" w:beforeAutospacing="1" w:after="100" w:afterAutospacing="1"/>
      <w:outlineLvl w:val="9"/>
    </w:pPr>
    <w:rPr>
      <w:rFonts w:ascii="Arial" w:eastAsia="Times New Roman" w:hAnsi="Arial" w:cs="Arial"/>
      <w:b w:val="0"/>
      <w:bCs w:val="0"/>
      <w:color w:val="000000"/>
      <w:sz w:val="16"/>
      <w:szCs w:val="16"/>
      <w:lang w:val="en-US"/>
    </w:rPr>
  </w:style>
  <w:style w:type="paragraph" w:customStyle="1" w:styleId="xl79">
    <w:name w:val="xl79"/>
    <w:basedOn w:val="Normal"/>
    <w:rsid w:val="002322E8"/>
    <w:pPr>
      <w:pBdr>
        <w:left w:val="single" w:sz="8" w:space="0" w:color="B3CC82"/>
        <w:bottom w:val="single" w:sz="8" w:space="0" w:color="B3CC82"/>
      </w:pBdr>
      <w:autoSpaceDE/>
      <w:autoSpaceDN/>
      <w:adjustRightInd/>
      <w:spacing w:before="100" w:beforeAutospacing="1" w:after="100" w:afterAutospacing="1"/>
      <w:jc w:val="left"/>
      <w:outlineLvl w:val="9"/>
    </w:pPr>
    <w:rPr>
      <w:rFonts w:eastAsia="Times New Roman"/>
      <w:color w:val="000000"/>
      <w:sz w:val="24"/>
      <w:szCs w:val="24"/>
      <w:lang w:val="en-US"/>
    </w:rPr>
  </w:style>
  <w:style w:type="paragraph" w:customStyle="1" w:styleId="xl80">
    <w:name w:val="xl80"/>
    <w:basedOn w:val="Normal"/>
    <w:rsid w:val="002322E8"/>
    <w:pPr>
      <w:pBdr>
        <w:bottom w:val="single" w:sz="8" w:space="0" w:color="B3CC82"/>
      </w:pBdr>
      <w:autoSpaceDE/>
      <w:autoSpaceDN/>
      <w:adjustRightInd/>
      <w:spacing w:before="100" w:beforeAutospacing="1" w:after="100" w:afterAutospacing="1"/>
      <w:jc w:val="left"/>
      <w:outlineLvl w:val="9"/>
    </w:pPr>
    <w:rPr>
      <w:rFonts w:ascii="Arial" w:eastAsia="Times New Roman" w:hAnsi="Arial" w:cs="Arial"/>
      <w:b w:val="0"/>
      <w:bCs w:val="0"/>
      <w:color w:val="000000"/>
      <w:sz w:val="19"/>
      <w:szCs w:val="19"/>
      <w:lang w:val="en-US"/>
    </w:rPr>
  </w:style>
  <w:style w:type="paragraph" w:customStyle="1" w:styleId="xl81">
    <w:name w:val="xl81"/>
    <w:basedOn w:val="Normal"/>
    <w:rsid w:val="002322E8"/>
    <w:pPr>
      <w:pBdr>
        <w:bottom w:val="single" w:sz="8" w:space="0" w:color="B3CC82"/>
      </w:pBdr>
      <w:autoSpaceDE/>
      <w:autoSpaceDN/>
      <w:adjustRightInd/>
      <w:spacing w:before="100" w:beforeAutospacing="1" w:after="100" w:afterAutospacing="1"/>
      <w:jc w:val="left"/>
      <w:outlineLvl w:val="9"/>
    </w:pPr>
    <w:rPr>
      <w:rFonts w:ascii="Arial" w:eastAsia="Times New Roman" w:hAnsi="Arial" w:cs="Arial"/>
      <w:i/>
      <w:iCs/>
      <w:color w:val="0000FF"/>
      <w:sz w:val="19"/>
      <w:szCs w:val="19"/>
      <w:lang w:val="en-US"/>
    </w:rPr>
  </w:style>
  <w:style w:type="paragraph" w:customStyle="1" w:styleId="xl82">
    <w:name w:val="xl82"/>
    <w:basedOn w:val="Normal"/>
    <w:rsid w:val="002322E8"/>
    <w:pPr>
      <w:pBdr>
        <w:bottom w:val="single" w:sz="8" w:space="0" w:color="B3CC82"/>
      </w:pBdr>
      <w:autoSpaceDE/>
      <w:autoSpaceDN/>
      <w:adjustRightInd/>
      <w:spacing w:before="100" w:beforeAutospacing="1" w:after="100" w:afterAutospacing="1"/>
      <w:outlineLvl w:val="9"/>
    </w:pPr>
    <w:rPr>
      <w:rFonts w:ascii="Arial" w:eastAsia="Times New Roman" w:hAnsi="Arial" w:cs="Arial"/>
      <w:b w:val="0"/>
      <w:bCs w:val="0"/>
      <w:color w:val="000000"/>
      <w:sz w:val="19"/>
      <w:szCs w:val="19"/>
      <w:lang w:val="en-US"/>
    </w:rPr>
  </w:style>
  <w:style w:type="paragraph" w:customStyle="1" w:styleId="xl83">
    <w:name w:val="xl83"/>
    <w:basedOn w:val="Normal"/>
    <w:rsid w:val="002322E8"/>
    <w:pPr>
      <w:pBdr>
        <w:bottom w:val="single" w:sz="8" w:space="0" w:color="B3CC82"/>
      </w:pBdr>
      <w:autoSpaceDE/>
      <w:autoSpaceDN/>
      <w:adjustRightInd/>
      <w:spacing w:before="100" w:beforeAutospacing="1" w:after="100" w:afterAutospacing="1"/>
      <w:jc w:val="right"/>
      <w:outlineLvl w:val="9"/>
    </w:pPr>
    <w:rPr>
      <w:rFonts w:ascii="Arial" w:eastAsia="Times New Roman" w:hAnsi="Arial" w:cs="Arial"/>
      <w:b w:val="0"/>
      <w:bCs w:val="0"/>
      <w:color w:val="000000"/>
      <w:sz w:val="19"/>
      <w:szCs w:val="19"/>
      <w:lang w:val="en-US"/>
    </w:rPr>
  </w:style>
  <w:style w:type="paragraph" w:customStyle="1" w:styleId="xl84">
    <w:name w:val="xl84"/>
    <w:basedOn w:val="Normal"/>
    <w:rsid w:val="002322E8"/>
    <w:pPr>
      <w:pBdr>
        <w:bottom w:val="single" w:sz="8" w:space="0" w:color="B3CC82"/>
        <w:right w:val="single" w:sz="8" w:space="0" w:color="B3CC82"/>
      </w:pBdr>
      <w:autoSpaceDE/>
      <w:autoSpaceDN/>
      <w:adjustRightInd/>
      <w:spacing w:before="100" w:beforeAutospacing="1" w:after="100" w:afterAutospacing="1"/>
      <w:outlineLvl w:val="9"/>
    </w:pPr>
    <w:rPr>
      <w:rFonts w:ascii="Arial" w:eastAsia="Times New Roman" w:hAnsi="Arial" w:cs="Arial"/>
      <w:b w:val="0"/>
      <w:bCs w:val="0"/>
      <w:color w:val="000000"/>
      <w:sz w:val="16"/>
      <w:szCs w:val="16"/>
      <w:lang w:val="en-US"/>
    </w:rPr>
  </w:style>
  <w:style w:type="paragraph" w:customStyle="1" w:styleId="xl85">
    <w:name w:val="xl85"/>
    <w:basedOn w:val="Normal"/>
    <w:rsid w:val="002322E8"/>
    <w:pPr>
      <w:pBdr>
        <w:bottom w:val="single" w:sz="8" w:space="0" w:color="B3CC82"/>
      </w:pBdr>
      <w:shd w:val="clear" w:color="000000" w:fill="E6EED5"/>
      <w:autoSpaceDE/>
      <w:autoSpaceDN/>
      <w:adjustRightInd/>
      <w:spacing w:before="100" w:beforeAutospacing="1" w:after="100" w:afterAutospacing="1"/>
      <w:jc w:val="left"/>
      <w:outlineLvl w:val="9"/>
    </w:pPr>
    <w:rPr>
      <w:rFonts w:ascii="Arial" w:eastAsia="Times New Roman" w:hAnsi="Arial" w:cs="Arial"/>
      <w:i/>
      <w:iCs/>
      <w:color w:val="0000FF"/>
      <w:sz w:val="19"/>
      <w:szCs w:val="19"/>
      <w:lang w:val="en-US"/>
    </w:rPr>
  </w:style>
  <w:style w:type="paragraph" w:customStyle="1" w:styleId="xl86">
    <w:name w:val="xl86"/>
    <w:basedOn w:val="Normal"/>
    <w:rsid w:val="002322E8"/>
    <w:pPr>
      <w:pBdr>
        <w:bottom w:val="single" w:sz="8" w:space="0" w:color="B3CC82"/>
      </w:pBdr>
      <w:shd w:val="clear" w:color="000000" w:fill="E6EED5"/>
      <w:autoSpaceDE/>
      <w:autoSpaceDN/>
      <w:adjustRightInd/>
      <w:spacing w:before="100" w:beforeAutospacing="1" w:after="100" w:afterAutospacing="1"/>
      <w:outlineLvl w:val="9"/>
    </w:pPr>
    <w:rPr>
      <w:rFonts w:eastAsia="Times New Roman"/>
      <w:b w:val="0"/>
      <w:bCs w:val="0"/>
      <w:color w:val="000000"/>
      <w:sz w:val="24"/>
      <w:szCs w:val="24"/>
      <w:lang w:val="en-US"/>
    </w:rPr>
  </w:style>
  <w:style w:type="paragraph" w:customStyle="1" w:styleId="xl87">
    <w:name w:val="xl87"/>
    <w:basedOn w:val="Normal"/>
    <w:rsid w:val="002322E8"/>
    <w:pPr>
      <w:pBdr>
        <w:bottom w:val="single" w:sz="8" w:space="0" w:color="B3CC82"/>
      </w:pBdr>
      <w:shd w:val="clear" w:color="000000" w:fill="E6EED5"/>
      <w:autoSpaceDE/>
      <w:autoSpaceDN/>
      <w:adjustRightInd/>
      <w:spacing w:before="100" w:beforeAutospacing="1" w:after="100" w:afterAutospacing="1"/>
      <w:jc w:val="right"/>
      <w:outlineLvl w:val="9"/>
    </w:pPr>
    <w:rPr>
      <w:rFonts w:ascii="Arial" w:eastAsia="Times New Roman" w:hAnsi="Arial" w:cs="Arial"/>
      <w:b w:val="0"/>
      <w:bCs w:val="0"/>
      <w:color w:val="000000"/>
      <w:sz w:val="19"/>
      <w:szCs w:val="19"/>
      <w:lang w:val="en-US"/>
    </w:rPr>
  </w:style>
  <w:style w:type="paragraph" w:customStyle="1" w:styleId="xl88">
    <w:name w:val="xl88"/>
    <w:basedOn w:val="Normal"/>
    <w:rsid w:val="002322E8"/>
    <w:pPr>
      <w:pBdr>
        <w:bottom w:val="single" w:sz="8" w:space="0" w:color="B3CC82"/>
      </w:pBdr>
      <w:autoSpaceDE/>
      <w:autoSpaceDN/>
      <w:adjustRightInd/>
      <w:spacing w:before="100" w:beforeAutospacing="1" w:after="100" w:afterAutospacing="1"/>
      <w:outlineLvl w:val="9"/>
    </w:pPr>
    <w:rPr>
      <w:rFonts w:eastAsia="Times New Roman"/>
      <w:b w:val="0"/>
      <w:bCs w:val="0"/>
      <w:color w:val="000000"/>
      <w:sz w:val="24"/>
      <w:szCs w:val="24"/>
      <w:lang w:val="en-US"/>
    </w:rPr>
  </w:style>
  <w:style w:type="paragraph" w:customStyle="1" w:styleId="xl89">
    <w:name w:val="xl89"/>
    <w:basedOn w:val="Normal"/>
    <w:rsid w:val="002322E8"/>
    <w:pPr>
      <w:pBdr>
        <w:bottom w:val="single" w:sz="8" w:space="0" w:color="B3CC82"/>
      </w:pBdr>
      <w:autoSpaceDE/>
      <w:autoSpaceDN/>
      <w:adjustRightInd/>
      <w:spacing w:before="100" w:beforeAutospacing="1" w:after="100" w:afterAutospacing="1"/>
      <w:jc w:val="right"/>
      <w:outlineLvl w:val="9"/>
    </w:pPr>
    <w:rPr>
      <w:rFonts w:ascii="Arial" w:eastAsia="Times New Roman" w:hAnsi="Arial" w:cs="Arial"/>
      <w:b w:val="0"/>
      <w:bCs w:val="0"/>
      <w:color w:val="000000"/>
      <w:sz w:val="19"/>
      <w:szCs w:val="19"/>
      <w:lang w:val="en-US"/>
    </w:rPr>
  </w:style>
  <w:style w:type="paragraph" w:customStyle="1" w:styleId="xl90">
    <w:name w:val="xl90"/>
    <w:basedOn w:val="Normal"/>
    <w:rsid w:val="002322E8"/>
    <w:pPr>
      <w:pBdr>
        <w:bottom w:val="single" w:sz="8" w:space="0" w:color="B3CC82"/>
      </w:pBdr>
      <w:autoSpaceDE/>
      <w:autoSpaceDN/>
      <w:adjustRightInd/>
      <w:spacing w:before="100" w:beforeAutospacing="1" w:after="100" w:afterAutospacing="1"/>
      <w:jc w:val="right"/>
      <w:outlineLvl w:val="9"/>
    </w:pPr>
    <w:rPr>
      <w:rFonts w:eastAsia="Times New Roman"/>
      <w:b w:val="0"/>
      <w:bCs w:val="0"/>
      <w:color w:val="000000"/>
      <w:sz w:val="24"/>
      <w:szCs w:val="24"/>
      <w:lang w:val="en-US"/>
    </w:rPr>
  </w:style>
  <w:style w:type="paragraph" w:customStyle="1" w:styleId="xl91">
    <w:name w:val="xl91"/>
    <w:basedOn w:val="Normal"/>
    <w:rsid w:val="002322E8"/>
    <w:pPr>
      <w:pBdr>
        <w:bottom w:val="single" w:sz="8" w:space="0" w:color="B3CC82"/>
      </w:pBdr>
      <w:shd w:val="clear" w:color="000000" w:fill="E6EED5"/>
      <w:autoSpaceDE/>
      <w:autoSpaceDN/>
      <w:adjustRightInd/>
      <w:spacing w:before="100" w:beforeAutospacing="1" w:after="100" w:afterAutospacing="1"/>
      <w:jc w:val="left"/>
      <w:outlineLvl w:val="9"/>
    </w:pPr>
    <w:rPr>
      <w:rFonts w:eastAsia="Times New Roman"/>
      <w:b w:val="0"/>
      <w:bCs w:val="0"/>
      <w:color w:val="000000"/>
      <w:sz w:val="24"/>
      <w:szCs w:val="24"/>
      <w:lang w:val="en-US"/>
    </w:rPr>
  </w:style>
  <w:style w:type="paragraph" w:customStyle="1" w:styleId="xl92">
    <w:name w:val="xl92"/>
    <w:basedOn w:val="Normal"/>
    <w:rsid w:val="002322E8"/>
    <w:pPr>
      <w:pBdr>
        <w:bottom w:val="single" w:sz="8" w:space="0" w:color="B3CC82"/>
        <w:right w:val="single" w:sz="8" w:space="0" w:color="B3CC82"/>
      </w:pBdr>
      <w:shd w:val="clear" w:color="000000" w:fill="E6EED5"/>
      <w:autoSpaceDE/>
      <w:autoSpaceDN/>
      <w:adjustRightInd/>
      <w:spacing w:before="100" w:beforeAutospacing="1" w:after="100" w:afterAutospacing="1"/>
      <w:outlineLvl w:val="9"/>
    </w:pPr>
    <w:rPr>
      <w:rFonts w:eastAsia="Times New Roman"/>
      <w:b w:val="0"/>
      <w:bCs w:val="0"/>
      <w:color w:val="000000"/>
      <w:sz w:val="16"/>
      <w:szCs w:val="16"/>
      <w:lang w:val="en-US"/>
    </w:rPr>
  </w:style>
  <w:style w:type="paragraph" w:customStyle="1" w:styleId="xl93">
    <w:name w:val="xl93"/>
    <w:basedOn w:val="Normal"/>
    <w:rsid w:val="002322E8"/>
    <w:pPr>
      <w:pBdr>
        <w:bottom w:val="single" w:sz="8" w:space="0" w:color="B3CC82"/>
        <w:right w:val="single" w:sz="8" w:space="0" w:color="B3CC82"/>
      </w:pBdr>
      <w:autoSpaceDE/>
      <w:autoSpaceDN/>
      <w:adjustRightInd/>
      <w:spacing w:before="100" w:beforeAutospacing="1" w:after="100" w:afterAutospacing="1"/>
      <w:outlineLvl w:val="9"/>
    </w:pPr>
    <w:rPr>
      <w:rFonts w:eastAsia="Times New Roman"/>
      <w:b w:val="0"/>
      <w:bCs w:val="0"/>
      <w:color w:val="000000"/>
      <w:sz w:val="16"/>
      <w:szCs w:val="16"/>
      <w:lang w:val="en-US"/>
    </w:rPr>
  </w:style>
  <w:style w:type="paragraph" w:customStyle="1" w:styleId="xl94">
    <w:name w:val="xl94"/>
    <w:basedOn w:val="Normal"/>
    <w:rsid w:val="002322E8"/>
    <w:pPr>
      <w:pBdr>
        <w:bottom w:val="single" w:sz="8" w:space="0" w:color="B3CC82"/>
      </w:pBdr>
      <w:autoSpaceDE/>
      <w:autoSpaceDN/>
      <w:adjustRightInd/>
      <w:spacing w:before="100" w:beforeAutospacing="1" w:after="100" w:afterAutospacing="1"/>
      <w:jc w:val="left"/>
      <w:outlineLvl w:val="9"/>
    </w:pPr>
    <w:rPr>
      <w:rFonts w:eastAsia="Times New Roman"/>
      <w:b w:val="0"/>
      <w:bCs w:val="0"/>
      <w:color w:val="000000"/>
      <w:sz w:val="24"/>
      <w:szCs w:val="24"/>
      <w:lang w:val="en-US"/>
    </w:rPr>
  </w:style>
  <w:style w:type="table" w:customStyle="1" w:styleId="MediumShading2-Accent31">
    <w:name w:val="Medium Shading 2 - Accent 31"/>
    <w:basedOn w:val="TableNormal"/>
    <w:next w:val="MediumShading2-Accent3"/>
    <w:uiPriority w:val="64"/>
    <w:rsid w:val="00EE0C7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E0C7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364F0B"/>
  </w:style>
  <w:style w:type="table" w:customStyle="1" w:styleId="TableGrid1">
    <w:name w:val="Table Grid1"/>
    <w:basedOn w:val="TableNormal"/>
    <w:next w:val="TableGrid"/>
    <w:uiPriority w:val="59"/>
    <w:rsid w:val="00364F0B"/>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364F0B"/>
    <w:rPr>
      <w:color w:val="auto"/>
    </w:rPr>
  </w:style>
  <w:style w:type="paragraph" w:customStyle="1" w:styleId="CM3">
    <w:name w:val="CM3"/>
    <w:basedOn w:val="Default"/>
    <w:next w:val="Default"/>
    <w:rsid w:val="00364F0B"/>
    <w:rPr>
      <w:color w:val="auto"/>
    </w:rPr>
  </w:style>
  <w:style w:type="paragraph" w:customStyle="1" w:styleId="CM4">
    <w:name w:val="CM4"/>
    <w:basedOn w:val="Default"/>
    <w:next w:val="Default"/>
    <w:rsid w:val="00364F0B"/>
    <w:rPr>
      <w:color w:val="auto"/>
    </w:rPr>
  </w:style>
  <w:style w:type="paragraph" w:customStyle="1" w:styleId="CM5">
    <w:name w:val="CM5"/>
    <w:basedOn w:val="Default"/>
    <w:next w:val="Default"/>
    <w:rsid w:val="00364F0B"/>
    <w:rPr>
      <w:color w:val="auto"/>
    </w:rPr>
  </w:style>
  <w:style w:type="paragraph" w:customStyle="1" w:styleId="CM6">
    <w:name w:val="CM6"/>
    <w:basedOn w:val="Default"/>
    <w:next w:val="Default"/>
    <w:rsid w:val="00364F0B"/>
    <w:rPr>
      <w:color w:val="auto"/>
    </w:rPr>
  </w:style>
  <w:style w:type="paragraph" w:customStyle="1" w:styleId="CM10">
    <w:name w:val="CM10"/>
    <w:basedOn w:val="Default"/>
    <w:next w:val="Default"/>
    <w:rsid w:val="00364F0B"/>
    <w:pPr>
      <w:spacing w:after="288"/>
    </w:pPr>
    <w:rPr>
      <w:color w:val="auto"/>
    </w:rPr>
  </w:style>
  <w:style w:type="paragraph" w:customStyle="1" w:styleId="Char1">
    <w:name w:val="Char1"/>
    <w:basedOn w:val="Normal"/>
    <w:rsid w:val="00364F0B"/>
    <w:pPr>
      <w:autoSpaceDE/>
      <w:autoSpaceDN/>
      <w:adjustRightInd/>
      <w:spacing w:after="160" w:line="240" w:lineRule="exact"/>
      <w:jc w:val="left"/>
      <w:outlineLvl w:val="9"/>
    </w:pPr>
    <w:rPr>
      <w:rFonts w:ascii="Tahoma" w:eastAsia="Times New Roman" w:hAnsi="Tahoma"/>
      <w:b w:val="0"/>
      <w:bCs w:val="0"/>
      <w:sz w:val="20"/>
      <w:szCs w:val="20"/>
      <w:lang w:val="en-US"/>
    </w:rPr>
  </w:style>
  <w:style w:type="paragraph" w:styleId="BodyTextIndent">
    <w:name w:val="Body Text Indent"/>
    <w:basedOn w:val="Normal"/>
    <w:link w:val="BodyTextIndentChar"/>
    <w:rsid w:val="00364F0B"/>
    <w:pPr>
      <w:autoSpaceDE/>
      <w:autoSpaceDN/>
      <w:adjustRightInd/>
      <w:ind w:left="720"/>
      <w:jc w:val="left"/>
      <w:outlineLvl w:val="9"/>
    </w:pPr>
    <w:rPr>
      <w:rFonts w:eastAsia="MS Mincho"/>
      <w:b w:val="0"/>
      <w:bCs w:val="0"/>
      <w:sz w:val="24"/>
      <w:szCs w:val="24"/>
      <w:lang w:val="en-US"/>
    </w:rPr>
  </w:style>
  <w:style w:type="character" w:customStyle="1" w:styleId="BodyTextIndentChar">
    <w:name w:val="Body Text Indent Char"/>
    <w:basedOn w:val="DefaultParagraphFont"/>
    <w:link w:val="BodyTextIndent"/>
    <w:rsid w:val="00364F0B"/>
    <w:rPr>
      <w:rFonts w:ascii="Times New Roman" w:eastAsia="MS Mincho" w:hAnsi="Times New Roman" w:cs="Times New Roman"/>
      <w:sz w:val="24"/>
      <w:szCs w:val="24"/>
    </w:rPr>
  </w:style>
  <w:style w:type="paragraph" w:styleId="BodyText">
    <w:name w:val="Body Text"/>
    <w:basedOn w:val="Normal"/>
    <w:link w:val="BodyTextChar"/>
    <w:rsid w:val="00364F0B"/>
    <w:pPr>
      <w:autoSpaceDE/>
      <w:autoSpaceDN/>
      <w:adjustRightInd/>
      <w:spacing w:after="120"/>
      <w:jc w:val="left"/>
      <w:outlineLvl w:val="9"/>
    </w:pPr>
    <w:rPr>
      <w:rFonts w:eastAsia="Times New Roman"/>
      <w:b w:val="0"/>
      <w:bCs w:val="0"/>
      <w:sz w:val="24"/>
      <w:szCs w:val="24"/>
      <w:lang w:val="af-ZA"/>
    </w:rPr>
  </w:style>
  <w:style w:type="character" w:customStyle="1" w:styleId="BodyTextChar">
    <w:name w:val="Body Text Char"/>
    <w:basedOn w:val="DefaultParagraphFont"/>
    <w:link w:val="BodyText"/>
    <w:rsid w:val="00364F0B"/>
    <w:rPr>
      <w:rFonts w:ascii="Times New Roman" w:eastAsia="Times New Roman" w:hAnsi="Times New Roman" w:cs="Times New Roman"/>
      <w:sz w:val="24"/>
      <w:szCs w:val="24"/>
      <w:lang w:val="af-ZA"/>
    </w:rPr>
  </w:style>
  <w:style w:type="paragraph" w:customStyle="1" w:styleId="ZchnZchnCharCharZchnZchn">
    <w:name w:val="Zchn Zchn Char Char Zchn Zchn"/>
    <w:basedOn w:val="Normal"/>
    <w:rsid w:val="00364F0B"/>
    <w:pPr>
      <w:autoSpaceDE/>
      <w:autoSpaceDN/>
      <w:adjustRightInd/>
      <w:spacing w:after="160" w:line="240" w:lineRule="exact"/>
      <w:jc w:val="left"/>
      <w:outlineLvl w:val="9"/>
    </w:pPr>
    <w:rPr>
      <w:rFonts w:ascii="Tahoma" w:eastAsia="Times New Roman" w:hAnsi="Tahoma"/>
      <w:b w:val="0"/>
      <w:bCs w:val="0"/>
      <w:sz w:val="20"/>
      <w:szCs w:val="20"/>
    </w:rPr>
  </w:style>
  <w:style w:type="paragraph" w:customStyle="1" w:styleId="Calibri">
    <w:name w:val="Calibri"/>
    <w:basedOn w:val="Normal"/>
    <w:rsid w:val="00364F0B"/>
    <w:pPr>
      <w:autoSpaceDE/>
      <w:autoSpaceDN/>
      <w:adjustRightInd/>
      <w:jc w:val="both"/>
      <w:outlineLvl w:val="9"/>
    </w:pPr>
    <w:rPr>
      <w:rFonts w:ascii="Arial Narrow" w:eastAsia="MS Mincho" w:hAnsi="Arial Narrow"/>
      <w:b w:val="0"/>
      <w:bCs w:val="0"/>
      <w:sz w:val="24"/>
      <w:szCs w:val="24"/>
    </w:rPr>
  </w:style>
  <w:style w:type="character" w:customStyle="1" w:styleId="longtext">
    <w:name w:val="long_text"/>
    <w:basedOn w:val="DefaultParagraphFont"/>
    <w:rsid w:val="00364F0B"/>
  </w:style>
  <w:style w:type="paragraph" w:styleId="NormalWeb">
    <w:name w:val="Normal (Web)"/>
    <w:basedOn w:val="Normal"/>
    <w:link w:val="NormalWebChar"/>
    <w:uiPriority w:val="99"/>
    <w:rsid w:val="00364F0B"/>
    <w:pPr>
      <w:autoSpaceDE/>
      <w:autoSpaceDN/>
      <w:adjustRightInd/>
      <w:spacing w:before="100" w:after="100"/>
      <w:jc w:val="left"/>
      <w:outlineLvl w:val="9"/>
    </w:pPr>
    <w:rPr>
      <w:rFonts w:ascii="Arial Unicode MS" w:eastAsia="Arial Unicode MS" w:hAnsi="Arial Unicode MS" w:cs="Arial"/>
      <w:bCs w:val="0"/>
      <w:sz w:val="24"/>
      <w:szCs w:val="24"/>
      <w:lang w:val="en-GB"/>
    </w:rPr>
  </w:style>
  <w:style w:type="character" w:customStyle="1" w:styleId="NormalWebChar">
    <w:name w:val="Normal (Web) Char"/>
    <w:basedOn w:val="DefaultParagraphFont"/>
    <w:link w:val="NormalWeb"/>
    <w:rsid w:val="00364F0B"/>
    <w:rPr>
      <w:rFonts w:ascii="Arial Unicode MS" w:eastAsia="Arial Unicode MS" w:hAnsi="Arial Unicode MS" w:cs="Arial"/>
      <w:b/>
      <w:sz w:val="24"/>
      <w:szCs w:val="24"/>
      <w:lang w:val="en-GB"/>
    </w:rPr>
  </w:style>
  <w:style w:type="paragraph" w:customStyle="1" w:styleId="msolistparagraph0">
    <w:name w:val="msolistparagraph"/>
    <w:basedOn w:val="Normal"/>
    <w:rsid w:val="00364F0B"/>
    <w:pPr>
      <w:autoSpaceDE/>
      <w:autoSpaceDN/>
      <w:adjustRightInd/>
      <w:ind w:left="720"/>
      <w:jc w:val="left"/>
      <w:outlineLvl w:val="9"/>
    </w:pPr>
    <w:rPr>
      <w:rFonts w:ascii="Calibri" w:eastAsia="Times New Roman" w:hAnsi="Calibri"/>
      <w:b w:val="0"/>
      <w:bCs w:val="0"/>
      <w:sz w:val="22"/>
      <w:szCs w:val="22"/>
      <w:lang w:val="en-US"/>
    </w:rPr>
  </w:style>
  <w:style w:type="character" w:customStyle="1" w:styleId="apple-style-span">
    <w:name w:val="apple-style-span"/>
    <w:basedOn w:val="DefaultParagraphFont"/>
    <w:rsid w:val="00364F0B"/>
  </w:style>
  <w:style w:type="paragraph" w:customStyle="1" w:styleId="Char18">
    <w:name w:val="Char18"/>
    <w:basedOn w:val="Normal"/>
    <w:rsid w:val="00364F0B"/>
    <w:pPr>
      <w:autoSpaceDE/>
      <w:autoSpaceDN/>
      <w:adjustRightInd/>
      <w:spacing w:after="160" w:line="240" w:lineRule="exact"/>
      <w:jc w:val="left"/>
      <w:outlineLvl w:val="9"/>
    </w:pPr>
    <w:rPr>
      <w:rFonts w:ascii="Tahoma" w:eastAsia="Times New Roman" w:hAnsi="Tahoma"/>
      <w:b w:val="0"/>
      <w:bCs w:val="0"/>
      <w:sz w:val="20"/>
      <w:szCs w:val="20"/>
      <w:lang w:val="en-US"/>
    </w:rPr>
  </w:style>
  <w:style w:type="paragraph" w:customStyle="1" w:styleId="ColorfulList-Accent11">
    <w:name w:val="Colorful List - Accent 11"/>
    <w:basedOn w:val="Normal"/>
    <w:qFormat/>
    <w:rsid w:val="00364F0B"/>
    <w:pPr>
      <w:autoSpaceDE/>
      <w:autoSpaceDN/>
      <w:adjustRightInd/>
      <w:spacing w:after="200" w:line="276" w:lineRule="auto"/>
      <w:ind w:left="720"/>
      <w:contextualSpacing/>
      <w:jc w:val="left"/>
      <w:outlineLvl w:val="9"/>
    </w:pPr>
    <w:rPr>
      <w:rFonts w:ascii="Calibri" w:hAnsi="Calibri"/>
      <w:b w:val="0"/>
      <w:bCs w:val="0"/>
      <w:sz w:val="22"/>
      <w:szCs w:val="22"/>
    </w:rPr>
  </w:style>
  <w:style w:type="table" w:customStyle="1" w:styleId="MediumShading1-Accent32">
    <w:name w:val="Medium Shading 1 - Accent 32"/>
    <w:basedOn w:val="TableNormal"/>
    <w:next w:val="MediumShading1-Accent3"/>
    <w:uiPriority w:val="63"/>
    <w:rsid w:val="008A30B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A201D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next w:val="TableGrid"/>
    <w:uiPriority w:val="59"/>
    <w:rsid w:val="004B0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rsid w:val="007921D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3">
    <w:name w:val="Table Grid3"/>
    <w:basedOn w:val="TableNormal"/>
    <w:next w:val="TableGrid"/>
    <w:rsid w:val="0013185D"/>
    <w:pPr>
      <w:spacing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31">
    <w:name w:val="Medium Grid 3 - Accent 31"/>
    <w:basedOn w:val="TableNormal"/>
    <w:next w:val="MediumGrid3-Accent3"/>
    <w:uiPriority w:val="69"/>
    <w:rsid w:val="006A59F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
    <w:name w:val="Medium Grid 3 - Accent 32"/>
    <w:basedOn w:val="TableNormal"/>
    <w:next w:val="MediumGrid3-Accent3"/>
    <w:uiPriority w:val="69"/>
    <w:rsid w:val="0045613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Grid-Accent11">
    <w:name w:val="Light Grid - Accent 11"/>
    <w:basedOn w:val="TableNormal"/>
    <w:uiPriority w:val="62"/>
    <w:rsid w:val="007973E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0">
    <w:name w:val="Light Grid - Accent 11"/>
    <w:basedOn w:val="TableNormal"/>
    <w:uiPriority w:val="62"/>
    <w:rsid w:val="00F7150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image">
    <w:name w:val="image"/>
    <w:basedOn w:val="DefaultParagraphFont"/>
    <w:rsid w:val="00A754CA"/>
  </w:style>
  <w:style w:type="numbering" w:customStyle="1" w:styleId="NoList3">
    <w:name w:val="No List3"/>
    <w:next w:val="NoList"/>
    <w:uiPriority w:val="99"/>
    <w:semiHidden/>
    <w:unhideWhenUsed/>
    <w:rsid w:val="00F808D4"/>
  </w:style>
  <w:style w:type="paragraph" w:customStyle="1" w:styleId="Achievement">
    <w:name w:val="Achievement"/>
    <w:basedOn w:val="Normal"/>
    <w:uiPriority w:val="99"/>
    <w:rsid w:val="00F808D4"/>
    <w:pPr>
      <w:numPr>
        <w:numId w:val="30"/>
      </w:numPr>
      <w:autoSpaceDE/>
      <w:autoSpaceDN/>
      <w:adjustRightInd/>
      <w:jc w:val="left"/>
      <w:outlineLvl w:val="9"/>
    </w:pPr>
    <w:rPr>
      <w:rFonts w:eastAsia="MS Mincho"/>
      <w:b w:val="0"/>
      <w:bCs w:val="0"/>
      <w:sz w:val="24"/>
      <w:szCs w:val="24"/>
    </w:rPr>
  </w:style>
  <w:style w:type="character" w:customStyle="1" w:styleId="footnote0020textchar1">
    <w:name w:val="footnote_0020text__char1"/>
    <w:rsid w:val="00F808D4"/>
    <w:rPr>
      <w:rFonts w:ascii="Times New Roman" w:hAnsi="Times New Roman"/>
      <w:sz w:val="24"/>
      <w:u w:val="none"/>
      <w:effect w:val="none"/>
    </w:rPr>
  </w:style>
  <w:style w:type="paragraph" w:customStyle="1" w:styleId="CharCharCharCharCharChar1">
    <w:name w:val="Char Char Char Char Char Char1"/>
    <w:basedOn w:val="Normal"/>
    <w:rsid w:val="00F808D4"/>
    <w:pPr>
      <w:autoSpaceDE/>
      <w:autoSpaceDN/>
      <w:adjustRightInd/>
      <w:spacing w:after="160" w:line="240" w:lineRule="exact"/>
      <w:jc w:val="left"/>
      <w:outlineLvl w:val="9"/>
    </w:pPr>
    <w:rPr>
      <w:rFonts w:ascii="Tahoma" w:eastAsia="Times New Roman" w:hAnsi="Tahoma"/>
      <w:b w:val="0"/>
      <w:bCs w:val="0"/>
      <w:sz w:val="20"/>
      <w:szCs w:val="20"/>
      <w:lang w:val="en-US"/>
    </w:rPr>
  </w:style>
  <w:style w:type="paragraph" w:customStyle="1" w:styleId="default0">
    <w:name w:val="default"/>
    <w:basedOn w:val="Normal"/>
    <w:rsid w:val="00F808D4"/>
    <w:pPr>
      <w:adjustRightInd/>
      <w:jc w:val="left"/>
      <w:outlineLvl w:val="9"/>
    </w:pPr>
    <w:rPr>
      <w:rFonts w:eastAsia="Times New Roman"/>
      <w:b w:val="0"/>
      <w:bCs w:val="0"/>
      <w:color w:val="000000"/>
      <w:sz w:val="24"/>
      <w:szCs w:val="24"/>
      <w:lang w:val="en-US"/>
    </w:rPr>
  </w:style>
  <w:style w:type="paragraph" w:customStyle="1" w:styleId="CharCharCharCharCharChar2">
    <w:name w:val="Char Char Char Char Char Char"/>
    <w:basedOn w:val="Normal"/>
    <w:rsid w:val="00F808D4"/>
    <w:pPr>
      <w:autoSpaceDE/>
      <w:autoSpaceDN/>
      <w:adjustRightInd/>
      <w:spacing w:after="160" w:line="240" w:lineRule="exact"/>
      <w:jc w:val="left"/>
      <w:outlineLvl w:val="9"/>
    </w:pPr>
    <w:rPr>
      <w:rFonts w:ascii="Tahoma" w:eastAsia="Times New Roman" w:hAnsi="Tahoma"/>
      <w:b w:val="0"/>
      <w:bCs w:val="0"/>
      <w:sz w:val="20"/>
      <w:szCs w:val="20"/>
    </w:rPr>
  </w:style>
  <w:style w:type="paragraph" w:customStyle="1" w:styleId="Char10">
    <w:name w:val="Char1"/>
    <w:basedOn w:val="Normal"/>
    <w:rsid w:val="00F808D4"/>
    <w:pPr>
      <w:autoSpaceDE/>
      <w:autoSpaceDN/>
      <w:adjustRightInd/>
      <w:spacing w:after="160" w:line="240" w:lineRule="exact"/>
      <w:jc w:val="left"/>
      <w:outlineLvl w:val="9"/>
    </w:pPr>
    <w:rPr>
      <w:rFonts w:ascii="Tahoma" w:eastAsia="Times New Roman" w:hAnsi="Tahoma" w:cs="Tahoma"/>
      <w:b w:val="0"/>
      <w:bCs w:val="0"/>
      <w:sz w:val="20"/>
      <w:szCs w:val="20"/>
    </w:rPr>
  </w:style>
  <w:style w:type="character" w:customStyle="1" w:styleId="apple-converted-space">
    <w:name w:val="apple-converted-space"/>
    <w:rsid w:val="00F808D4"/>
    <w:rPr>
      <w:rFonts w:cs="Times New Roman"/>
    </w:rPr>
  </w:style>
  <w:style w:type="table" w:styleId="TableClassic1">
    <w:name w:val="Table Classic 1"/>
    <w:basedOn w:val="TableNormal"/>
    <w:uiPriority w:val="99"/>
    <w:rsid w:val="00F808D4"/>
    <w:rPr>
      <w:rFonts w:ascii="Times New Roman" w:eastAsia="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Typewriter">
    <w:name w:val="HTML Typewriter"/>
    <w:rsid w:val="00F808D4"/>
    <w:rPr>
      <w:rFonts w:ascii="Courier New" w:eastAsia="Times New Roman" w:hAnsi="Courier New" w:cs="Courier New" w:hint="default"/>
      <w:sz w:val="20"/>
      <w:szCs w:val="20"/>
    </w:rPr>
  </w:style>
  <w:style w:type="character" w:customStyle="1" w:styleId="HTMLTypewriter2">
    <w:name w:val="HTML Typewriter2"/>
    <w:uiPriority w:val="99"/>
    <w:rsid w:val="00F808D4"/>
    <w:rPr>
      <w:rFonts w:ascii="Courier New" w:hAnsi="Courier New" w:cs="Courier New"/>
      <w:sz w:val="20"/>
      <w:szCs w:val="20"/>
    </w:rPr>
  </w:style>
  <w:style w:type="character" w:customStyle="1" w:styleId="NoSpacingChar">
    <w:name w:val="No Spacing Char"/>
    <w:link w:val="NoSpacing"/>
    <w:uiPriority w:val="1"/>
    <w:rsid w:val="00F808D4"/>
    <w:rPr>
      <w:rFonts w:ascii="Times New Roman" w:eastAsia="Times New Roman" w:hAnsi="Times New Roman"/>
      <w:b/>
      <w:bCs/>
      <w:sz w:val="28"/>
      <w:szCs w:val="28"/>
      <w:lang w:val="sq-AL" w:bidi="ar-SA"/>
    </w:rPr>
  </w:style>
  <w:style w:type="character" w:styleId="Emphasis">
    <w:name w:val="Emphasis"/>
    <w:uiPriority w:val="20"/>
    <w:qFormat/>
    <w:rsid w:val="00F808D4"/>
    <w:rPr>
      <w:i/>
      <w:iCs/>
    </w:rPr>
  </w:style>
  <w:style w:type="paragraph" w:styleId="ListBullet2">
    <w:name w:val="List Bullet 2"/>
    <w:basedOn w:val="Normal"/>
    <w:autoRedefine/>
    <w:uiPriority w:val="99"/>
    <w:rsid w:val="00F808D4"/>
    <w:pPr>
      <w:tabs>
        <w:tab w:val="num" w:pos="720"/>
      </w:tabs>
      <w:autoSpaceDE/>
      <w:autoSpaceDN/>
      <w:adjustRightInd/>
      <w:ind w:left="720" w:hanging="360"/>
      <w:jc w:val="both"/>
      <w:outlineLvl w:val="9"/>
    </w:pPr>
    <w:rPr>
      <w:rFonts w:eastAsia="Times New Roman"/>
      <w:b w:val="0"/>
      <w:bCs w:val="0"/>
      <w:i/>
      <w:sz w:val="24"/>
      <w:szCs w:val="24"/>
    </w:rPr>
  </w:style>
  <w:style w:type="character" w:styleId="SubtleEmphasis">
    <w:name w:val="Subtle Emphasis"/>
    <w:uiPriority w:val="19"/>
    <w:qFormat/>
    <w:rsid w:val="00F808D4"/>
    <w:rPr>
      <w:i/>
      <w:iCs/>
      <w:color w:val="404040"/>
    </w:rPr>
  </w:style>
  <w:style w:type="character" w:customStyle="1" w:styleId="normalchar1">
    <w:name w:val="normal__char1"/>
    <w:rsid w:val="00F808D4"/>
    <w:rPr>
      <w:rFonts w:ascii="Times New Roman" w:hAnsi="Times New Roman" w:cs="Times New Roman" w:hint="default"/>
      <w:sz w:val="24"/>
      <w:szCs w:val="24"/>
    </w:rPr>
  </w:style>
  <w:style w:type="character" w:customStyle="1" w:styleId="ListParagraphChar">
    <w:name w:val="List Paragraph Char"/>
    <w:link w:val="ListParagraph"/>
    <w:uiPriority w:val="34"/>
    <w:locked/>
    <w:rsid w:val="00F808D4"/>
    <w:rPr>
      <w:rFonts w:ascii="Times New Roman" w:eastAsia="Times New Roman" w:hAnsi="Times New Roman" w:cs="Times New Roman"/>
      <w:sz w:val="24"/>
      <w:szCs w:val="24"/>
    </w:rPr>
  </w:style>
  <w:style w:type="paragraph" w:customStyle="1" w:styleId="08ZAPParagraf">
    <w:name w:val="08_ZAP_Paragraf"/>
    <w:basedOn w:val="Normal"/>
    <w:link w:val="08ZAPParagrafChar"/>
    <w:qFormat/>
    <w:rsid w:val="00F808D4"/>
    <w:pPr>
      <w:autoSpaceDE/>
      <w:autoSpaceDN/>
      <w:adjustRightInd/>
      <w:spacing w:before="240" w:after="240" w:line="276" w:lineRule="auto"/>
      <w:jc w:val="both"/>
      <w:outlineLvl w:val="9"/>
    </w:pPr>
    <w:rPr>
      <w:rFonts w:ascii="Book Antiqua" w:hAnsi="Book Antiqua"/>
      <w:b w:val="0"/>
      <w:bCs w:val="0"/>
      <w:noProof/>
      <w:color w:val="2D251B"/>
      <w:sz w:val="20"/>
    </w:rPr>
  </w:style>
  <w:style w:type="character" w:customStyle="1" w:styleId="08ZAPParagrafChar">
    <w:name w:val="08_ZAP_Paragraf Char"/>
    <w:link w:val="08ZAPParagraf"/>
    <w:rsid w:val="00F808D4"/>
    <w:rPr>
      <w:rFonts w:ascii="Book Antiqua" w:eastAsia="Calibri" w:hAnsi="Book Antiqua" w:cs="Times New Roman"/>
      <w:noProof/>
      <w:color w:val="2D251B"/>
      <w:szCs w:val="28"/>
      <w:lang w:val="sq-AL"/>
    </w:rPr>
  </w:style>
  <w:style w:type="paragraph" w:customStyle="1" w:styleId="CharCharCharCharCharChar4">
    <w:name w:val="Char Char Char Char Char Char4"/>
    <w:basedOn w:val="Normal"/>
    <w:uiPriority w:val="99"/>
    <w:rsid w:val="00F808D4"/>
    <w:pPr>
      <w:autoSpaceDE/>
      <w:autoSpaceDN/>
      <w:adjustRightInd/>
      <w:spacing w:after="160" w:line="240" w:lineRule="exact"/>
      <w:jc w:val="left"/>
      <w:outlineLvl w:val="9"/>
    </w:pPr>
    <w:rPr>
      <w:rFonts w:ascii="Tahoma" w:eastAsia="Times New Roman" w:hAnsi="Tahoma"/>
      <w:b w:val="0"/>
      <w:bCs w:val="0"/>
      <w:sz w:val="20"/>
      <w:szCs w:val="20"/>
      <w:lang w:val="en-US"/>
    </w:rPr>
  </w:style>
  <w:style w:type="numbering" w:customStyle="1" w:styleId="NoList4">
    <w:name w:val="No List4"/>
    <w:next w:val="NoList"/>
    <w:uiPriority w:val="99"/>
    <w:semiHidden/>
    <w:unhideWhenUsed/>
    <w:rsid w:val="007941E7"/>
  </w:style>
  <w:style w:type="table" w:customStyle="1" w:styleId="MediumGrid3-Accent33">
    <w:name w:val="Medium Grid 3 - Accent 33"/>
    <w:basedOn w:val="TableNormal"/>
    <w:next w:val="MediumGrid3-Accent3"/>
    <w:uiPriority w:val="69"/>
    <w:rsid w:val="00FE39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4726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E64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4">
    <w:name w:val="Medium Grid 3 Accent 4"/>
    <w:basedOn w:val="TableNormal"/>
    <w:uiPriority w:val="69"/>
    <w:rsid w:val="007E64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2">
    <w:name w:val="Medium Grid 3 Accent 2"/>
    <w:basedOn w:val="TableNormal"/>
    <w:uiPriority w:val="69"/>
    <w:rsid w:val="007E64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7E64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7E64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6">
    <w:name w:val="Medium Grid 2 Accent 6"/>
    <w:basedOn w:val="TableNormal"/>
    <w:uiPriority w:val="68"/>
    <w:rsid w:val="007E642C"/>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2-Accent5">
    <w:name w:val="Medium Grid 2 Accent 5"/>
    <w:basedOn w:val="TableNormal"/>
    <w:uiPriority w:val="68"/>
    <w:rsid w:val="007E642C"/>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Accent34">
    <w:name w:val="Medium Grid 3 - Accent 34"/>
    <w:basedOn w:val="TableNormal"/>
    <w:next w:val="MediumGrid3-Accent3"/>
    <w:uiPriority w:val="69"/>
    <w:rsid w:val="00A473F5"/>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EmailStyle24">
    <w:name w:val="EmailStyle24"/>
    <w:semiHidden/>
    <w:rsid w:val="005679F9"/>
    <w:rPr>
      <w:rFonts w:ascii="Arial" w:hAnsi="Arial" w:cs="Arial"/>
      <w:color w:val="auto"/>
      <w:sz w:val="20"/>
      <w:szCs w:val="20"/>
    </w:rPr>
  </w:style>
  <w:style w:type="paragraph" w:customStyle="1" w:styleId="justify">
    <w:name w:val="justify"/>
    <w:basedOn w:val="Normal"/>
    <w:rsid w:val="005679F9"/>
    <w:pPr>
      <w:autoSpaceDE/>
      <w:autoSpaceDN/>
      <w:adjustRightInd/>
      <w:spacing w:before="100" w:beforeAutospacing="1" w:after="100" w:afterAutospacing="1"/>
      <w:jc w:val="left"/>
      <w:outlineLvl w:val="9"/>
    </w:pPr>
    <w:rPr>
      <w:rFonts w:eastAsia="Times New Roman"/>
      <w:b w:val="0"/>
      <w:bCs w:val="0"/>
      <w:sz w:val="24"/>
      <w:szCs w:val="24"/>
      <w:lang w:val="nl-BE" w:eastAsia="nl-BE"/>
    </w:rPr>
  </w:style>
  <w:style w:type="character" w:customStyle="1" w:styleId="st">
    <w:name w:val="st"/>
    <w:basedOn w:val="DefaultParagraphFont"/>
    <w:rsid w:val="005679F9"/>
  </w:style>
  <w:style w:type="paragraph" w:customStyle="1" w:styleId="xmsonormal">
    <w:name w:val="x_msonormal"/>
    <w:basedOn w:val="Normal"/>
    <w:rsid w:val="005679F9"/>
    <w:pPr>
      <w:autoSpaceDE/>
      <w:autoSpaceDN/>
      <w:adjustRightInd/>
      <w:spacing w:before="100" w:beforeAutospacing="1" w:after="100" w:afterAutospacing="1"/>
      <w:jc w:val="left"/>
      <w:outlineLvl w:val="9"/>
    </w:pPr>
    <w:rPr>
      <w:rFonts w:eastAsia="Times New Roman"/>
      <w:b w:val="0"/>
      <w:bCs w:val="0"/>
      <w:sz w:val="24"/>
      <w:szCs w:val="24"/>
    </w:rPr>
  </w:style>
  <w:style w:type="paragraph" w:customStyle="1" w:styleId="Normal10">
    <w:name w:val="Normal1"/>
    <w:basedOn w:val="Normal"/>
    <w:rsid w:val="005679F9"/>
    <w:pPr>
      <w:autoSpaceDE/>
      <w:autoSpaceDN/>
      <w:adjustRightInd/>
      <w:spacing w:before="100" w:beforeAutospacing="1" w:after="100" w:afterAutospacing="1"/>
      <w:jc w:val="left"/>
      <w:outlineLvl w:val="9"/>
    </w:pPr>
    <w:rPr>
      <w:rFonts w:eastAsia="Times New Roman"/>
      <w:b w:val="0"/>
      <w:bCs w:val="0"/>
      <w:sz w:val="24"/>
      <w:szCs w:val="24"/>
    </w:rPr>
  </w:style>
  <w:style w:type="paragraph" w:customStyle="1" w:styleId="list0020paragraph">
    <w:name w:val="list_0020paragraph"/>
    <w:basedOn w:val="Normal"/>
    <w:rsid w:val="005679F9"/>
    <w:pPr>
      <w:autoSpaceDE/>
      <w:autoSpaceDN/>
      <w:adjustRightInd/>
      <w:spacing w:before="100" w:beforeAutospacing="1" w:after="100" w:afterAutospacing="1"/>
      <w:jc w:val="left"/>
      <w:outlineLvl w:val="9"/>
    </w:pPr>
    <w:rPr>
      <w:rFonts w:eastAsia="Times New Roman"/>
      <w:b w:val="0"/>
      <w:bCs w:val="0"/>
      <w:sz w:val="24"/>
      <w:szCs w:val="24"/>
    </w:rPr>
  </w:style>
  <w:style w:type="character" w:customStyle="1" w:styleId="list0020paragraphchar">
    <w:name w:val="list_0020paragraph__char"/>
    <w:basedOn w:val="DefaultParagraphFont"/>
    <w:rsid w:val="005679F9"/>
  </w:style>
  <w:style w:type="paragraph" w:customStyle="1" w:styleId="normal0020table">
    <w:name w:val="normal_0020table"/>
    <w:basedOn w:val="Normal"/>
    <w:rsid w:val="005679F9"/>
    <w:pPr>
      <w:autoSpaceDE/>
      <w:autoSpaceDN/>
      <w:adjustRightInd/>
      <w:spacing w:before="100" w:beforeAutospacing="1" w:after="100" w:afterAutospacing="1"/>
      <w:jc w:val="left"/>
      <w:outlineLvl w:val="9"/>
    </w:pPr>
    <w:rPr>
      <w:rFonts w:eastAsia="Times New Roman"/>
      <w:b w:val="0"/>
      <w:bCs w:val="0"/>
      <w:sz w:val="24"/>
      <w:szCs w:val="24"/>
    </w:rPr>
  </w:style>
  <w:style w:type="character" w:customStyle="1" w:styleId="normal0020tablechar">
    <w:name w:val="normal_0020table__char"/>
    <w:basedOn w:val="DefaultParagraphFont"/>
    <w:rsid w:val="005679F9"/>
  </w:style>
  <w:style w:type="table" w:customStyle="1" w:styleId="LightGrid-Accent12">
    <w:name w:val="Light Grid - Accent 12"/>
    <w:basedOn w:val="TableNormal"/>
    <w:uiPriority w:val="62"/>
    <w:rsid w:val="005679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1">
    <w:name w:val="Light Grid - Accent 111"/>
    <w:basedOn w:val="TableNormal"/>
    <w:uiPriority w:val="62"/>
    <w:rsid w:val="005679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5679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IntenseReference">
    <w:name w:val="Intense Reference"/>
    <w:uiPriority w:val="32"/>
    <w:qFormat/>
    <w:rsid w:val="005679F9"/>
    <w:rPr>
      <w:b/>
      <w:bCs/>
      <w:smallCaps/>
      <w:color w:val="C0504D"/>
      <w:spacing w:val="5"/>
      <w:u w:val="single"/>
    </w:rPr>
  </w:style>
  <w:style w:type="paragraph" w:styleId="TOCHeading">
    <w:name w:val="TOC Heading"/>
    <w:basedOn w:val="Heading1"/>
    <w:next w:val="Normal"/>
    <w:uiPriority w:val="39"/>
    <w:semiHidden/>
    <w:unhideWhenUsed/>
    <w:qFormat/>
    <w:rsid w:val="005679F9"/>
    <w:pPr>
      <w:autoSpaceDE/>
      <w:autoSpaceDN/>
      <w:adjustRightInd/>
      <w:spacing w:line="276" w:lineRule="auto"/>
      <w:jc w:val="left"/>
      <w:outlineLvl w:val="9"/>
    </w:pPr>
    <w:rPr>
      <w:b/>
      <w:bCs/>
      <w:lang w:val="en-US"/>
    </w:rPr>
  </w:style>
  <w:style w:type="paragraph" w:styleId="TOC1">
    <w:name w:val="toc 1"/>
    <w:basedOn w:val="Normal"/>
    <w:next w:val="Normal"/>
    <w:autoRedefine/>
    <w:uiPriority w:val="39"/>
    <w:unhideWhenUsed/>
    <w:rsid w:val="005679F9"/>
    <w:pPr>
      <w:autoSpaceDE/>
      <w:autoSpaceDN/>
      <w:adjustRightInd/>
      <w:spacing w:after="100" w:line="276" w:lineRule="auto"/>
      <w:jc w:val="left"/>
      <w:outlineLvl w:val="9"/>
    </w:pPr>
    <w:rPr>
      <w:rFonts w:ascii="Calibri" w:eastAsia="Times New Roman" w:hAnsi="Calibri"/>
      <w:b w:val="0"/>
      <w:bCs w:val="0"/>
      <w:sz w:val="22"/>
      <w:szCs w:val="22"/>
    </w:rPr>
  </w:style>
  <w:style w:type="paragraph" w:styleId="TOC2">
    <w:name w:val="toc 2"/>
    <w:basedOn w:val="Normal"/>
    <w:next w:val="Normal"/>
    <w:autoRedefine/>
    <w:uiPriority w:val="39"/>
    <w:unhideWhenUsed/>
    <w:rsid w:val="005679F9"/>
    <w:pPr>
      <w:autoSpaceDE/>
      <w:autoSpaceDN/>
      <w:adjustRightInd/>
      <w:spacing w:after="100" w:line="276" w:lineRule="auto"/>
      <w:ind w:left="220"/>
      <w:jc w:val="left"/>
      <w:outlineLvl w:val="9"/>
    </w:pPr>
    <w:rPr>
      <w:rFonts w:ascii="Calibri" w:eastAsia="Times New Roman" w:hAnsi="Calibri"/>
      <w:b w:val="0"/>
      <w:bCs w:val="0"/>
      <w:sz w:val="22"/>
      <w:szCs w:val="22"/>
    </w:rPr>
  </w:style>
  <w:style w:type="paragraph" w:styleId="TOC3">
    <w:name w:val="toc 3"/>
    <w:basedOn w:val="Normal"/>
    <w:next w:val="Normal"/>
    <w:autoRedefine/>
    <w:uiPriority w:val="39"/>
    <w:unhideWhenUsed/>
    <w:rsid w:val="005679F9"/>
    <w:pPr>
      <w:autoSpaceDE/>
      <w:autoSpaceDN/>
      <w:adjustRightInd/>
      <w:spacing w:after="100" w:line="276" w:lineRule="auto"/>
      <w:ind w:left="440"/>
      <w:jc w:val="left"/>
      <w:outlineLvl w:val="9"/>
    </w:pPr>
    <w:rPr>
      <w:rFonts w:ascii="Calibri" w:eastAsia="Times New Roman" w:hAnsi="Calibri"/>
      <w:b w:val="0"/>
      <w:bCs w:val="0"/>
      <w:sz w:val="22"/>
      <w:szCs w:val="22"/>
      <w:lang w:val="en-US"/>
    </w:rPr>
  </w:style>
  <w:style w:type="paragraph" w:styleId="TOC4">
    <w:name w:val="toc 4"/>
    <w:basedOn w:val="Normal"/>
    <w:next w:val="Normal"/>
    <w:autoRedefine/>
    <w:uiPriority w:val="39"/>
    <w:unhideWhenUsed/>
    <w:rsid w:val="005679F9"/>
    <w:pPr>
      <w:autoSpaceDE/>
      <w:autoSpaceDN/>
      <w:adjustRightInd/>
      <w:spacing w:after="100" w:line="276" w:lineRule="auto"/>
      <w:ind w:left="660"/>
      <w:jc w:val="left"/>
      <w:outlineLvl w:val="9"/>
    </w:pPr>
    <w:rPr>
      <w:rFonts w:ascii="Calibri" w:eastAsia="Times New Roman" w:hAnsi="Calibri"/>
      <w:b w:val="0"/>
      <w:bCs w:val="0"/>
      <w:sz w:val="22"/>
      <w:szCs w:val="22"/>
      <w:lang w:val="en-US"/>
    </w:rPr>
  </w:style>
  <w:style w:type="paragraph" w:styleId="TOC5">
    <w:name w:val="toc 5"/>
    <w:basedOn w:val="Normal"/>
    <w:next w:val="Normal"/>
    <w:autoRedefine/>
    <w:uiPriority w:val="39"/>
    <w:unhideWhenUsed/>
    <w:rsid w:val="005679F9"/>
    <w:pPr>
      <w:autoSpaceDE/>
      <w:autoSpaceDN/>
      <w:adjustRightInd/>
      <w:spacing w:after="100" w:line="276" w:lineRule="auto"/>
      <w:ind w:left="880"/>
      <w:jc w:val="left"/>
      <w:outlineLvl w:val="9"/>
    </w:pPr>
    <w:rPr>
      <w:rFonts w:ascii="Calibri" w:eastAsia="Times New Roman" w:hAnsi="Calibri"/>
      <w:b w:val="0"/>
      <w:bCs w:val="0"/>
      <w:sz w:val="22"/>
      <w:szCs w:val="22"/>
      <w:lang w:val="en-US"/>
    </w:rPr>
  </w:style>
  <w:style w:type="paragraph" w:styleId="TOC6">
    <w:name w:val="toc 6"/>
    <w:basedOn w:val="Normal"/>
    <w:next w:val="Normal"/>
    <w:autoRedefine/>
    <w:uiPriority w:val="39"/>
    <w:unhideWhenUsed/>
    <w:rsid w:val="005679F9"/>
    <w:pPr>
      <w:autoSpaceDE/>
      <w:autoSpaceDN/>
      <w:adjustRightInd/>
      <w:spacing w:after="100" w:line="276" w:lineRule="auto"/>
      <w:ind w:left="1100"/>
      <w:jc w:val="left"/>
      <w:outlineLvl w:val="9"/>
    </w:pPr>
    <w:rPr>
      <w:rFonts w:ascii="Calibri" w:eastAsia="Times New Roman" w:hAnsi="Calibri"/>
      <w:b w:val="0"/>
      <w:bCs w:val="0"/>
      <w:sz w:val="22"/>
      <w:szCs w:val="22"/>
      <w:lang w:val="en-US"/>
    </w:rPr>
  </w:style>
  <w:style w:type="paragraph" w:styleId="TOC7">
    <w:name w:val="toc 7"/>
    <w:basedOn w:val="Normal"/>
    <w:next w:val="Normal"/>
    <w:autoRedefine/>
    <w:uiPriority w:val="39"/>
    <w:unhideWhenUsed/>
    <w:rsid w:val="005679F9"/>
    <w:pPr>
      <w:autoSpaceDE/>
      <w:autoSpaceDN/>
      <w:adjustRightInd/>
      <w:spacing w:after="100" w:line="276" w:lineRule="auto"/>
      <w:ind w:left="1320"/>
      <w:jc w:val="left"/>
      <w:outlineLvl w:val="9"/>
    </w:pPr>
    <w:rPr>
      <w:rFonts w:ascii="Calibri" w:eastAsia="Times New Roman" w:hAnsi="Calibri"/>
      <w:b w:val="0"/>
      <w:bCs w:val="0"/>
      <w:sz w:val="22"/>
      <w:szCs w:val="22"/>
      <w:lang w:val="en-US"/>
    </w:rPr>
  </w:style>
  <w:style w:type="paragraph" w:styleId="TOC8">
    <w:name w:val="toc 8"/>
    <w:basedOn w:val="Normal"/>
    <w:next w:val="Normal"/>
    <w:autoRedefine/>
    <w:uiPriority w:val="39"/>
    <w:unhideWhenUsed/>
    <w:rsid w:val="005679F9"/>
    <w:pPr>
      <w:autoSpaceDE/>
      <w:autoSpaceDN/>
      <w:adjustRightInd/>
      <w:spacing w:after="100" w:line="276" w:lineRule="auto"/>
      <w:ind w:left="1540"/>
      <w:jc w:val="left"/>
      <w:outlineLvl w:val="9"/>
    </w:pPr>
    <w:rPr>
      <w:rFonts w:ascii="Calibri" w:eastAsia="Times New Roman" w:hAnsi="Calibri"/>
      <w:b w:val="0"/>
      <w:bCs w:val="0"/>
      <w:sz w:val="22"/>
      <w:szCs w:val="22"/>
      <w:lang w:val="en-US"/>
    </w:rPr>
  </w:style>
  <w:style w:type="paragraph" w:styleId="TOC9">
    <w:name w:val="toc 9"/>
    <w:basedOn w:val="Normal"/>
    <w:next w:val="Normal"/>
    <w:autoRedefine/>
    <w:uiPriority w:val="39"/>
    <w:unhideWhenUsed/>
    <w:rsid w:val="005679F9"/>
    <w:pPr>
      <w:autoSpaceDE/>
      <w:autoSpaceDN/>
      <w:adjustRightInd/>
      <w:spacing w:after="100" w:line="276" w:lineRule="auto"/>
      <w:ind w:left="1760"/>
      <w:jc w:val="left"/>
      <w:outlineLvl w:val="9"/>
    </w:pPr>
    <w:rPr>
      <w:rFonts w:ascii="Calibri" w:eastAsia="Times New Roman" w:hAnsi="Calibri"/>
      <w:b w:val="0"/>
      <w:bCs w:val="0"/>
      <w:sz w:val="22"/>
      <w:szCs w:val="22"/>
      <w:lang w:val="en-US"/>
    </w:rPr>
  </w:style>
  <w:style w:type="character" w:customStyle="1" w:styleId="st1">
    <w:name w:val="st1"/>
    <w:basedOn w:val="DefaultParagraphFont"/>
    <w:rsid w:val="005679F9"/>
  </w:style>
  <w:style w:type="paragraph" w:styleId="Subtitle">
    <w:name w:val="Subtitle"/>
    <w:basedOn w:val="Normal"/>
    <w:next w:val="Normal"/>
    <w:link w:val="SubtitleChar"/>
    <w:qFormat/>
    <w:rsid w:val="005679F9"/>
    <w:pPr>
      <w:autoSpaceDE/>
      <w:autoSpaceDN/>
      <w:adjustRightInd/>
      <w:spacing w:after="60"/>
      <w:outlineLvl w:val="1"/>
    </w:pPr>
    <w:rPr>
      <w:rFonts w:ascii="Cambria" w:eastAsia="Times New Roman" w:hAnsi="Cambria"/>
      <w:b w:val="0"/>
      <w:bCs w:val="0"/>
      <w:sz w:val="24"/>
      <w:szCs w:val="24"/>
    </w:rPr>
  </w:style>
  <w:style w:type="character" w:customStyle="1" w:styleId="SubtitleChar">
    <w:name w:val="Subtitle Char"/>
    <w:basedOn w:val="DefaultParagraphFont"/>
    <w:link w:val="Subtitle"/>
    <w:rsid w:val="005679F9"/>
    <w:rPr>
      <w:rFonts w:ascii="Cambria" w:eastAsia="Times New Roman" w:hAnsi="Cambria" w:cs="Times New Roman"/>
      <w:sz w:val="24"/>
      <w:szCs w:val="24"/>
      <w:lang w:val="sq-AL"/>
    </w:rPr>
  </w:style>
  <w:style w:type="character" w:customStyle="1" w:styleId="CharacterStyle1">
    <w:name w:val="Character Style 1"/>
    <w:uiPriority w:val="99"/>
    <w:rsid w:val="005679F9"/>
    <w:rPr>
      <w:rFonts w:ascii="Verdana" w:hAnsi="Verdana"/>
      <w:color w:val="000000"/>
      <w:sz w:val="21"/>
    </w:rPr>
  </w:style>
  <w:style w:type="character" w:customStyle="1" w:styleId="EmailStyle801">
    <w:name w:val="EmailStyle801"/>
    <w:semiHidden/>
    <w:rsid w:val="005679F9"/>
    <w:rPr>
      <w:rFonts w:ascii="Arial" w:hAnsi="Arial" w:cs="Arial"/>
      <w:color w:val="auto"/>
      <w:sz w:val="20"/>
      <w:szCs w:val="20"/>
    </w:rPr>
  </w:style>
  <w:style w:type="paragraph" w:customStyle="1" w:styleId="BodyA">
    <w:name w:val="Body A"/>
    <w:rsid w:val="005679F9"/>
    <w:rPr>
      <w:rFonts w:ascii="Helvetica" w:eastAsia="ヒラギノ角ゴ Pro W3" w:hAnsi="Helvetica"/>
      <w:color w:val="000000"/>
      <w:sz w:val="24"/>
    </w:rPr>
  </w:style>
  <w:style w:type="character" w:customStyle="1" w:styleId="fn">
    <w:name w:val="fn"/>
    <w:rsid w:val="005679F9"/>
  </w:style>
  <w:style w:type="paragraph" w:styleId="HTMLPreformatted">
    <w:name w:val="HTML Preformatted"/>
    <w:basedOn w:val="Normal"/>
    <w:link w:val="HTMLPreformattedChar"/>
    <w:uiPriority w:val="99"/>
    <w:semiHidden/>
    <w:unhideWhenUsed/>
    <w:rsid w:val="00567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outlineLvl w:val="9"/>
    </w:pPr>
    <w:rPr>
      <w:rFonts w:ascii="Consolas" w:hAnsi="Consolas" w:cs="Consolas"/>
      <w:b w:val="0"/>
      <w:bCs w:val="0"/>
      <w:sz w:val="20"/>
      <w:szCs w:val="20"/>
      <w:lang w:val="en-US"/>
    </w:rPr>
  </w:style>
  <w:style w:type="character" w:customStyle="1" w:styleId="HTMLPreformattedChar">
    <w:name w:val="HTML Preformatted Char"/>
    <w:basedOn w:val="DefaultParagraphFont"/>
    <w:link w:val="HTMLPreformatted"/>
    <w:uiPriority w:val="99"/>
    <w:semiHidden/>
    <w:rsid w:val="005679F9"/>
    <w:rPr>
      <w:rFonts w:ascii="Consolas" w:eastAsia="Calibri" w:hAnsi="Consolas" w:cs="Consolas"/>
      <w:sz w:val="20"/>
      <w:szCs w:val="20"/>
    </w:rPr>
  </w:style>
  <w:style w:type="numbering" w:customStyle="1" w:styleId="NoList5">
    <w:name w:val="No List5"/>
    <w:next w:val="NoList"/>
    <w:uiPriority w:val="99"/>
    <w:semiHidden/>
    <w:unhideWhenUsed/>
    <w:rsid w:val="001B0832"/>
  </w:style>
  <w:style w:type="table" w:customStyle="1" w:styleId="TableGrid4">
    <w:name w:val="Table Grid4"/>
    <w:basedOn w:val="TableNormal"/>
    <w:next w:val="TableGrid"/>
    <w:uiPriority w:val="59"/>
    <w:rsid w:val="001B0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1B083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5">
    <w:name w:val="Colorful Grid Accent 5"/>
    <w:basedOn w:val="TableNormal"/>
    <w:uiPriority w:val="73"/>
    <w:rsid w:val="001B0832"/>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2620">
      <w:bodyDiv w:val="1"/>
      <w:marLeft w:val="0"/>
      <w:marRight w:val="0"/>
      <w:marTop w:val="0"/>
      <w:marBottom w:val="0"/>
      <w:divBdr>
        <w:top w:val="none" w:sz="0" w:space="0" w:color="auto"/>
        <w:left w:val="none" w:sz="0" w:space="0" w:color="auto"/>
        <w:bottom w:val="none" w:sz="0" w:space="0" w:color="auto"/>
        <w:right w:val="none" w:sz="0" w:space="0" w:color="auto"/>
      </w:divBdr>
    </w:div>
    <w:div w:id="120193466">
      <w:bodyDiv w:val="1"/>
      <w:marLeft w:val="0"/>
      <w:marRight w:val="0"/>
      <w:marTop w:val="0"/>
      <w:marBottom w:val="0"/>
      <w:divBdr>
        <w:top w:val="none" w:sz="0" w:space="0" w:color="auto"/>
        <w:left w:val="none" w:sz="0" w:space="0" w:color="auto"/>
        <w:bottom w:val="none" w:sz="0" w:space="0" w:color="auto"/>
        <w:right w:val="none" w:sz="0" w:space="0" w:color="auto"/>
      </w:divBdr>
    </w:div>
    <w:div w:id="144512527">
      <w:bodyDiv w:val="1"/>
      <w:marLeft w:val="0"/>
      <w:marRight w:val="0"/>
      <w:marTop w:val="0"/>
      <w:marBottom w:val="0"/>
      <w:divBdr>
        <w:top w:val="none" w:sz="0" w:space="0" w:color="auto"/>
        <w:left w:val="none" w:sz="0" w:space="0" w:color="auto"/>
        <w:bottom w:val="none" w:sz="0" w:space="0" w:color="auto"/>
        <w:right w:val="none" w:sz="0" w:space="0" w:color="auto"/>
      </w:divBdr>
    </w:div>
    <w:div w:id="153495562">
      <w:bodyDiv w:val="1"/>
      <w:marLeft w:val="0"/>
      <w:marRight w:val="0"/>
      <w:marTop w:val="0"/>
      <w:marBottom w:val="0"/>
      <w:divBdr>
        <w:top w:val="none" w:sz="0" w:space="0" w:color="auto"/>
        <w:left w:val="none" w:sz="0" w:space="0" w:color="auto"/>
        <w:bottom w:val="none" w:sz="0" w:space="0" w:color="auto"/>
        <w:right w:val="none" w:sz="0" w:space="0" w:color="auto"/>
      </w:divBdr>
    </w:div>
    <w:div w:id="268896556">
      <w:bodyDiv w:val="1"/>
      <w:marLeft w:val="0"/>
      <w:marRight w:val="0"/>
      <w:marTop w:val="0"/>
      <w:marBottom w:val="0"/>
      <w:divBdr>
        <w:top w:val="none" w:sz="0" w:space="0" w:color="auto"/>
        <w:left w:val="none" w:sz="0" w:space="0" w:color="auto"/>
        <w:bottom w:val="none" w:sz="0" w:space="0" w:color="auto"/>
        <w:right w:val="none" w:sz="0" w:space="0" w:color="auto"/>
      </w:divBdr>
    </w:div>
    <w:div w:id="285897351">
      <w:bodyDiv w:val="1"/>
      <w:marLeft w:val="0"/>
      <w:marRight w:val="0"/>
      <w:marTop w:val="0"/>
      <w:marBottom w:val="0"/>
      <w:divBdr>
        <w:top w:val="none" w:sz="0" w:space="0" w:color="auto"/>
        <w:left w:val="none" w:sz="0" w:space="0" w:color="auto"/>
        <w:bottom w:val="none" w:sz="0" w:space="0" w:color="auto"/>
        <w:right w:val="none" w:sz="0" w:space="0" w:color="auto"/>
      </w:divBdr>
    </w:div>
    <w:div w:id="366682030">
      <w:bodyDiv w:val="1"/>
      <w:marLeft w:val="0"/>
      <w:marRight w:val="0"/>
      <w:marTop w:val="0"/>
      <w:marBottom w:val="0"/>
      <w:divBdr>
        <w:top w:val="none" w:sz="0" w:space="0" w:color="auto"/>
        <w:left w:val="none" w:sz="0" w:space="0" w:color="auto"/>
        <w:bottom w:val="none" w:sz="0" w:space="0" w:color="auto"/>
        <w:right w:val="none" w:sz="0" w:space="0" w:color="auto"/>
      </w:divBdr>
    </w:div>
    <w:div w:id="377978192">
      <w:bodyDiv w:val="1"/>
      <w:marLeft w:val="0"/>
      <w:marRight w:val="0"/>
      <w:marTop w:val="0"/>
      <w:marBottom w:val="0"/>
      <w:divBdr>
        <w:top w:val="none" w:sz="0" w:space="0" w:color="auto"/>
        <w:left w:val="none" w:sz="0" w:space="0" w:color="auto"/>
        <w:bottom w:val="none" w:sz="0" w:space="0" w:color="auto"/>
        <w:right w:val="none" w:sz="0" w:space="0" w:color="auto"/>
      </w:divBdr>
    </w:div>
    <w:div w:id="438263074">
      <w:bodyDiv w:val="1"/>
      <w:marLeft w:val="0"/>
      <w:marRight w:val="0"/>
      <w:marTop w:val="0"/>
      <w:marBottom w:val="0"/>
      <w:divBdr>
        <w:top w:val="none" w:sz="0" w:space="0" w:color="auto"/>
        <w:left w:val="none" w:sz="0" w:space="0" w:color="auto"/>
        <w:bottom w:val="none" w:sz="0" w:space="0" w:color="auto"/>
        <w:right w:val="none" w:sz="0" w:space="0" w:color="auto"/>
      </w:divBdr>
    </w:div>
    <w:div w:id="469565658">
      <w:bodyDiv w:val="1"/>
      <w:marLeft w:val="0"/>
      <w:marRight w:val="0"/>
      <w:marTop w:val="0"/>
      <w:marBottom w:val="0"/>
      <w:divBdr>
        <w:top w:val="none" w:sz="0" w:space="0" w:color="auto"/>
        <w:left w:val="none" w:sz="0" w:space="0" w:color="auto"/>
        <w:bottom w:val="none" w:sz="0" w:space="0" w:color="auto"/>
        <w:right w:val="none" w:sz="0" w:space="0" w:color="auto"/>
      </w:divBdr>
    </w:div>
    <w:div w:id="472409121">
      <w:bodyDiv w:val="1"/>
      <w:marLeft w:val="0"/>
      <w:marRight w:val="0"/>
      <w:marTop w:val="0"/>
      <w:marBottom w:val="0"/>
      <w:divBdr>
        <w:top w:val="none" w:sz="0" w:space="0" w:color="auto"/>
        <w:left w:val="none" w:sz="0" w:space="0" w:color="auto"/>
        <w:bottom w:val="none" w:sz="0" w:space="0" w:color="auto"/>
        <w:right w:val="none" w:sz="0" w:space="0" w:color="auto"/>
      </w:divBdr>
    </w:div>
    <w:div w:id="503742334">
      <w:bodyDiv w:val="1"/>
      <w:marLeft w:val="0"/>
      <w:marRight w:val="0"/>
      <w:marTop w:val="0"/>
      <w:marBottom w:val="0"/>
      <w:divBdr>
        <w:top w:val="none" w:sz="0" w:space="0" w:color="auto"/>
        <w:left w:val="none" w:sz="0" w:space="0" w:color="auto"/>
        <w:bottom w:val="none" w:sz="0" w:space="0" w:color="auto"/>
        <w:right w:val="none" w:sz="0" w:space="0" w:color="auto"/>
      </w:divBdr>
      <w:divsChild>
        <w:div w:id="1504585528">
          <w:marLeft w:val="0"/>
          <w:marRight w:val="0"/>
          <w:marTop w:val="0"/>
          <w:marBottom w:val="0"/>
          <w:divBdr>
            <w:top w:val="none" w:sz="0" w:space="0" w:color="auto"/>
            <w:left w:val="none" w:sz="0" w:space="0" w:color="auto"/>
            <w:bottom w:val="none" w:sz="0" w:space="0" w:color="auto"/>
            <w:right w:val="none" w:sz="0" w:space="0" w:color="auto"/>
          </w:divBdr>
        </w:div>
        <w:div w:id="1785801900">
          <w:marLeft w:val="0"/>
          <w:marRight w:val="0"/>
          <w:marTop w:val="0"/>
          <w:marBottom w:val="0"/>
          <w:divBdr>
            <w:top w:val="none" w:sz="0" w:space="0" w:color="auto"/>
            <w:left w:val="none" w:sz="0" w:space="0" w:color="auto"/>
            <w:bottom w:val="none" w:sz="0" w:space="0" w:color="auto"/>
            <w:right w:val="none" w:sz="0" w:space="0" w:color="auto"/>
          </w:divBdr>
        </w:div>
      </w:divsChild>
    </w:div>
    <w:div w:id="533881077">
      <w:bodyDiv w:val="1"/>
      <w:marLeft w:val="0"/>
      <w:marRight w:val="0"/>
      <w:marTop w:val="0"/>
      <w:marBottom w:val="0"/>
      <w:divBdr>
        <w:top w:val="none" w:sz="0" w:space="0" w:color="auto"/>
        <w:left w:val="none" w:sz="0" w:space="0" w:color="auto"/>
        <w:bottom w:val="none" w:sz="0" w:space="0" w:color="auto"/>
        <w:right w:val="none" w:sz="0" w:space="0" w:color="auto"/>
      </w:divBdr>
    </w:div>
    <w:div w:id="542401378">
      <w:bodyDiv w:val="1"/>
      <w:marLeft w:val="0"/>
      <w:marRight w:val="0"/>
      <w:marTop w:val="0"/>
      <w:marBottom w:val="0"/>
      <w:divBdr>
        <w:top w:val="none" w:sz="0" w:space="0" w:color="auto"/>
        <w:left w:val="none" w:sz="0" w:space="0" w:color="auto"/>
        <w:bottom w:val="none" w:sz="0" w:space="0" w:color="auto"/>
        <w:right w:val="none" w:sz="0" w:space="0" w:color="auto"/>
      </w:divBdr>
    </w:div>
    <w:div w:id="592978224">
      <w:bodyDiv w:val="1"/>
      <w:marLeft w:val="0"/>
      <w:marRight w:val="0"/>
      <w:marTop w:val="0"/>
      <w:marBottom w:val="0"/>
      <w:divBdr>
        <w:top w:val="none" w:sz="0" w:space="0" w:color="auto"/>
        <w:left w:val="none" w:sz="0" w:space="0" w:color="auto"/>
        <w:bottom w:val="none" w:sz="0" w:space="0" w:color="auto"/>
        <w:right w:val="none" w:sz="0" w:space="0" w:color="auto"/>
      </w:divBdr>
    </w:div>
    <w:div w:id="606430109">
      <w:bodyDiv w:val="1"/>
      <w:marLeft w:val="0"/>
      <w:marRight w:val="0"/>
      <w:marTop w:val="0"/>
      <w:marBottom w:val="0"/>
      <w:divBdr>
        <w:top w:val="none" w:sz="0" w:space="0" w:color="auto"/>
        <w:left w:val="none" w:sz="0" w:space="0" w:color="auto"/>
        <w:bottom w:val="none" w:sz="0" w:space="0" w:color="auto"/>
        <w:right w:val="none" w:sz="0" w:space="0" w:color="auto"/>
      </w:divBdr>
      <w:divsChild>
        <w:div w:id="194775721">
          <w:marLeft w:val="0"/>
          <w:marRight w:val="0"/>
          <w:marTop w:val="0"/>
          <w:marBottom w:val="0"/>
          <w:divBdr>
            <w:top w:val="none" w:sz="0" w:space="0" w:color="auto"/>
            <w:left w:val="none" w:sz="0" w:space="0" w:color="auto"/>
            <w:bottom w:val="none" w:sz="0" w:space="0" w:color="auto"/>
            <w:right w:val="none" w:sz="0" w:space="0" w:color="auto"/>
          </w:divBdr>
        </w:div>
        <w:div w:id="1640307368">
          <w:marLeft w:val="0"/>
          <w:marRight w:val="0"/>
          <w:marTop w:val="0"/>
          <w:marBottom w:val="0"/>
          <w:divBdr>
            <w:top w:val="none" w:sz="0" w:space="0" w:color="auto"/>
            <w:left w:val="none" w:sz="0" w:space="0" w:color="auto"/>
            <w:bottom w:val="none" w:sz="0" w:space="0" w:color="auto"/>
            <w:right w:val="none" w:sz="0" w:space="0" w:color="auto"/>
          </w:divBdr>
        </w:div>
        <w:div w:id="2080514376">
          <w:marLeft w:val="0"/>
          <w:marRight w:val="0"/>
          <w:marTop w:val="0"/>
          <w:marBottom w:val="0"/>
          <w:divBdr>
            <w:top w:val="none" w:sz="0" w:space="0" w:color="auto"/>
            <w:left w:val="none" w:sz="0" w:space="0" w:color="auto"/>
            <w:bottom w:val="none" w:sz="0" w:space="0" w:color="auto"/>
            <w:right w:val="none" w:sz="0" w:space="0" w:color="auto"/>
          </w:divBdr>
        </w:div>
      </w:divsChild>
    </w:div>
    <w:div w:id="644051015">
      <w:bodyDiv w:val="1"/>
      <w:marLeft w:val="0"/>
      <w:marRight w:val="0"/>
      <w:marTop w:val="0"/>
      <w:marBottom w:val="0"/>
      <w:divBdr>
        <w:top w:val="none" w:sz="0" w:space="0" w:color="auto"/>
        <w:left w:val="none" w:sz="0" w:space="0" w:color="auto"/>
        <w:bottom w:val="none" w:sz="0" w:space="0" w:color="auto"/>
        <w:right w:val="none" w:sz="0" w:space="0" w:color="auto"/>
      </w:divBdr>
    </w:div>
    <w:div w:id="648364035">
      <w:bodyDiv w:val="1"/>
      <w:marLeft w:val="0"/>
      <w:marRight w:val="0"/>
      <w:marTop w:val="0"/>
      <w:marBottom w:val="0"/>
      <w:divBdr>
        <w:top w:val="none" w:sz="0" w:space="0" w:color="auto"/>
        <w:left w:val="none" w:sz="0" w:space="0" w:color="auto"/>
        <w:bottom w:val="none" w:sz="0" w:space="0" w:color="auto"/>
        <w:right w:val="none" w:sz="0" w:space="0" w:color="auto"/>
      </w:divBdr>
    </w:div>
    <w:div w:id="688609088">
      <w:bodyDiv w:val="1"/>
      <w:marLeft w:val="0"/>
      <w:marRight w:val="0"/>
      <w:marTop w:val="0"/>
      <w:marBottom w:val="0"/>
      <w:divBdr>
        <w:top w:val="none" w:sz="0" w:space="0" w:color="auto"/>
        <w:left w:val="none" w:sz="0" w:space="0" w:color="auto"/>
        <w:bottom w:val="none" w:sz="0" w:space="0" w:color="auto"/>
        <w:right w:val="none" w:sz="0" w:space="0" w:color="auto"/>
      </w:divBdr>
    </w:div>
    <w:div w:id="768160673">
      <w:bodyDiv w:val="1"/>
      <w:marLeft w:val="0"/>
      <w:marRight w:val="0"/>
      <w:marTop w:val="0"/>
      <w:marBottom w:val="0"/>
      <w:divBdr>
        <w:top w:val="none" w:sz="0" w:space="0" w:color="auto"/>
        <w:left w:val="none" w:sz="0" w:space="0" w:color="auto"/>
        <w:bottom w:val="none" w:sz="0" w:space="0" w:color="auto"/>
        <w:right w:val="none" w:sz="0" w:space="0" w:color="auto"/>
      </w:divBdr>
      <w:divsChild>
        <w:div w:id="395472104">
          <w:marLeft w:val="0"/>
          <w:marRight w:val="0"/>
          <w:marTop w:val="0"/>
          <w:marBottom w:val="0"/>
          <w:divBdr>
            <w:top w:val="none" w:sz="0" w:space="0" w:color="auto"/>
            <w:left w:val="none" w:sz="0" w:space="0" w:color="auto"/>
            <w:bottom w:val="none" w:sz="0" w:space="0" w:color="auto"/>
            <w:right w:val="none" w:sz="0" w:space="0" w:color="auto"/>
          </w:divBdr>
        </w:div>
        <w:div w:id="1121070676">
          <w:marLeft w:val="0"/>
          <w:marRight w:val="0"/>
          <w:marTop w:val="0"/>
          <w:marBottom w:val="0"/>
          <w:divBdr>
            <w:top w:val="none" w:sz="0" w:space="0" w:color="auto"/>
            <w:left w:val="none" w:sz="0" w:space="0" w:color="auto"/>
            <w:bottom w:val="none" w:sz="0" w:space="0" w:color="auto"/>
            <w:right w:val="none" w:sz="0" w:space="0" w:color="auto"/>
          </w:divBdr>
        </w:div>
        <w:div w:id="1614436535">
          <w:marLeft w:val="0"/>
          <w:marRight w:val="0"/>
          <w:marTop w:val="0"/>
          <w:marBottom w:val="0"/>
          <w:divBdr>
            <w:top w:val="none" w:sz="0" w:space="0" w:color="auto"/>
            <w:left w:val="none" w:sz="0" w:space="0" w:color="auto"/>
            <w:bottom w:val="none" w:sz="0" w:space="0" w:color="auto"/>
            <w:right w:val="none" w:sz="0" w:space="0" w:color="auto"/>
          </w:divBdr>
        </w:div>
      </w:divsChild>
    </w:div>
    <w:div w:id="780606181">
      <w:bodyDiv w:val="1"/>
      <w:marLeft w:val="0"/>
      <w:marRight w:val="0"/>
      <w:marTop w:val="0"/>
      <w:marBottom w:val="0"/>
      <w:divBdr>
        <w:top w:val="none" w:sz="0" w:space="0" w:color="auto"/>
        <w:left w:val="none" w:sz="0" w:space="0" w:color="auto"/>
        <w:bottom w:val="none" w:sz="0" w:space="0" w:color="auto"/>
        <w:right w:val="none" w:sz="0" w:space="0" w:color="auto"/>
      </w:divBdr>
    </w:div>
    <w:div w:id="827601595">
      <w:bodyDiv w:val="1"/>
      <w:marLeft w:val="0"/>
      <w:marRight w:val="0"/>
      <w:marTop w:val="0"/>
      <w:marBottom w:val="0"/>
      <w:divBdr>
        <w:top w:val="none" w:sz="0" w:space="0" w:color="auto"/>
        <w:left w:val="none" w:sz="0" w:space="0" w:color="auto"/>
        <w:bottom w:val="none" w:sz="0" w:space="0" w:color="auto"/>
        <w:right w:val="none" w:sz="0" w:space="0" w:color="auto"/>
      </w:divBdr>
    </w:div>
    <w:div w:id="862593087">
      <w:bodyDiv w:val="1"/>
      <w:marLeft w:val="0"/>
      <w:marRight w:val="0"/>
      <w:marTop w:val="0"/>
      <w:marBottom w:val="0"/>
      <w:divBdr>
        <w:top w:val="none" w:sz="0" w:space="0" w:color="auto"/>
        <w:left w:val="none" w:sz="0" w:space="0" w:color="auto"/>
        <w:bottom w:val="none" w:sz="0" w:space="0" w:color="auto"/>
        <w:right w:val="none" w:sz="0" w:space="0" w:color="auto"/>
      </w:divBdr>
    </w:div>
    <w:div w:id="883903850">
      <w:bodyDiv w:val="1"/>
      <w:marLeft w:val="0"/>
      <w:marRight w:val="0"/>
      <w:marTop w:val="0"/>
      <w:marBottom w:val="0"/>
      <w:divBdr>
        <w:top w:val="none" w:sz="0" w:space="0" w:color="auto"/>
        <w:left w:val="none" w:sz="0" w:space="0" w:color="auto"/>
        <w:bottom w:val="none" w:sz="0" w:space="0" w:color="auto"/>
        <w:right w:val="none" w:sz="0" w:space="0" w:color="auto"/>
      </w:divBdr>
      <w:divsChild>
        <w:div w:id="1341082994">
          <w:marLeft w:val="0"/>
          <w:marRight w:val="0"/>
          <w:marTop w:val="0"/>
          <w:marBottom w:val="0"/>
          <w:divBdr>
            <w:top w:val="none" w:sz="0" w:space="0" w:color="auto"/>
            <w:left w:val="none" w:sz="0" w:space="0" w:color="auto"/>
            <w:bottom w:val="none" w:sz="0" w:space="0" w:color="auto"/>
            <w:right w:val="none" w:sz="0" w:space="0" w:color="auto"/>
          </w:divBdr>
          <w:divsChild>
            <w:div w:id="493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4321">
      <w:bodyDiv w:val="1"/>
      <w:marLeft w:val="0"/>
      <w:marRight w:val="0"/>
      <w:marTop w:val="0"/>
      <w:marBottom w:val="0"/>
      <w:divBdr>
        <w:top w:val="none" w:sz="0" w:space="0" w:color="auto"/>
        <w:left w:val="none" w:sz="0" w:space="0" w:color="auto"/>
        <w:bottom w:val="none" w:sz="0" w:space="0" w:color="auto"/>
        <w:right w:val="none" w:sz="0" w:space="0" w:color="auto"/>
      </w:divBdr>
      <w:divsChild>
        <w:div w:id="401568471">
          <w:marLeft w:val="0"/>
          <w:marRight w:val="0"/>
          <w:marTop w:val="0"/>
          <w:marBottom w:val="0"/>
          <w:divBdr>
            <w:top w:val="none" w:sz="0" w:space="0" w:color="auto"/>
            <w:left w:val="none" w:sz="0" w:space="0" w:color="auto"/>
            <w:bottom w:val="none" w:sz="0" w:space="0" w:color="auto"/>
            <w:right w:val="none" w:sz="0" w:space="0" w:color="auto"/>
          </w:divBdr>
        </w:div>
        <w:div w:id="616569561">
          <w:marLeft w:val="0"/>
          <w:marRight w:val="0"/>
          <w:marTop w:val="0"/>
          <w:marBottom w:val="0"/>
          <w:divBdr>
            <w:top w:val="none" w:sz="0" w:space="0" w:color="auto"/>
            <w:left w:val="none" w:sz="0" w:space="0" w:color="auto"/>
            <w:bottom w:val="none" w:sz="0" w:space="0" w:color="auto"/>
            <w:right w:val="none" w:sz="0" w:space="0" w:color="auto"/>
          </w:divBdr>
        </w:div>
        <w:div w:id="1367366720">
          <w:marLeft w:val="0"/>
          <w:marRight w:val="0"/>
          <w:marTop w:val="0"/>
          <w:marBottom w:val="0"/>
          <w:divBdr>
            <w:top w:val="none" w:sz="0" w:space="0" w:color="auto"/>
            <w:left w:val="none" w:sz="0" w:space="0" w:color="auto"/>
            <w:bottom w:val="none" w:sz="0" w:space="0" w:color="auto"/>
            <w:right w:val="none" w:sz="0" w:space="0" w:color="auto"/>
          </w:divBdr>
        </w:div>
        <w:div w:id="1472017026">
          <w:marLeft w:val="0"/>
          <w:marRight w:val="0"/>
          <w:marTop w:val="0"/>
          <w:marBottom w:val="0"/>
          <w:divBdr>
            <w:top w:val="none" w:sz="0" w:space="0" w:color="auto"/>
            <w:left w:val="none" w:sz="0" w:space="0" w:color="auto"/>
            <w:bottom w:val="none" w:sz="0" w:space="0" w:color="auto"/>
            <w:right w:val="none" w:sz="0" w:space="0" w:color="auto"/>
          </w:divBdr>
        </w:div>
      </w:divsChild>
    </w:div>
    <w:div w:id="912547209">
      <w:bodyDiv w:val="1"/>
      <w:marLeft w:val="0"/>
      <w:marRight w:val="0"/>
      <w:marTop w:val="0"/>
      <w:marBottom w:val="0"/>
      <w:divBdr>
        <w:top w:val="none" w:sz="0" w:space="0" w:color="auto"/>
        <w:left w:val="none" w:sz="0" w:space="0" w:color="auto"/>
        <w:bottom w:val="none" w:sz="0" w:space="0" w:color="auto"/>
        <w:right w:val="none" w:sz="0" w:space="0" w:color="auto"/>
      </w:divBdr>
    </w:div>
    <w:div w:id="1013652609">
      <w:bodyDiv w:val="1"/>
      <w:marLeft w:val="0"/>
      <w:marRight w:val="0"/>
      <w:marTop w:val="0"/>
      <w:marBottom w:val="0"/>
      <w:divBdr>
        <w:top w:val="none" w:sz="0" w:space="0" w:color="auto"/>
        <w:left w:val="none" w:sz="0" w:space="0" w:color="auto"/>
        <w:bottom w:val="none" w:sz="0" w:space="0" w:color="auto"/>
        <w:right w:val="none" w:sz="0" w:space="0" w:color="auto"/>
      </w:divBdr>
    </w:div>
    <w:div w:id="1016999325">
      <w:bodyDiv w:val="1"/>
      <w:marLeft w:val="0"/>
      <w:marRight w:val="0"/>
      <w:marTop w:val="0"/>
      <w:marBottom w:val="0"/>
      <w:divBdr>
        <w:top w:val="none" w:sz="0" w:space="0" w:color="auto"/>
        <w:left w:val="none" w:sz="0" w:space="0" w:color="auto"/>
        <w:bottom w:val="none" w:sz="0" w:space="0" w:color="auto"/>
        <w:right w:val="none" w:sz="0" w:space="0" w:color="auto"/>
      </w:divBdr>
    </w:div>
    <w:div w:id="1085224139">
      <w:bodyDiv w:val="1"/>
      <w:marLeft w:val="0"/>
      <w:marRight w:val="0"/>
      <w:marTop w:val="0"/>
      <w:marBottom w:val="0"/>
      <w:divBdr>
        <w:top w:val="none" w:sz="0" w:space="0" w:color="auto"/>
        <w:left w:val="none" w:sz="0" w:space="0" w:color="auto"/>
        <w:bottom w:val="none" w:sz="0" w:space="0" w:color="auto"/>
        <w:right w:val="none" w:sz="0" w:space="0" w:color="auto"/>
      </w:divBdr>
    </w:div>
    <w:div w:id="1113014103">
      <w:bodyDiv w:val="1"/>
      <w:marLeft w:val="0"/>
      <w:marRight w:val="0"/>
      <w:marTop w:val="0"/>
      <w:marBottom w:val="0"/>
      <w:divBdr>
        <w:top w:val="none" w:sz="0" w:space="0" w:color="auto"/>
        <w:left w:val="none" w:sz="0" w:space="0" w:color="auto"/>
        <w:bottom w:val="none" w:sz="0" w:space="0" w:color="auto"/>
        <w:right w:val="none" w:sz="0" w:space="0" w:color="auto"/>
      </w:divBdr>
    </w:div>
    <w:div w:id="1124497986">
      <w:bodyDiv w:val="1"/>
      <w:marLeft w:val="0"/>
      <w:marRight w:val="0"/>
      <w:marTop w:val="0"/>
      <w:marBottom w:val="0"/>
      <w:divBdr>
        <w:top w:val="none" w:sz="0" w:space="0" w:color="auto"/>
        <w:left w:val="none" w:sz="0" w:space="0" w:color="auto"/>
        <w:bottom w:val="none" w:sz="0" w:space="0" w:color="auto"/>
        <w:right w:val="none" w:sz="0" w:space="0" w:color="auto"/>
      </w:divBdr>
    </w:div>
    <w:div w:id="1254822668">
      <w:bodyDiv w:val="1"/>
      <w:marLeft w:val="0"/>
      <w:marRight w:val="0"/>
      <w:marTop w:val="0"/>
      <w:marBottom w:val="0"/>
      <w:divBdr>
        <w:top w:val="none" w:sz="0" w:space="0" w:color="auto"/>
        <w:left w:val="none" w:sz="0" w:space="0" w:color="auto"/>
        <w:bottom w:val="none" w:sz="0" w:space="0" w:color="auto"/>
        <w:right w:val="none" w:sz="0" w:space="0" w:color="auto"/>
      </w:divBdr>
    </w:div>
    <w:div w:id="1282611151">
      <w:bodyDiv w:val="1"/>
      <w:marLeft w:val="0"/>
      <w:marRight w:val="0"/>
      <w:marTop w:val="0"/>
      <w:marBottom w:val="0"/>
      <w:divBdr>
        <w:top w:val="none" w:sz="0" w:space="0" w:color="auto"/>
        <w:left w:val="none" w:sz="0" w:space="0" w:color="auto"/>
        <w:bottom w:val="none" w:sz="0" w:space="0" w:color="auto"/>
        <w:right w:val="none" w:sz="0" w:space="0" w:color="auto"/>
      </w:divBdr>
    </w:div>
    <w:div w:id="1286157909">
      <w:bodyDiv w:val="1"/>
      <w:marLeft w:val="0"/>
      <w:marRight w:val="0"/>
      <w:marTop w:val="0"/>
      <w:marBottom w:val="0"/>
      <w:divBdr>
        <w:top w:val="none" w:sz="0" w:space="0" w:color="auto"/>
        <w:left w:val="none" w:sz="0" w:space="0" w:color="auto"/>
        <w:bottom w:val="none" w:sz="0" w:space="0" w:color="auto"/>
        <w:right w:val="none" w:sz="0" w:space="0" w:color="auto"/>
      </w:divBdr>
    </w:div>
    <w:div w:id="1299414485">
      <w:bodyDiv w:val="1"/>
      <w:marLeft w:val="0"/>
      <w:marRight w:val="0"/>
      <w:marTop w:val="0"/>
      <w:marBottom w:val="0"/>
      <w:divBdr>
        <w:top w:val="none" w:sz="0" w:space="0" w:color="auto"/>
        <w:left w:val="none" w:sz="0" w:space="0" w:color="auto"/>
        <w:bottom w:val="none" w:sz="0" w:space="0" w:color="auto"/>
        <w:right w:val="none" w:sz="0" w:space="0" w:color="auto"/>
      </w:divBdr>
    </w:div>
    <w:div w:id="1311906803">
      <w:bodyDiv w:val="1"/>
      <w:marLeft w:val="0"/>
      <w:marRight w:val="0"/>
      <w:marTop w:val="0"/>
      <w:marBottom w:val="0"/>
      <w:divBdr>
        <w:top w:val="none" w:sz="0" w:space="0" w:color="auto"/>
        <w:left w:val="none" w:sz="0" w:space="0" w:color="auto"/>
        <w:bottom w:val="none" w:sz="0" w:space="0" w:color="auto"/>
        <w:right w:val="none" w:sz="0" w:space="0" w:color="auto"/>
      </w:divBdr>
    </w:div>
    <w:div w:id="1347248627">
      <w:bodyDiv w:val="1"/>
      <w:marLeft w:val="0"/>
      <w:marRight w:val="0"/>
      <w:marTop w:val="0"/>
      <w:marBottom w:val="0"/>
      <w:divBdr>
        <w:top w:val="none" w:sz="0" w:space="0" w:color="auto"/>
        <w:left w:val="none" w:sz="0" w:space="0" w:color="auto"/>
        <w:bottom w:val="none" w:sz="0" w:space="0" w:color="auto"/>
        <w:right w:val="none" w:sz="0" w:space="0" w:color="auto"/>
      </w:divBdr>
    </w:div>
    <w:div w:id="1381245747">
      <w:bodyDiv w:val="1"/>
      <w:marLeft w:val="0"/>
      <w:marRight w:val="0"/>
      <w:marTop w:val="0"/>
      <w:marBottom w:val="0"/>
      <w:divBdr>
        <w:top w:val="none" w:sz="0" w:space="0" w:color="auto"/>
        <w:left w:val="none" w:sz="0" w:space="0" w:color="auto"/>
        <w:bottom w:val="none" w:sz="0" w:space="0" w:color="auto"/>
        <w:right w:val="none" w:sz="0" w:space="0" w:color="auto"/>
      </w:divBdr>
    </w:div>
    <w:div w:id="1391147388">
      <w:bodyDiv w:val="1"/>
      <w:marLeft w:val="0"/>
      <w:marRight w:val="0"/>
      <w:marTop w:val="0"/>
      <w:marBottom w:val="0"/>
      <w:divBdr>
        <w:top w:val="none" w:sz="0" w:space="0" w:color="auto"/>
        <w:left w:val="none" w:sz="0" w:space="0" w:color="auto"/>
        <w:bottom w:val="none" w:sz="0" w:space="0" w:color="auto"/>
        <w:right w:val="none" w:sz="0" w:space="0" w:color="auto"/>
      </w:divBdr>
    </w:div>
    <w:div w:id="1399599225">
      <w:bodyDiv w:val="1"/>
      <w:marLeft w:val="0"/>
      <w:marRight w:val="0"/>
      <w:marTop w:val="0"/>
      <w:marBottom w:val="0"/>
      <w:divBdr>
        <w:top w:val="none" w:sz="0" w:space="0" w:color="auto"/>
        <w:left w:val="none" w:sz="0" w:space="0" w:color="auto"/>
        <w:bottom w:val="none" w:sz="0" w:space="0" w:color="auto"/>
        <w:right w:val="none" w:sz="0" w:space="0" w:color="auto"/>
      </w:divBdr>
    </w:div>
    <w:div w:id="1438793248">
      <w:bodyDiv w:val="1"/>
      <w:marLeft w:val="0"/>
      <w:marRight w:val="0"/>
      <w:marTop w:val="0"/>
      <w:marBottom w:val="0"/>
      <w:divBdr>
        <w:top w:val="none" w:sz="0" w:space="0" w:color="auto"/>
        <w:left w:val="none" w:sz="0" w:space="0" w:color="auto"/>
        <w:bottom w:val="none" w:sz="0" w:space="0" w:color="auto"/>
        <w:right w:val="none" w:sz="0" w:space="0" w:color="auto"/>
      </w:divBdr>
    </w:div>
    <w:div w:id="1488666230">
      <w:bodyDiv w:val="1"/>
      <w:marLeft w:val="0"/>
      <w:marRight w:val="0"/>
      <w:marTop w:val="0"/>
      <w:marBottom w:val="0"/>
      <w:divBdr>
        <w:top w:val="none" w:sz="0" w:space="0" w:color="auto"/>
        <w:left w:val="none" w:sz="0" w:space="0" w:color="auto"/>
        <w:bottom w:val="none" w:sz="0" w:space="0" w:color="auto"/>
        <w:right w:val="none" w:sz="0" w:space="0" w:color="auto"/>
      </w:divBdr>
    </w:div>
    <w:div w:id="1528592706">
      <w:bodyDiv w:val="1"/>
      <w:marLeft w:val="0"/>
      <w:marRight w:val="0"/>
      <w:marTop w:val="0"/>
      <w:marBottom w:val="0"/>
      <w:divBdr>
        <w:top w:val="none" w:sz="0" w:space="0" w:color="auto"/>
        <w:left w:val="none" w:sz="0" w:space="0" w:color="auto"/>
        <w:bottom w:val="none" w:sz="0" w:space="0" w:color="auto"/>
        <w:right w:val="none" w:sz="0" w:space="0" w:color="auto"/>
      </w:divBdr>
    </w:div>
    <w:div w:id="1617785664">
      <w:bodyDiv w:val="1"/>
      <w:marLeft w:val="0"/>
      <w:marRight w:val="0"/>
      <w:marTop w:val="0"/>
      <w:marBottom w:val="0"/>
      <w:divBdr>
        <w:top w:val="none" w:sz="0" w:space="0" w:color="auto"/>
        <w:left w:val="none" w:sz="0" w:space="0" w:color="auto"/>
        <w:bottom w:val="none" w:sz="0" w:space="0" w:color="auto"/>
        <w:right w:val="none" w:sz="0" w:space="0" w:color="auto"/>
      </w:divBdr>
    </w:div>
    <w:div w:id="1629778131">
      <w:bodyDiv w:val="1"/>
      <w:marLeft w:val="0"/>
      <w:marRight w:val="0"/>
      <w:marTop w:val="0"/>
      <w:marBottom w:val="0"/>
      <w:divBdr>
        <w:top w:val="none" w:sz="0" w:space="0" w:color="auto"/>
        <w:left w:val="none" w:sz="0" w:space="0" w:color="auto"/>
        <w:bottom w:val="none" w:sz="0" w:space="0" w:color="auto"/>
        <w:right w:val="none" w:sz="0" w:space="0" w:color="auto"/>
      </w:divBdr>
    </w:div>
    <w:div w:id="1662469267">
      <w:bodyDiv w:val="1"/>
      <w:marLeft w:val="0"/>
      <w:marRight w:val="0"/>
      <w:marTop w:val="0"/>
      <w:marBottom w:val="0"/>
      <w:divBdr>
        <w:top w:val="none" w:sz="0" w:space="0" w:color="auto"/>
        <w:left w:val="none" w:sz="0" w:space="0" w:color="auto"/>
        <w:bottom w:val="none" w:sz="0" w:space="0" w:color="auto"/>
        <w:right w:val="none" w:sz="0" w:space="0" w:color="auto"/>
      </w:divBdr>
    </w:div>
    <w:div w:id="1724791237">
      <w:bodyDiv w:val="1"/>
      <w:marLeft w:val="0"/>
      <w:marRight w:val="0"/>
      <w:marTop w:val="0"/>
      <w:marBottom w:val="0"/>
      <w:divBdr>
        <w:top w:val="none" w:sz="0" w:space="0" w:color="auto"/>
        <w:left w:val="none" w:sz="0" w:space="0" w:color="auto"/>
        <w:bottom w:val="none" w:sz="0" w:space="0" w:color="auto"/>
        <w:right w:val="none" w:sz="0" w:space="0" w:color="auto"/>
      </w:divBdr>
    </w:div>
    <w:div w:id="1735156468">
      <w:bodyDiv w:val="1"/>
      <w:marLeft w:val="0"/>
      <w:marRight w:val="0"/>
      <w:marTop w:val="0"/>
      <w:marBottom w:val="0"/>
      <w:divBdr>
        <w:top w:val="none" w:sz="0" w:space="0" w:color="auto"/>
        <w:left w:val="none" w:sz="0" w:space="0" w:color="auto"/>
        <w:bottom w:val="none" w:sz="0" w:space="0" w:color="auto"/>
        <w:right w:val="none" w:sz="0" w:space="0" w:color="auto"/>
      </w:divBdr>
    </w:div>
    <w:div w:id="1880121399">
      <w:bodyDiv w:val="1"/>
      <w:marLeft w:val="0"/>
      <w:marRight w:val="0"/>
      <w:marTop w:val="0"/>
      <w:marBottom w:val="0"/>
      <w:divBdr>
        <w:top w:val="none" w:sz="0" w:space="0" w:color="auto"/>
        <w:left w:val="none" w:sz="0" w:space="0" w:color="auto"/>
        <w:bottom w:val="none" w:sz="0" w:space="0" w:color="auto"/>
        <w:right w:val="none" w:sz="0" w:space="0" w:color="auto"/>
      </w:divBdr>
      <w:divsChild>
        <w:div w:id="3555619">
          <w:marLeft w:val="0"/>
          <w:marRight w:val="0"/>
          <w:marTop w:val="0"/>
          <w:marBottom w:val="0"/>
          <w:divBdr>
            <w:top w:val="none" w:sz="0" w:space="0" w:color="auto"/>
            <w:left w:val="none" w:sz="0" w:space="0" w:color="auto"/>
            <w:bottom w:val="none" w:sz="0" w:space="0" w:color="auto"/>
            <w:right w:val="none" w:sz="0" w:space="0" w:color="auto"/>
          </w:divBdr>
        </w:div>
        <w:div w:id="6754289">
          <w:marLeft w:val="0"/>
          <w:marRight w:val="0"/>
          <w:marTop w:val="0"/>
          <w:marBottom w:val="0"/>
          <w:divBdr>
            <w:top w:val="none" w:sz="0" w:space="0" w:color="auto"/>
            <w:left w:val="none" w:sz="0" w:space="0" w:color="auto"/>
            <w:bottom w:val="none" w:sz="0" w:space="0" w:color="auto"/>
            <w:right w:val="none" w:sz="0" w:space="0" w:color="auto"/>
          </w:divBdr>
        </w:div>
        <w:div w:id="12390861">
          <w:marLeft w:val="0"/>
          <w:marRight w:val="0"/>
          <w:marTop w:val="0"/>
          <w:marBottom w:val="0"/>
          <w:divBdr>
            <w:top w:val="none" w:sz="0" w:space="0" w:color="auto"/>
            <w:left w:val="none" w:sz="0" w:space="0" w:color="auto"/>
            <w:bottom w:val="none" w:sz="0" w:space="0" w:color="auto"/>
            <w:right w:val="none" w:sz="0" w:space="0" w:color="auto"/>
          </w:divBdr>
        </w:div>
        <w:div w:id="24135345">
          <w:marLeft w:val="0"/>
          <w:marRight w:val="0"/>
          <w:marTop w:val="0"/>
          <w:marBottom w:val="0"/>
          <w:divBdr>
            <w:top w:val="none" w:sz="0" w:space="0" w:color="auto"/>
            <w:left w:val="none" w:sz="0" w:space="0" w:color="auto"/>
            <w:bottom w:val="none" w:sz="0" w:space="0" w:color="auto"/>
            <w:right w:val="none" w:sz="0" w:space="0" w:color="auto"/>
          </w:divBdr>
        </w:div>
        <w:div w:id="34160201">
          <w:marLeft w:val="0"/>
          <w:marRight w:val="0"/>
          <w:marTop w:val="0"/>
          <w:marBottom w:val="0"/>
          <w:divBdr>
            <w:top w:val="none" w:sz="0" w:space="0" w:color="auto"/>
            <w:left w:val="none" w:sz="0" w:space="0" w:color="auto"/>
            <w:bottom w:val="none" w:sz="0" w:space="0" w:color="auto"/>
            <w:right w:val="none" w:sz="0" w:space="0" w:color="auto"/>
          </w:divBdr>
        </w:div>
        <w:div w:id="57365437">
          <w:marLeft w:val="0"/>
          <w:marRight w:val="0"/>
          <w:marTop w:val="0"/>
          <w:marBottom w:val="0"/>
          <w:divBdr>
            <w:top w:val="none" w:sz="0" w:space="0" w:color="auto"/>
            <w:left w:val="none" w:sz="0" w:space="0" w:color="auto"/>
            <w:bottom w:val="none" w:sz="0" w:space="0" w:color="auto"/>
            <w:right w:val="none" w:sz="0" w:space="0" w:color="auto"/>
          </w:divBdr>
        </w:div>
        <w:div w:id="71588866">
          <w:marLeft w:val="0"/>
          <w:marRight w:val="0"/>
          <w:marTop w:val="0"/>
          <w:marBottom w:val="0"/>
          <w:divBdr>
            <w:top w:val="none" w:sz="0" w:space="0" w:color="auto"/>
            <w:left w:val="none" w:sz="0" w:space="0" w:color="auto"/>
            <w:bottom w:val="none" w:sz="0" w:space="0" w:color="auto"/>
            <w:right w:val="none" w:sz="0" w:space="0" w:color="auto"/>
          </w:divBdr>
        </w:div>
        <w:div w:id="75789172">
          <w:marLeft w:val="0"/>
          <w:marRight w:val="0"/>
          <w:marTop w:val="0"/>
          <w:marBottom w:val="0"/>
          <w:divBdr>
            <w:top w:val="none" w:sz="0" w:space="0" w:color="auto"/>
            <w:left w:val="none" w:sz="0" w:space="0" w:color="auto"/>
            <w:bottom w:val="none" w:sz="0" w:space="0" w:color="auto"/>
            <w:right w:val="none" w:sz="0" w:space="0" w:color="auto"/>
          </w:divBdr>
        </w:div>
        <w:div w:id="97608850">
          <w:marLeft w:val="0"/>
          <w:marRight w:val="0"/>
          <w:marTop w:val="0"/>
          <w:marBottom w:val="0"/>
          <w:divBdr>
            <w:top w:val="none" w:sz="0" w:space="0" w:color="auto"/>
            <w:left w:val="none" w:sz="0" w:space="0" w:color="auto"/>
            <w:bottom w:val="none" w:sz="0" w:space="0" w:color="auto"/>
            <w:right w:val="none" w:sz="0" w:space="0" w:color="auto"/>
          </w:divBdr>
        </w:div>
        <w:div w:id="106048894">
          <w:marLeft w:val="0"/>
          <w:marRight w:val="0"/>
          <w:marTop w:val="0"/>
          <w:marBottom w:val="0"/>
          <w:divBdr>
            <w:top w:val="none" w:sz="0" w:space="0" w:color="auto"/>
            <w:left w:val="none" w:sz="0" w:space="0" w:color="auto"/>
            <w:bottom w:val="none" w:sz="0" w:space="0" w:color="auto"/>
            <w:right w:val="none" w:sz="0" w:space="0" w:color="auto"/>
          </w:divBdr>
        </w:div>
        <w:div w:id="109672499">
          <w:marLeft w:val="0"/>
          <w:marRight w:val="0"/>
          <w:marTop w:val="0"/>
          <w:marBottom w:val="0"/>
          <w:divBdr>
            <w:top w:val="none" w:sz="0" w:space="0" w:color="auto"/>
            <w:left w:val="none" w:sz="0" w:space="0" w:color="auto"/>
            <w:bottom w:val="none" w:sz="0" w:space="0" w:color="auto"/>
            <w:right w:val="none" w:sz="0" w:space="0" w:color="auto"/>
          </w:divBdr>
        </w:div>
        <w:div w:id="110823048">
          <w:marLeft w:val="0"/>
          <w:marRight w:val="0"/>
          <w:marTop w:val="0"/>
          <w:marBottom w:val="0"/>
          <w:divBdr>
            <w:top w:val="none" w:sz="0" w:space="0" w:color="auto"/>
            <w:left w:val="none" w:sz="0" w:space="0" w:color="auto"/>
            <w:bottom w:val="none" w:sz="0" w:space="0" w:color="auto"/>
            <w:right w:val="none" w:sz="0" w:space="0" w:color="auto"/>
          </w:divBdr>
        </w:div>
        <w:div w:id="115679714">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 w:id="135807225">
          <w:marLeft w:val="0"/>
          <w:marRight w:val="0"/>
          <w:marTop w:val="0"/>
          <w:marBottom w:val="0"/>
          <w:divBdr>
            <w:top w:val="none" w:sz="0" w:space="0" w:color="auto"/>
            <w:left w:val="none" w:sz="0" w:space="0" w:color="auto"/>
            <w:bottom w:val="none" w:sz="0" w:space="0" w:color="auto"/>
            <w:right w:val="none" w:sz="0" w:space="0" w:color="auto"/>
          </w:divBdr>
        </w:div>
        <w:div w:id="149911343">
          <w:marLeft w:val="0"/>
          <w:marRight w:val="0"/>
          <w:marTop w:val="0"/>
          <w:marBottom w:val="0"/>
          <w:divBdr>
            <w:top w:val="none" w:sz="0" w:space="0" w:color="auto"/>
            <w:left w:val="none" w:sz="0" w:space="0" w:color="auto"/>
            <w:bottom w:val="none" w:sz="0" w:space="0" w:color="auto"/>
            <w:right w:val="none" w:sz="0" w:space="0" w:color="auto"/>
          </w:divBdr>
        </w:div>
        <w:div w:id="170292147">
          <w:marLeft w:val="0"/>
          <w:marRight w:val="0"/>
          <w:marTop w:val="0"/>
          <w:marBottom w:val="0"/>
          <w:divBdr>
            <w:top w:val="none" w:sz="0" w:space="0" w:color="auto"/>
            <w:left w:val="none" w:sz="0" w:space="0" w:color="auto"/>
            <w:bottom w:val="none" w:sz="0" w:space="0" w:color="auto"/>
            <w:right w:val="none" w:sz="0" w:space="0" w:color="auto"/>
          </w:divBdr>
        </w:div>
        <w:div w:id="173611796">
          <w:marLeft w:val="0"/>
          <w:marRight w:val="0"/>
          <w:marTop w:val="0"/>
          <w:marBottom w:val="0"/>
          <w:divBdr>
            <w:top w:val="none" w:sz="0" w:space="0" w:color="auto"/>
            <w:left w:val="none" w:sz="0" w:space="0" w:color="auto"/>
            <w:bottom w:val="none" w:sz="0" w:space="0" w:color="auto"/>
            <w:right w:val="none" w:sz="0" w:space="0" w:color="auto"/>
          </w:divBdr>
        </w:div>
        <w:div w:id="195239051">
          <w:marLeft w:val="0"/>
          <w:marRight w:val="0"/>
          <w:marTop w:val="0"/>
          <w:marBottom w:val="0"/>
          <w:divBdr>
            <w:top w:val="none" w:sz="0" w:space="0" w:color="auto"/>
            <w:left w:val="none" w:sz="0" w:space="0" w:color="auto"/>
            <w:bottom w:val="none" w:sz="0" w:space="0" w:color="auto"/>
            <w:right w:val="none" w:sz="0" w:space="0" w:color="auto"/>
          </w:divBdr>
        </w:div>
        <w:div w:id="203294523">
          <w:marLeft w:val="0"/>
          <w:marRight w:val="0"/>
          <w:marTop w:val="0"/>
          <w:marBottom w:val="0"/>
          <w:divBdr>
            <w:top w:val="none" w:sz="0" w:space="0" w:color="auto"/>
            <w:left w:val="none" w:sz="0" w:space="0" w:color="auto"/>
            <w:bottom w:val="none" w:sz="0" w:space="0" w:color="auto"/>
            <w:right w:val="none" w:sz="0" w:space="0" w:color="auto"/>
          </w:divBdr>
        </w:div>
        <w:div w:id="211115966">
          <w:marLeft w:val="0"/>
          <w:marRight w:val="0"/>
          <w:marTop w:val="0"/>
          <w:marBottom w:val="0"/>
          <w:divBdr>
            <w:top w:val="none" w:sz="0" w:space="0" w:color="auto"/>
            <w:left w:val="none" w:sz="0" w:space="0" w:color="auto"/>
            <w:bottom w:val="none" w:sz="0" w:space="0" w:color="auto"/>
            <w:right w:val="none" w:sz="0" w:space="0" w:color="auto"/>
          </w:divBdr>
        </w:div>
        <w:div w:id="222722780">
          <w:marLeft w:val="0"/>
          <w:marRight w:val="0"/>
          <w:marTop w:val="0"/>
          <w:marBottom w:val="0"/>
          <w:divBdr>
            <w:top w:val="none" w:sz="0" w:space="0" w:color="auto"/>
            <w:left w:val="none" w:sz="0" w:space="0" w:color="auto"/>
            <w:bottom w:val="none" w:sz="0" w:space="0" w:color="auto"/>
            <w:right w:val="none" w:sz="0" w:space="0" w:color="auto"/>
          </w:divBdr>
        </w:div>
        <w:div w:id="224878680">
          <w:marLeft w:val="0"/>
          <w:marRight w:val="0"/>
          <w:marTop w:val="0"/>
          <w:marBottom w:val="0"/>
          <w:divBdr>
            <w:top w:val="none" w:sz="0" w:space="0" w:color="auto"/>
            <w:left w:val="none" w:sz="0" w:space="0" w:color="auto"/>
            <w:bottom w:val="none" w:sz="0" w:space="0" w:color="auto"/>
            <w:right w:val="none" w:sz="0" w:space="0" w:color="auto"/>
          </w:divBdr>
        </w:div>
        <w:div w:id="225922460">
          <w:marLeft w:val="0"/>
          <w:marRight w:val="0"/>
          <w:marTop w:val="0"/>
          <w:marBottom w:val="0"/>
          <w:divBdr>
            <w:top w:val="none" w:sz="0" w:space="0" w:color="auto"/>
            <w:left w:val="none" w:sz="0" w:space="0" w:color="auto"/>
            <w:bottom w:val="none" w:sz="0" w:space="0" w:color="auto"/>
            <w:right w:val="none" w:sz="0" w:space="0" w:color="auto"/>
          </w:divBdr>
        </w:div>
        <w:div w:id="226956881">
          <w:marLeft w:val="0"/>
          <w:marRight w:val="0"/>
          <w:marTop w:val="0"/>
          <w:marBottom w:val="0"/>
          <w:divBdr>
            <w:top w:val="none" w:sz="0" w:space="0" w:color="auto"/>
            <w:left w:val="none" w:sz="0" w:space="0" w:color="auto"/>
            <w:bottom w:val="none" w:sz="0" w:space="0" w:color="auto"/>
            <w:right w:val="none" w:sz="0" w:space="0" w:color="auto"/>
          </w:divBdr>
        </w:div>
        <w:div w:id="230048468">
          <w:marLeft w:val="0"/>
          <w:marRight w:val="0"/>
          <w:marTop w:val="0"/>
          <w:marBottom w:val="0"/>
          <w:divBdr>
            <w:top w:val="none" w:sz="0" w:space="0" w:color="auto"/>
            <w:left w:val="none" w:sz="0" w:space="0" w:color="auto"/>
            <w:bottom w:val="none" w:sz="0" w:space="0" w:color="auto"/>
            <w:right w:val="none" w:sz="0" w:space="0" w:color="auto"/>
          </w:divBdr>
        </w:div>
        <w:div w:id="238714348">
          <w:marLeft w:val="0"/>
          <w:marRight w:val="0"/>
          <w:marTop w:val="0"/>
          <w:marBottom w:val="0"/>
          <w:divBdr>
            <w:top w:val="none" w:sz="0" w:space="0" w:color="auto"/>
            <w:left w:val="none" w:sz="0" w:space="0" w:color="auto"/>
            <w:bottom w:val="none" w:sz="0" w:space="0" w:color="auto"/>
            <w:right w:val="none" w:sz="0" w:space="0" w:color="auto"/>
          </w:divBdr>
        </w:div>
        <w:div w:id="251210547">
          <w:marLeft w:val="0"/>
          <w:marRight w:val="0"/>
          <w:marTop w:val="0"/>
          <w:marBottom w:val="0"/>
          <w:divBdr>
            <w:top w:val="none" w:sz="0" w:space="0" w:color="auto"/>
            <w:left w:val="none" w:sz="0" w:space="0" w:color="auto"/>
            <w:bottom w:val="none" w:sz="0" w:space="0" w:color="auto"/>
            <w:right w:val="none" w:sz="0" w:space="0" w:color="auto"/>
          </w:divBdr>
        </w:div>
        <w:div w:id="264313714">
          <w:marLeft w:val="0"/>
          <w:marRight w:val="0"/>
          <w:marTop w:val="0"/>
          <w:marBottom w:val="0"/>
          <w:divBdr>
            <w:top w:val="none" w:sz="0" w:space="0" w:color="auto"/>
            <w:left w:val="none" w:sz="0" w:space="0" w:color="auto"/>
            <w:bottom w:val="none" w:sz="0" w:space="0" w:color="auto"/>
            <w:right w:val="none" w:sz="0" w:space="0" w:color="auto"/>
          </w:divBdr>
        </w:div>
        <w:div w:id="275019569">
          <w:marLeft w:val="0"/>
          <w:marRight w:val="0"/>
          <w:marTop w:val="0"/>
          <w:marBottom w:val="0"/>
          <w:divBdr>
            <w:top w:val="none" w:sz="0" w:space="0" w:color="auto"/>
            <w:left w:val="none" w:sz="0" w:space="0" w:color="auto"/>
            <w:bottom w:val="none" w:sz="0" w:space="0" w:color="auto"/>
            <w:right w:val="none" w:sz="0" w:space="0" w:color="auto"/>
          </w:divBdr>
        </w:div>
        <w:div w:id="281498212">
          <w:marLeft w:val="0"/>
          <w:marRight w:val="0"/>
          <w:marTop w:val="0"/>
          <w:marBottom w:val="0"/>
          <w:divBdr>
            <w:top w:val="none" w:sz="0" w:space="0" w:color="auto"/>
            <w:left w:val="none" w:sz="0" w:space="0" w:color="auto"/>
            <w:bottom w:val="none" w:sz="0" w:space="0" w:color="auto"/>
            <w:right w:val="none" w:sz="0" w:space="0" w:color="auto"/>
          </w:divBdr>
        </w:div>
        <w:div w:id="313267412">
          <w:marLeft w:val="0"/>
          <w:marRight w:val="0"/>
          <w:marTop w:val="0"/>
          <w:marBottom w:val="0"/>
          <w:divBdr>
            <w:top w:val="none" w:sz="0" w:space="0" w:color="auto"/>
            <w:left w:val="none" w:sz="0" w:space="0" w:color="auto"/>
            <w:bottom w:val="none" w:sz="0" w:space="0" w:color="auto"/>
            <w:right w:val="none" w:sz="0" w:space="0" w:color="auto"/>
          </w:divBdr>
        </w:div>
        <w:div w:id="325593458">
          <w:marLeft w:val="0"/>
          <w:marRight w:val="0"/>
          <w:marTop w:val="0"/>
          <w:marBottom w:val="0"/>
          <w:divBdr>
            <w:top w:val="none" w:sz="0" w:space="0" w:color="auto"/>
            <w:left w:val="none" w:sz="0" w:space="0" w:color="auto"/>
            <w:bottom w:val="none" w:sz="0" w:space="0" w:color="auto"/>
            <w:right w:val="none" w:sz="0" w:space="0" w:color="auto"/>
          </w:divBdr>
        </w:div>
        <w:div w:id="345208437">
          <w:marLeft w:val="0"/>
          <w:marRight w:val="0"/>
          <w:marTop w:val="0"/>
          <w:marBottom w:val="0"/>
          <w:divBdr>
            <w:top w:val="none" w:sz="0" w:space="0" w:color="auto"/>
            <w:left w:val="none" w:sz="0" w:space="0" w:color="auto"/>
            <w:bottom w:val="none" w:sz="0" w:space="0" w:color="auto"/>
            <w:right w:val="none" w:sz="0" w:space="0" w:color="auto"/>
          </w:divBdr>
        </w:div>
        <w:div w:id="358549505">
          <w:marLeft w:val="0"/>
          <w:marRight w:val="0"/>
          <w:marTop w:val="0"/>
          <w:marBottom w:val="0"/>
          <w:divBdr>
            <w:top w:val="none" w:sz="0" w:space="0" w:color="auto"/>
            <w:left w:val="none" w:sz="0" w:space="0" w:color="auto"/>
            <w:bottom w:val="none" w:sz="0" w:space="0" w:color="auto"/>
            <w:right w:val="none" w:sz="0" w:space="0" w:color="auto"/>
          </w:divBdr>
        </w:div>
        <w:div w:id="362900046">
          <w:marLeft w:val="0"/>
          <w:marRight w:val="0"/>
          <w:marTop w:val="0"/>
          <w:marBottom w:val="0"/>
          <w:divBdr>
            <w:top w:val="none" w:sz="0" w:space="0" w:color="auto"/>
            <w:left w:val="none" w:sz="0" w:space="0" w:color="auto"/>
            <w:bottom w:val="none" w:sz="0" w:space="0" w:color="auto"/>
            <w:right w:val="none" w:sz="0" w:space="0" w:color="auto"/>
          </w:divBdr>
        </w:div>
        <w:div w:id="363485598">
          <w:marLeft w:val="0"/>
          <w:marRight w:val="0"/>
          <w:marTop w:val="0"/>
          <w:marBottom w:val="0"/>
          <w:divBdr>
            <w:top w:val="none" w:sz="0" w:space="0" w:color="auto"/>
            <w:left w:val="none" w:sz="0" w:space="0" w:color="auto"/>
            <w:bottom w:val="none" w:sz="0" w:space="0" w:color="auto"/>
            <w:right w:val="none" w:sz="0" w:space="0" w:color="auto"/>
          </w:divBdr>
        </w:div>
        <w:div w:id="395860180">
          <w:marLeft w:val="0"/>
          <w:marRight w:val="0"/>
          <w:marTop w:val="0"/>
          <w:marBottom w:val="0"/>
          <w:divBdr>
            <w:top w:val="none" w:sz="0" w:space="0" w:color="auto"/>
            <w:left w:val="none" w:sz="0" w:space="0" w:color="auto"/>
            <w:bottom w:val="none" w:sz="0" w:space="0" w:color="auto"/>
            <w:right w:val="none" w:sz="0" w:space="0" w:color="auto"/>
          </w:divBdr>
        </w:div>
        <w:div w:id="411123420">
          <w:marLeft w:val="0"/>
          <w:marRight w:val="0"/>
          <w:marTop w:val="0"/>
          <w:marBottom w:val="0"/>
          <w:divBdr>
            <w:top w:val="none" w:sz="0" w:space="0" w:color="auto"/>
            <w:left w:val="none" w:sz="0" w:space="0" w:color="auto"/>
            <w:bottom w:val="none" w:sz="0" w:space="0" w:color="auto"/>
            <w:right w:val="none" w:sz="0" w:space="0" w:color="auto"/>
          </w:divBdr>
        </w:div>
        <w:div w:id="418255173">
          <w:marLeft w:val="0"/>
          <w:marRight w:val="0"/>
          <w:marTop w:val="0"/>
          <w:marBottom w:val="0"/>
          <w:divBdr>
            <w:top w:val="none" w:sz="0" w:space="0" w:color="auto"/>
            <w:left w:val="none" w:sz="0" w:space="0" w:color="auto"/>
            <w:bottom w:val="none" w:sz="0" w:space="0" w:color="auto"/>
            <w:right w:val="none" w:sz="0" w:space="0" w:color="auto"/>
          </w:divBdr>
        </w:div>
        <w:div w:id="431436762">
          <w:marLeft w:val="0"/>
          <w:marRight w:val="0"/>
          <w:marTop w:val="0"/>
          <w:marBottom w:val="0"/>
          <w:divBdr>
            <w:top w:val="none" w:sz="0" w:space="0" w:color="auto"/>
            <w:left w:val="none" w:sz="0" w:space="0" w:color="auto"/>
            <w:bottom w:val="none" w:sz="0" w:space="0" w:color="auto"/>
            <w:right w:val="none" w:sz="0" w:space="0" w:color="auto"/>
          </w:divBdr>
        </w:div>
        <w:div w:id="455829083">
          <w:marLeft w:val="0"/>
          <w:marRight w:val="0"/>
          <w:marTop w:val="0"/>
          <w:marBottom w:val="0"/>
          <w:divBdr>
            <w:top w:val="none" w:sz="0" w:space="0" w:color="auto"/>
            <w:left w:val="none" w:sz="0" w:space="0" w:color="auto"/>
            <w:bottom w:val="none" w:sz="0" w:space="0" w:color="auto"/>
            <w:right w:val="none" w:sz="0" w:space="0" w:color="auto"/>
          </w:divBdr>
        </w:div>
        <w:div w:id="461536419">
          <w:marLeft w:val="0"/>
          <w:marRight w:val="0"/>
          <w:marTop w:val="0"/>
          <w:marBottom w:val="0"/>
          <w:divBdr>
            <w:top w:val="none" w:sz="0" w:space="0" w:color="auto"/>
            <w:left w:val="none" w:sz="0" w:space="0" w:color="auto"/>
            <w:bottom w:val="none" w:sz="0" w:space="0" w:color="auto"/>
            <w:right w:val="none" w:sz="0" w:space="0" w:color="auto"/>
          </w:divBdr>
        </w:div>
        <w:div w:id="463042653">
          <w:marLeft w:val="0"/>
          <w:marRight w:val="0"/>
          <w:marTop w:val="0"/>
          <w:marBottom w:val="0"/>
          <w:divBdr>
            <w:top w:val="none" w:sz="0" w:space="0" w:color="auto"/>
            <w:left w:val="none" w:sz="0" w:space="0" w:color="auto"/>
            <w:bottom w:val="none" w:sz="0" w:space="0" w:color="auto"/>
            <w:right w:val="none" w:sz="0" w:space="0" w:color="auto"/>
          </w:divBdr>
        </w:div>
        <w:div w:id="483859872">
          <w:marLeft w:val="0"/>
          <w:marRight w:val="0"/>
          <w:marTop w:val="0"/>
          <w:marBottom w:val="0"/>
          <w:divBdr>
            <w:top w:val="none" w:sz="0" w:space="0" w:color="auto"/>
            <w:left w:val="none" w:sz="0" w:space="0" w:color="auto"/>
            <w:bottom w:val="none" w:sz="0" w:space="0" w:color="auto"/>
            <w:right w:val="none" w:sz="0" w:space="0" w:color="auto"/>
          </w:divBdr>
        </w:div>
        <w:div w:id="496043712">
          <w:marLeft w:val="0"/>
          <w:marRight w:val="0"/>
          <w:marTop w:val="0"/>
          <w:marBottom w:val="0"/>
          <w:divBdr>
            <w:top w:val="none" w:sz="0" w:space="0" w:color="auto"/>
            <w:left w:val="none" w:sz="0" w:space="0" w:color="auto"/>
            <w:bottom w:val="none" w:sz="0" w:space="0" w:color="auto"/>
            <w:right w:val="none" w:sz="0" w:space="0" w:color="auto"/>
          </w:divBdr>
        </w:div>
        <w:div w:id="522206739">
          <w:marLeft w:val="0"/>
          <w:marRight w:val="0"/>
          <w:marTop w:val="0"/>
          <w:marBottom w:val="0"/>
          <w:divBdr>
            <w:top w:val="none" w:sz="0" w:space="0" w:color="auto"/>
            <w:left w:val="none" w:sz="0" w:space="0" w:color="auto"/>
            <w:bottom w:val="none" w:sz="0" w:space="0" w:color="auto"/>
            <w:right w:val="none" w:sz="0" w:space="0" w:color="auto"/>
          </w:divBdr>
        </w:div>
        <w:div w:id="544559410">
          <w:marLeft w:val="0"/>
          <w:marRight w:val="0"/>
          <w:marTop w:val="0"/>
          <w:marBottom w:val="0"/>
          <w:divBdr>
            <w:top w:val="none" w:sz="0" w:space="0" w:color="auto"/>
            <w:left w:val="none" w:sz="0" w:space="0" w:color="auto"/>
            <w:bottom w:val="none" w:sz="0" w:space="0" w:color="auto"/>
            <w:right w:val="none" w:sz="0" w:space="0" w:color="auto"/>
          </w:divBdr>
        </w:div>
        <w:div w:id="544608729">
          <w:marLeft w:val="0"/>
          <w:marRight w:val="0"/>
          <w:marTop w:val="0"/>
          <w:marBottom w:val="0"/>
          <w:divBdr>
            <w:top w:val="none" w:sz="0" w:space="0" w:color="auto"/>
            <w:left w:val="none" w:sz="0" w:space="0" w:color="auto"/>
            <w:bottom w:val="none" w:sz="0" w:space="0" w:color="auto"/>
            <w:right w:val="none" w:sz="0" w:space="0" w:color="auto"/>
          </w:divBdr>
        </w:div>
        <w:div w:id="559831738">
          <w:marLeft w:val="0"/>
          <w:marRight w:val="0"/>
          <w:marTop w:val="0"/>
          <w:marBottom w:val="0"/>
          <w:divBdr>
            <w:top w:val="none" w:sz="0" w:space="0" w:color="auto"/>
            <w:left w:val="none" w:sz="0" w:space="0" w:color="auto"/>
            <w:bottom w:val="none" w:sz="0" w:space="0" w:color="auto"/>
            <w:right w:val="none" w:sz="0" w:space="0" w:color="auto"/>
          </w:divBdr>
        </w:div>
        <w:div w:id="571814408">
          <w:marLeft w:val="0"/>
          <w:marRight w:val="0"/>
          <w:marTop w:val="0"/>
          <w:marBottom w:val="0"/>
          <w:divBdr>
            <w:top w:val="none" w:sz="0" w:space="0" w:color="auto"/>
            <w:left w:val="none" w:sz="0" w:space="0" w:color="auto"/>
            <w:bottom w:val="none" w:sz="0" w:space="0" w:color="auto"/>
            <w:right w:val="none" w:sz="0" w:space="0" w:color="auto"/>
          </w:divBdr>
        </w:div>
        <w:div w:id="572282239">
          <w:marLeft w:val="0"/>
          <w:marRight w:val="0"/>
          <w:marTop w:val="0"/>
          <w:marBottom w:val="0"/>
          <w:divBdr>
            <w:top w:val="none" w:sz="0" w:space="0" w:color="auto"/>
            <w:left w:val="none" w:sz="0" w:space="0" w:color="auto"/>
            <w:bottom w:val="none" w:sz="0" w:space="0" w:color="auto"/>
            <w:right w:val="none" w:sz="0" w:space="0" w:color="auto"/>
          </w:divBdr>
        </w:div>
        <w:div w:id="573928765">
          <w:marLeft w:val="0"/>
          <w:marRight w:val="0"/>
          <w:marTop w:val="0"/>
          <w:marBottom w:val="0"/>
          <w:divBdr>
            <w:top w:val="none" w:sz="0" w:space="0" w:color="auto"/>
            <w:left w:val="none" w:sz="0" w:space="0" w:color="auto"/>
            <w:bottom w:val="none" w:sz="0" w:space="0" w:color="auto"/>
            <w:right w:val="none" w:sz="0" w:space="0" w:color="auto"/>
          </w:divBdr>
        </w:div>
        <w:div w:id="606347816">
          <w:marLeft w:val="0"/>
          <w:marRight w:val="0"/>
          <w:marTop w:val="0"/>
          <w:marBottom w:val="0"/>
          <w:divBdr>
            <w:top w:val="none" w:sz="0" w:space="0" w:color="auto"/>
            <w:left w:val="none" w:sz="0" w:space="0" w:color="auto"/>
            <w:bottom w:val="none" w:sz="0" w:space="0" w:color="auto"/>
            <w:right w:val="none" w:sz="0" w:space="0" w:color="auto"/>
          </w:divBdr>
        </w:div>
        <w:div w:id="640383287">
          <w:marLeft w:val="0"/>
          <w:marRight w:val="0"/>
          <w:marTop w:val="0"/>
          <w:marBottom w:val="0"/>
          <w:divBdr>
            <w:top w:val="none" w:sz="0" w:space="0" w:color="auto"/>
            <w:left w:val="none" w:sz="0" w:space="0" w:color="auto"/>
            <w:bottom w:val="none" w:sz="0" w:space="0" w:color="auto"/>
            <w:right w:val="none" w:sz="0" w:space="0" w:color="auto"/>
          </w:divBdr>
        </w:div>
        <w:div w:id="654802765">
          <w:marLeft w:val="0"/>
          <w:marRight w:val="0"/>
          <w:marTop w:val="0"/>
          <w:marBottom w:val="0"/>
          <w:divBdr>
            <w:top w:val="none" w:sz="0" w:space="0" w:color="auto"/>
            <w:left w:val="none" w:sz="0" w:space="0" w:color="auto"/>
            <w:bottom w:val="none" w:sz="0" w:space="0" w:color="auto"/>
            <w:right w:val="none" w:sz="0" w:space="0" w:color="auto"/>
          </w:divBdr>
        </w:div>
        <w:div w:id="684132339">
          <w:marLeft w:val="0"/>
          <w:marRight w:val="0"/>
          <w:marTop w:val="0"/>
          <w:marBottom w:val="0"/>
          <w:divBdr>
            <w:top w:val="none" w:sz="0" w:space="0" w:color="auto"/>
            <w:left w:val="none" w:sz="0" w:space="0" w:color="auto"/>
            <w:bottom w:val="none" w:sz="0" w:space="0" w:color="auto"/>
            <w:right w:val="none" w:sz="0" w:space="0" w:color="auto"/>
          </w:divBdr>
        </w:div>
        <w:div w:id="701637937">
          <w:marLeft w:val="0"/>
          <w:marRight w:val="0"/>
          <w:marTop w:val="0"/>
          <w:marBottom w:val="0"/>
          <w:divBdr>
            <w:top w:val="none" w:sz="0" w:space="0" w:color="auto"/>
            <w:left w:val="none" w:sz="0" w:space="0" w:color="auto"/>
            <w:bottom w:val="none" w:sz="0" w:space="0" w:color="auto"/>
            <w:right w:val="none" w:sz="0" w:space="0" w:color="auto"/>
          </w:divBdr>
        </w:div>
        <w:div w:id="709646992">
          <w:marLeft w:val="0"/>
          <w:marRight w:val="0"/>
          <w:marTop w:val="0"/>
          <w:marBottom w:val="0"/>
          <w:divBdr>
            <w:top w:val="none" w:sz="0" w:space="0" w:color="auto"/>
            <w:left w:val="none" w:sz="0" w:space="0" w:color="auto"/>
            <w:bottom w:val="none" w:sz="0" w:space="0" w:color="auto"/>
            <w:right w:val="none" w:sz="0" w:space="0" w:color="auto"/>
          </w:divBdr>
        </w:div>
        <w:div w:id="719326259">
          <w:marLeft w:val="0"/>
          <w:marRight w:val="0"/>
          <w:marTop w:val="0"/>
          <w:marBottom w:val="0"/>
          <w:divBdr>
            <w:top w:val="none" w:sz="0" w:space="0" w:color="auto"/>
            <w:left w:val="none" w:sz="0" w:space="0" w:color="auto"/>
            <w:bottom w:val="none" w:sz="0" w:space="0" w:color="auto"/>
            <w:right w:val="none" w:sz="0" w:space="0" w:color="auto"/>
          </w:divBdr>
        </w:div>
        <w:div w:id="727610592">
          <w:marLeft w:val="0"/>
          <w:marRight w:val="0"/>
          <w:marTop w:val="0"/>
          <w:marBottom w:val="0"/>
          <w:divBdr>
            <w:top w:val="none" w:sz="0" w:space="0" w:color="auto"/>
            <w:left w:val="none" w:sz="0" w:space="0" w:color="auto"/>
            <w:bottom w:val="none" w:sz="0" w:space="0" w:color="auto"/>
            <w:right w:val="none" w:sz="0" w:space="0" w:color="auto"/>
          </w:divBdr>
        </w:div>
        <w:div w:id="730150331">
          <w:marLeft w:val="0"/>
          <w:marRight w:val="0"/>
          <w:marTop w:val="0"/>
          <w:marBottom w:val="0"/>
          <w:divBdr>
            <w:top w:val="none" w:sz="0" w:space="0" w:color="auto"/>
            <w:left w:val="none" w:sz="0" w:space="0" w:color="auto"/>
            <w:bottom w:val="none" w:sz="0" w:space="0" w:color="auto"/>
            <w:right w:val="none" w:sz="0" w:space="0" w:color="auto"/>
          </w:divBdr>
        </w:div>
        <w:div w:id="765928654">
          <w:marLeft w:val="0"/>
          <w:marRight w:val="0"/>
          <w:marTop w:val="0"/>
          <w:marBottom w:val="0"/>
          <w:divBdr>
            <w:top w:val="none" w:sz="0" w:space="0" w:color="auto"/>
            <w:left w:val="none" w:sz="0" w:space="0" w:color="auto"/>
            <w:bottom w:val="none" w:sz="0" w:space="0" w:color="auto"/>
            <w:right w:val="none" w:sz="0" w:space="0" w:color="auto"/>
          </w:divBdr>
        </w:div>
        <w:div w:id="788276718">
          <w:marLeft w:val="0"/>
          <w:marRight w:val="0"/>
          <w:marTop w:val="0"/>
          <w:marBottom w:val="0"/>
          <w:divBdr>
            <w:top w:val="none" w:sz="0" w:space="0" w:color="auto"/>
            <w:left w:val="none" w:sz="0" w:space="0" w:color="auto"/>
            <w:bottom w:val="none" w:sz="0" w:space="0" w:color="auto"/>
            <w:right w:val="none" w:sz="0" w:space="0" w:color="auto"/>
          </w:divBdr>
        </w:div>
        <w:div w:id="794714946">
          <w:marLeft w:val="0"/>
          <w:marRight w:val="0"/>
          <w:marTop w:val="0"/>
          <w:marBottom w:val="0"/>
          <w:divBdr>
            <w:top w:val="none" w:sz="0" w:space="0" w:color="auto"/>
            <w:left w:val="none" w:sz="0" w:space="0" w:color="auto"/>
            <w:bottom w:val="none" w:sz="0" w:space="0" w:color="auto"/>
            <w:right w:val="none" w:sz="0" w:space="0" w:color="auto"/>
          </w:divBdr>
        </w:div>
        <w:div w:id="797141266">
          <w:marLeft w:val="0"/>
          <w:marRight w:val="0"/>
          <w:marTop w:val="0"/>
          <w:marBottom w:val="0"/>
          <w:divBdr>
            <w:top w:val="none" w:sz="0" w:space="0" w:color="auto"/>
            <w:left w:val="none" w:sz="0" w:space="0" w:color="auto"/>
            <w:bottom w:val="none" w:sz="0" w:space="0" w:color="auto"/>
            <w:right w:val="none" w:sz="0" w:space="0" w:color="auto"/>
          </w:divBdr>
        </w:div>
        <w:div w:id="813453483">
          <w:marLeft w:val="0"/>
          <w:marRight w:val="0"/>
          <w:marTop w:val="0"/>
          <w:marBottom w:val="0"/>
          <w:divBdr>
            <w:top w:val="none" w:sz="0" w:space="0" w:color="auto"/>
            <w:left w:val="none" w:sz="0" w:space="0" w:color="auto"/>
            <w:bottom w:val="none" w:sz="0" w:space="0" w:color="auto"/>
            <w:right w:val="none" w:sz="0" w:space="0" w:color="auto"/>
          </w:divBdr>
        </w:div>
        <w:div w:id="823282418">
          <w:marLeft w:val="0"/>
          <w:marRight w:val="0"/>
          <w:marTop w:val="0"/>
          <w:marBottom w:val="0"/>
          <w:divBdr>
            <w:top w:val="none" w:sz="0" w:space="0" w:color="auto"/>
            <w:left w:val="none" w:sz="0" w:space="0" w:color="auto"/>
            <w:bottom w:val="none" w:sz="0" w:space="0" w:color="auto"/>
            <w:right w:val="none" w:sz="0" w:space="0" w:color="auto"/>
          </w:divBdr>
        </w:div>
        <w:div w:id="828327786">
          <w:marLeft w:val="0"/>
          <w:marRight w:val="0"/>
          <w:marTop w:val="0"/>
          <w:marBottom w:val="0"/>
          <w:divBdr>
            <w:top w:val="none" w:sz="0" w:space="0" w:color="auto"/>
            <w:left w:val="none" w:sz="0" w:space="0" w:color="auto"/>
            <w:bottom w:val="none" w:sz="0" w:space="0" w:color="auto"/>
            <w:right w:val="none" w:sz="0" w:space="0" w:color="auto"/>
          </w:divBdr>
        </w:div>
        <w:div w:id="836380175">
          <w:marLeft w:val="0"/>
          <w:marRight w:val="0"/>
          <w:marTop w:val="0"/>
          <w:marBottom w:val="0"/>
          <w:divBdr>
            <w:top w:val="none" w:sz="0" w:space="0" w:color="auto"/>
            <w:left w:val="none" w:sz="0" w:space="0" w:color="auto"/>
            <w:bottom w:val="none" w:sz="0" w:space="0" w:color="auto"/>
            <w:right w:val="none" w:sz="0" w:space="0" w:color="auto"/>
          </w:divBdr>
        </w:div>
        <w:div w:id="861238393">
          <w:marLeft w:val="0"/>
          <w:marRight w:val="0"/>
          <w:marTop w:val="0"/>
          <w:marBottom w:val="0"/>
          <w:divBdr>
            <w:top w:val="none" w:sz="0" w:space="0" w:color="auto"/>
            <w:left w:val="none" w:sz="0" w:space="0" w:color="auto"/>
            <w:bottom w:val="none" w:sz="0" w:space="0" w:color="auto"/>
            <w:right w:val="none" w:sz="0" w:space="0" w:color="auto"/>
          </w:divBdr>
        </w:div>
        <w:div w:id="881946219">
          <w:marLeft w:val="0"/>
          <w:marRight w:val="0"/>
          <w:marTop w:val="0"/>
          <w:marBottom w:val="0"/>
          <w:divBdr>
            <w:top w:val="none" w:sz="0" w:space="0" w:color="auto"/>
            <w:left w:val="none" w:sz="0" w:space="0" w:color="auto"/>
            <w:bottom w:val="none" w:sz="0" w:space="0" w:color="auto"/>
            <w:right w:val="none" w:sz="0" w:space="0" w:color="auto"/>
          </w:divBdr>
        </w:div>
        <w:div w:id="885028986">
          <w:marLeft w:val="0"/>
          <w:marRight w:val="0"/>
          <w:marTop w:val="0"/>
          <w:marBottom w:val="0"/>
          <w:divBdr>
            <w:top w:val="none" w:sz="0" w:space="0" w:color="auto"/>
            <w:left w:val="none" w:sz="0" w:space="0" w:color="auto"/>
            <w:bottom w:val="none" w:sz="0" w:space="0" w:color="auto"/>
            <w:right w:val="none" w:sz="0" w:space="0" w:color="auto"/>
          </w:divBdr>
        </w:div>
        <w:div w:id="900365144">
          <w:marLeft w:val="0"/>
          <w:marRight w:val="0"/>
          <w:marTop w:val="0"/>
          <w:marBottom w:val="0"/>
          <w:divBdr>
            <w:top w:val="none" w:sz="0" w:space="0" w:color="auto"/>
            <w:left w:val="none" w:sz="0" w:space="0" w:color="auto"/>
            <w:bottom w:val="none" w:sz="0" w:space="0" w:color="auto"/>
            <w:right w:val="none" w:sz="0" w:space="0" w:color="auto"/>
          </w:divBdr>
        </w:div>
        <w:div w:id="901790596">
          <w:marLeft w:val="0"/>
          <w:marRight w:val="0"/>
          <w:marTop w:val="0"/>
          <w:marBottom w:val="0"/>
          <w:divBdr>
            <w:top w:val="none" w:sz="0" w:space="0" w:color="auto"/>
            <w:left w:val="none" w:sz="0" w:space="0" w:color="auto"/>
            <w:bottom w:val="none" w:sz="0" w:space="0" w:color="auto"/>
            <w:right w:val="none" w:sz="0" w:space="0" w:color="auto"/>
          </w:divBdr>
        </w:div>
        <w:div w:id="901794630">
          <w:marLeft w:val="0"/>
          <w:marRight w:val="0"/>
          <w:marTop w:val="0"/>
          <w:marBottom w:val="0"/>
          <w:divBdr>
            <w:top w:val="none" w:sz="0" w:space="0" w:color="auto"/>
            <w:left w:val="none" w:sz="0" w:space="0" w:color="auto"/>
            <w:bottom w:val="none" w:sz="0" w:space="0" w:color="auto"/>
            <w:right w:val="none" w:sz="0" w:space="0" w:color="auto"/>
          </w:divBdr>
        </w:div>
        <w:div w:id="915289020">
          <w:marLeft w:val="0"/>
          <w:marRight w:val="0"/>
          <w:marTop w:val="0"/>
          <w:marBottom w:val="0"/>
          <w:divBdr>
            <w:top w:val="none" w:sz="0" w:space="0" w:color="auto"/>
            <w:left w:val="none" w:sz="0" w:space="0" w:color="auto"/>
            <w:bottom w:val="none" w:sz="0" w:space="0" w:color="auto"/>
            <w:right w:val="none" w:sz="0" w:space="0" w:color="auto"/>
          </w:divBdr>
        </w:div>
        <w:div w:id="921834155">
          <w:marLeft w:val="0"/>
          <w:marRight w:val="0"/>
          <w:marTop w:val="0"/>
          <w:marBottom w:val="0"/>
          <w:divBdr>
            <w:top w:val="none" w:sz="0" w:space="0" w:color="auto"/>
            <w:left w:val="none" w:sz="0" w:space="0" w:color="auto"/>
            <w:bottom w:val="none" w:sz="0" w:space="0" w:color="auto"/>
            <w:right w:val="none" w:sz="0" w:space="0" w:color="auto"/>
          </w:divBdr>
        </w:div>
        <w:div w:id="938105627">
          <w:marLeft w:val="0"/>
          <w:marRight w:val="0"/>
          <w:marTop w:val="0"/>
          <w:marBottom w:val="0"/>
          <w:divBdr>
            <w:top w:val="none" w:sz="0" w:space="0" w:color="auto"/>
            <w:left w:val="none" w:sz="0" w:space="0" w:color="auto"/>
            <w:bottom w:val="none" w:sz="0" w:space="0" w:color="auto"/>
            <w:right w:val="none" w:sz="0" w:space="0" w:color="auto"/>
          </w:divBdr>
        </w:div>
        <w:div w:id="958299190">
          <w:marLeft w:val="0"/>
          <w:marRight w:val="0"/>
          <w:marTop w:val="0"/>
          <w:marBottom w:val="0"/>
          <w:divBdr>
            <w:top w:val="none" w:sz="0" w:space="0" w:color="auto"/>
            <w:left w:val="none" w:sz="0" w:space="0" w:color="auto"/>
            <w:bottom w:val="none" w:sz="0" w:space="0" w:color="auto"/>
            <w:right w:val="none" w:sz="0" w:space="0" w:color="auto"/>
          </w:divBdr>
        </w:div>
        <w:div w:id="974526481">
          <w:marLeft w:val="0"/>
          <w:marRight w:val="0"/>
          <w:marTop w:val="0"/>
          <w:marBottom w:val="0"/>
          <w:divBdr>
            <w:top w:val="none" w:sz="0" w:space="0" w:color="auto"/>
            <w:left w:val="none" w:sz="0" w:space="0" w:color="auto"/>
            <w:bottom w:val="none" w:sz="0" w:space="0" w:color="auto"/>
            <w:right w:val="none" w:sz="0" w:space="0" w:color="auto"/>
          </w:divBdr>
        </w:div>
        <w:div w:id="1009329765">
          <w:marLeft w:val="0"/>
          <w:marRight w:val="0"/>
          <w:marTop w:val="0"/>
          <w:marBottom w:val="0"/>
          <w:divBdr>
            <w:top w:val="none" w:sz="0" w:space="0" w:color="auto"/>
            <w:left w:val="none" w:sz="0" w:space="0" w:color="auto"/>
            <w:bottom w:val="none" w:sz="0" w:space="0" w:color="auto"/>
            <w:right w:val="none" w:sz="0" w:space="0" w:color="auto"/>
          </w:divBdr>
        </w:div>
        <w:div w:id="1022632154">
          <w:marLeft w:val="0"/>
          <w:marRight w:val="0"/>
          <w:marTop w:val="0"/>
          <w:marBottom w:val="0"/>
          <w:divBdr>
            <w:top w:val="none" w:sz="0" w:space="0" w:color="auto"/>
            <w:left w:val="none" w:sz="0" w:space="0" w:color="auto"/>
            <w:bottom w:val="none" w:sz="0" w:space="0" w:color="auto"/>
            <w:right w:val="none" w:sz="0" w:space="0" w:color="auto"/>
          </w:divBdr>
        </w:div>
        <w:div w:id="1029841743">
          <w:marLeft w:val="0"/>
          <w:marRight w:val="0"/>
          <w:marTop w:val="0"/>
          <w:marBottom w:val="0"/>
          <w:divBdr>
            <w:top w:val="none" w:sz="0" w:space="0" w:color="auto"/>
            <w:left w:val="none" w:sz="0" w:space="0" w:color="auto"/>
            <w:bottom w:val="none" w:sz="0" w:space="0" w:color="auto"/>
            <w:right w:val="none" w:sz="0" w:space="0" w:color="auto"/>
          </w:divBdr>
        </w:div>
        <w:div w:id="1052466330">
          <w:marLeft w:val="0"/>
          <w:marRight w:val="0"/>
          <w:marTop w:val="0"/>
          <w:marBottom w:val="0"/>
          <w:divBdr>
            <w:top w:val="none" w:sz="0" w:space="0" w:color="auto"/>
            <w:left w:val="none" w:sz="0" w:space="0" w:color="auto"/>
            <w:bottom w:val="none" w:sz="0" w:space="0" w:color="auto"/>
            <w:right w:val="none" w:sz="0" w:space="0" w:color="auto"/>
          </w:divBdr>
        </w:div>
        <w:div w:id="1052923654">
          <w:marLeft w:val="0"/>
          <w:marRight w:val="0"/>
          <w:marTop w:val="0"/>
          <w:marBottom w:val="0"/>
          <w:divBdr>
            <w:top w:val="none" w:sz="0" w:space="0" w:color="auto"/>
            <w:left w:val="none" w:sz="0" w:space="0" w:color="auto"/>
            <w:bottom w:val="none" w:sz="0" w:space="0" w:color="auto"/>
            <w:right w:val="none" w:sz="0" w:space="0" w:color="auto"/>
          </w:divBdr>
        </w:div>
        <w:div w:id="1065643452">
          <w:marLeft w:val="0"/>
          <w:marRight w:val="0"/>
          <w:marTop w:val="0"/>
          <w:marBottom w:val="0"/>
          <w:divBdr>
            <w:top w:val="none" w:sz="0" w:space="0" w:color="auto"/>
            <w:left w:val="none" w:sz="0" w:space="0" w:color="auto"/>
            <w:bottom w:val="none" w:sz="0" w:space="0" w:color="auto"/>
            <w:right w:val="none" w:sz="0" w:space="0" w:color="auto"/>
          </w:divBdr>
        </w:div>
        <w:div w:id="1067800323">
          <w:marLeft w:val="0"/>
          <w:marRight w:val="0"/>
          <w:marTop w:val="0"/>
          <w:marBottom w:val="0"/>
          <w:divBdr>
            <w:top w:val="none" w:sz="0" w:space="0" w:color="auto"/>
            <w:left w:val="none" w:sz="0" w:space="0" w:color="auto"/>
            <w:bottom w:val="none" w:sz="0" w:space="0" w:color="auto"/>
            <w:right w:val="none" w:sz="0" w:space="0" w:color="auto"/>
          </w:divBdr>
        </w:div>
        <w:div w:id="1099832000">
          <w:marLeft w:val="0"/>
          <w:marRight w:val="0"/>
          <w:marTop w:val="0"/>
          <w:marBottom w:val="0"/>
          <w:divBdr>
            <w:top w:val="none" w:sz="0" w:space="0" w:color="auto"/>
            <w:left w:val="none" w:sz="0" w:space="0" w:color="auto"/>
            <w:bottom w:val="none" w:sz="0" w:space="0" w:color="auto"/>
            <w:right w:val="none" w:sz="0" w:space="0" w:color="auto"/>
          </w:divBdr>
        </w:div>
        <w:div w:id="1101149057">
          <w:marLeft w:val="0"/>
          <w:marRight w:val="0"/>
          <w:marTop w:val="0"/>
          <w:marBottom w:val="0"/>
          <w:divBdr>
            <w:top w:val="none" w:sz="0" w:space="0" w:color="auto"/>
            <w:left w:val="none" w:sz="0" w:space="0" w:color="auto"/>
            <w:bottom w:val="none" w:sz="0" w:space="0" w:color="auto"/>
            <w:right w:val="none" w:sz="0" w:space="0" w:color="auto"/>
          </w:divBdr>
        </w:div>
        <w:div w:id="1109468778">
          <w:marLeft w:val="0"/>
          <w:marRight w:val="0"/>
          <w:marTop w:val="0"/>
          <w:marBottom w:val="0"/>
          <w:divBdr>
            <w:top w:val="none" w:sz="0" w:space="0" w:color="auto"/>
            <w:left w:val="none" w:sz="0" w:space="0" w:color="auto"/>
            <w:bottom w:val="none" w:sz="0" w:space="0" w:color="auto"/>
            <w:right w:val="none" w:sz="0" w:space="0" w:color="auto"/>
          </w:divBdr>
        </w:div>
        <w:div w:id="1120953496">
          <w:marLeft w:val="0"/>
          <w:marRight w:val="0"/>
          <w:marTop w:val="0"/>
          <w:marBottom w:val="0"/>
          <w:divBdr>
            <w:top w:val="none" w:sz="0" w:space="0" w:color="auto"/>
            <w:left w:val="none" w:sz="0" w:space="0" w:color="auto"/>
            <w:bottom w:val="none" w:sz="0" w:space="0" w:color="auto"/>
            <w:right w:val="none" w:sz="0" w:space="0" w:color="auto"/>
          </w:divBdr>
        </w:div>
        <w:div w:id="1138104655">
          <w:marLeft w:val="0"/>
          <w:marRight w:val="0"/>
          <w:marTop w:val="0"/>
          <w:marBottom w:val="0"/>
          <w:divBdr>
            <w:top w:val="none" w:sz="0" w:space="0" w:color="auto"/>
            <w:left w:val="none" w:sz="0" w:space="0" w:color="auto"/>
            <w:bottom w:val="none" w:sz="0" w:space="0" w:color="auto"/>
            <w:right w:val="none" w:sz="0" w:space="0" w:color="auto"/>
          </w:divBdr>
        </w:div>
        <w:div w:id="1139762772">
          <w:marLeft w:val="0"/>
          <w:marRight w:val="0"/>
          <w:marTop w:val="0"/>
          <w:marBottom w:val="0"/>
          <w:divBdr>
            <w:top w:val="none" w:sz="0" w:space="0" w:color="auto"/>
            <w:left w:val="none" w:sz="0" w:space="0" w:color="auto"/>
            <w:bottom w:val="none" w:sz="0" w:space="0" w:color="auto"/>
            <w:right w:val="none" w:sz="0" w:space="0" w:color="auto"/>
          </w:divBdr>
        </w:div>
        <w:div w:id="1140151500">
          <w:marLeft w:val="0"/>
          <w:marRight w:val="0"/>
          <w:marTop w:val="0"/>
          <w:marBottom w:val="0"/>
          <w:divBdr>
            <w:top w:val="none" w:sz="0" w:space="0" w:color="auto"/>
            <w:left w:val="none" w:sz="0" w:space="0" w:color="auto"/>
            <w:bottom w:val="none" w:sz="0" w:space="0" w:color="auto"/>
            <w:right w:val="none" w:sz="0" w:space="0" w:color="auto"/>
          </w:divBdr>
        </w:div>
        <w:div w:id="1155412054">
          <w:marLeft w:val="0"/>
          <w:marRight w:val="0"/>
          <w:marTop w:val="0"/>
          <w:marBottom w:val="0"/>
          <w:divBdr>
            <w:top w:val="none" w:sz="0" w:space="0" w:color="auto"/>
            <w:left w:val="none" w:sz="0" w:space="0" w:color="auto"/>
            <w:bottom w:val="none" w:sz="0" w:space="0" w:color="auto"/>
            <w:right w:val="none" w:sz="0" w:space="0" w:color="auto"/>
          </w:divBdr>
        </w:div>
        <w:div w:id="1156414727">
          <w:marLeft w:val="0"/>
          <w:marRight w:val="0"/>
          <w:marTop w:val="0"/>
          <w:marBottom w:val="0"/>
          <w:divBdr>
            <w:top w:val="none" w:sz="0" w:space="0" w:color="auto"/>
            <w:left w:val="none" w:sz="0" w:space="0" w:color="auto"/>
            <w:bottom w:val="none" w:sz="0" w:space="0" w:color="auto"/>
            <w:right w:val="none" w:sz="0" w:space="0" w:color="auto"/>
          </w:divBdr>
        </w:div>
        <w:div w:id="1176460139">
          <w:marLeft w:val="0"/>
          <w:marRight w:val="0"/>
          <w:marTop w:val="0"/>
          <w:marBottom w:val="0"/>
          <w:divBdr>
            <w:top w:val="none" w:sz="0" w:space="0" w:color="auto"/>
            <w:left w:val="none" w:sz="0" w:space="0" w:color="auto"/>
            <w:bottom w:val="none" w:sz="0" w:space="0" w:color="auto"/>
            <w:right w:val="none" w:sz="0" w:space="0" w:color="auto"/>
          </w:divBdr>
        </w:div>
        <w:div w:id="1180703029">
          <w:marLeft w:val="0"/>
          <w:marRight w:val="0"/>
          <w:marTop w:val="0"/>
          <w:marBottom w:val="0"/>
          <w:divBdr>
            <w:top w:val="none" w:sz="0" w:space="0" w:color="auto"/>
            <w:left w:val="none" w:sz="0" w:space="0" w:color="auto"/>
            <w:bottom w:val="none" w:sz="0" w:space="0" w:color="auto"/>
            <w:right w:val="none" w:sz="0" w:space="0" w:color="auto"/>
          </w:divBdr>
        </w:div>
        <w:div w:id="1181044926">
          <w:marLeft w:val="0"/>
          <w:marRight w:val="0"/>
          <w:marTop w:val="0"/>
          <w:marBottom w:val="0"/>
          <w:divBdr>
            <w:top w:val="none" w:sz="0" w:space="0" w:color="auto"/>
            <w:left w:val="none" w:sz="0" w:space="0" w:color="auto"/>
            <w:bottom w:val="none" w:sz="0" w:space="0" w:color="auto"/>
            <w:right w:val="none" w:sz="0" w:space="0" w:color="auto"/>
          </w:divBdr>
        </w:div>
        <w:div w:id="1189836366">
          <w:marLeft w:val="0"/>
          <w:marRight w:val="0"/>
          <w:marTop w:val="0"/>
          <w:marBottom w:val="0"/>
          <w:divBdr>
            <w:top w:val="none" w:sz="0" w:space="0" w:color="auto"/>
            <w:left w:val="none" w:sz="0" w:space="0" w:color="auto"/>
            <w:bottom w:val="none" w:sz="0" w:space="0" w:color="auto"/>
            <w:right w:val="none" w:sz="0" w:space="0" w:color="auto"/>
          </w:divBdr>
        </w:div>
        <w:div w:id="1214198207">
          <w:marLeft w:val="0"/>
          <w:marRight w:val="0"/>
          <w:marTop w:val="0"/>
          <w:marBottom w:val="0"/>
          <w:divBdr>
            <w:top w:val="none" w:sz="0" w:space="0" w:color="auto"/>
            <w:left w:val="none" w:sz="0" w:space="0" w:color="auto"/>
            <w:bottom w:val="none" w:sz="0" w:space="0" w:color="auto"/>
            <w:right w:val="none" w:sz="0" w:space="0" w:color="auto"/>
          </w:divBdr>
        </w:div>
        <w:div w:id="1228960636">
          <w:marLeft w:val="0"/>
          <w:marRight w:val="0"/>
          <w:marTop w:val="0"/>
          <w:marBottom w:val="0"/>
          <w:divBdr>
            <w:top w:val="none" w:sz="0" w:space="0" w:color="auto"/>
            <w:left w:val="none" w:sz="0" w:space="0" w:color="auto"/>
            <w:bottom w:val="none" w:sz="0" w:space="0" w:color="auto"/>
            <w:right w:val="none" w:sz="0" w:space="0" w:color="auto"/>
          </w:divBdr>
        </w:div>
        <w:div w:id="1232932476">
          <w:marLeft w:val="0"/>
          <w:marRight w:val="0"/>
          <w:marTop w:val="0"/>
          <w:marBottom w:val="0"/>
          <w:divBdr>
            <w:top w:val="none" w:sz="0" w:space="0" w:color="auto"/>
            <w:left w:val="none" w:sz="0" w:space="0" w:color="auto"/>
            <w:bottom w:val="none" w:sz="0" w:space="0" w:color="auto"/>
            <w:right w:val="none" w:sz="0" w:space="0" w:color="auto"/>
          </w:divBdr>
        </w:div>
        <w:div w:id="1255092433">
          <w:marLeft w:val="0"/>
          <w:marRight w:val="0"/>
          <w:marTop w:val="0"/>
          <w:marBottom w:val="0"/>
          <w:divBdr>
            <w:top w:val="none" w:sz="0" w:space="0" w:color="auto"/>
            <w:left w:val="none" w:sz="0" w:space="0" w:color="auto"/>
            <w:bottom w:val="none" w:sz="0" w:space="0" w:color="auto"/>
            <w:right w:val="none" w:sz="0" w:space="0" w:color="auto"/>
          </w:divBdr>
        </w:div>
        <w:div w:id="1261066316">
          <w:marLeft w:val="0"/>
          <w:marRight w:val="0"/>
          <w:marTop w:val="0"/>
          <w:marBottom w:val="0"/>
          <w:divBdr>
            <w:top w:val="none" w:sz="0" w:space="0" w:color="auto"/>
            <w:left w:val="none" w:sz="0" w:space="0" w:color="auto"/>
            <w:bottom w:val="none" w:sz="0" w:space="0" w:color="auto"/>
            <w:right w:val="none" w:sz="0" w:space="0" w:color="auto"/>
          </w:divBdr>
        </w:div>
        <w:div w:id="1310935675">
          <w:marLeft w:val="0"/>
          <w:marRight w:val="0"/>
          <w:marTop w:val="0"/>
          <w:marBottom w:val="0"/>
          <w:divBdr>
            <w:top w:val="none" w:sz="0" w:space="0" w:color="auto"/>
            <w:left w:val="none" w:sz="0" w:space="0" w:color="auto"/>
            <w:bottom w:val="none" w:sz="0" w:space="0" w:color="auto"/>
            <w:right w:val="none" w:sz="0" w:space="0" w:color="auto"/>
          </w:divBdr>
        </w:div>
        <w:div w:id="1312979685">
          <w:marLeft w:val="0"/>
          <w:marRight w:val="0"/>
          <w:marTop w:val="0"/>
          <w:marBottom w:val="0"/>
          <w:divBdr>
            <w:top w:val="none" w:sz="0" w:space="0" w:color="auto"/>
            <w:left w:val="none" w:sz="0" w:space="0" w:color="auto"/>
            <w:bottom w:val="none" w:sz="0" w:space="0" w:color="auto"/>
            <w:right w:val="none" w:sz="0" w:space="0" w:color="auto"/>
          </w:divBdr>
        </w:div>
        <w:div w:id="1313094105">
          <w:marLeft w:val="0"/>
          <w:marRight w:val="0"/>
          <w:marTop w:val="0"/>
          <w:marBottom w:val="0"/>
          <w:divBdr>
            <w:top w:val="none" w:sz="0" w:space="0" w:color="auto"/>
            <w:left w:val="none" w:sz="0" w:space="0" w:color="auto"/>
            <w:bottom w:val="none" w:sz="0" w:space="0" w:color="auto"/>
            <w:right w:val="none" w:sz="0" w:space="0" w:color="auto"/>
          </w:divBdr>
        </w:div>
        <w:div w:id="1323506810">
          <w:marLeft w:val="0"/>
          <w:marRight w:val="0"/>
          <w:marTop w:val="0"/>
          <w:marBottom w:val="0"/>
          <w:divBdr>
            <w:top w:val="none" w:sz="0" w:space="0" w:color="auto"/>
            <w:left w:val="none" w:sz="0" w:space="0" w:color="auto"/>
            <w:bottom w:val="none" w:sz="0" w:space="0" w:color="auto"/>
            <w:right w:val="none" w:sz="0" w:space="0" w:color="auto"/>
          </w:divBdr>
        </w:div>
        <w:div w:id="1338195922">
          <w:marLeft w:val="0"/>
          <w:marRight w:val="0"/>
          <w:marTop w:val="0"/>
          <w:marBottom w:val="0"/>
          <w:divBdr>
            <w:top w:val="none" w:sz="0" w:space="0" w:color="auto"/>
            <w:left w:val="none" w:sz="0" w:space="0" w:color="auto"/>
            <w:bottom w:val="none" w:sz="0" w:space="0" w:color="auto"/>
            <w:right w:val="none" w:sz="0" w:space="0" w:color="auto"/>
          </w:divBdr>
        </w:div>
        <w:div w:id="1347292272">
          <w:marLeft w:val="0"/>
          <w:marRight w:val="0"/>
          <w:marTop w:val="0"/>
          <w:marBottom w:val="0"/>
          <w:divBdr>
            <w:top w:val="none" w:sz="0" w:space="0" w:color="auto"/>
            <w:left w:val="none" w:sz="0" w:space="0" w:color="auto"/>
            <w:bottom w:val="none" w:sz="0" w:space="0" w:color="auto"/>
            <w:right w:val="none" w:sz="0" w:space="0" w:color="auto"/>
          </w:divBdr>
        </w:div>
        <w:div w:id="1354574264">
          <w:marLeft w:val="0"/>
          <w:marRight w:val="0"/>
          <w:marTop w:val="0"/>
          <w:marBottom w:val="0"/>
          <w:divBdr>
            <w:top w:val="none" w:sz="0" w:space="0" w:color="auto"/>
            <w:left w:val="none" w:sz="0" w:space="0" w:color="auto"/>
            <w:bottom w:val="none" w:sz="0" w:space="0" w:color="auto"/>
            <w:right w:val="none" w:sz="0" w:space="0" w:color="auto"/>
          </w:divBdr>
        </w:div>
        <w:div w:id="1354920743">
          <w:marLeft w:val="0"/>
          <w:marRight w:val="0"/>
          <w:marTop w:val="0"/>
          <w:marBottom w:val="0"/>
          <w:divBdr>
            <w:top w:val="none" w:sz="0" w:space="0" w:color="auto"/>
            <w:left w:val="none" w:sz="0" w:space="0" w:color="auto"/>
            <w:bottom w:val="none" w:sz="0" w:space="0" w:color="auto"/>
            <w:right w:val="none" w:sz="0" w:space="0" w:color="auto"/>
          </w:divBdr>
        </w:div>
        <w:div w:id="1365712743">
          <w:marLeft w:val="0"/>
          <w:marRight w:val="0"/>
          <w:marTop w:val="0"/>
          <w:marBottom w:val="0"/>
          <w:divBdr>
            <w:top w:val="none" w:sz="0" w:space="0" w:color="auto"/>
            <w:left w:val="none" w:sz="0" w:space="0" w:color="auto"/>
            <w:bottom w:val="none" w:sz="0" w:space="0" w:color="auto"/>
            <w:right w:val="none" w:sz="0" w:space="0" w:color="auto"/>
          </w:divBdr>
        </w:div>
        <w:div w:id="1368292340">
          <w:marLeft w:val="0"/>
          <w:marRight w:val="0"/>
          <w:marTop w:val="0"/>
          <w:marBottom w:val="0"/>
          <w:divBdr>
            <w:top w:val="none" w:sz="0" w:space="0" w:color="auto"/>
            <w:left w:val="none" w:sz="0" w:space="0" w:color="auto"/>
            <w:bottom w:val="none" w:sz="0" w:space="0" w:color="auto"/>
            <w:right w:val="none" w:sz="0" w:space="0" w:color="auto"/>
          </w:divBdr>
        </w:div>
        <w:div w:id="1371537454">
          <w:marLeft w:val="0"/>
          <w:marRight w:val="0"/>
          <w:marTop w:val="0"/>
          <w:marBottom w:val="0"/>
          <w:divBdr>
            <w:top w:val="none" w:sz="0" w:space="0" w:color="auto"/>
            <w:left w:val="none" w:sz="0" w:space="0" w:color="auto"/>
            <w:bottom w:val="none" w:sz="0" w:space="0" w:color="auto"/>
            <w:right w:val="none" w:sz="0" w:space="0" w:color="auto"/>
          </w:divBdr>
        </w:div>
        <w:div w:id="1382024526">
          <w:marLeft w:val="0"/>
          <w:marRight w:val="0"/>
          <w:marTop w:val="0"/>
          <w:marBottom w:val="0"/>
          <w:divBdr>
            <w:top w:val="none" w:sz="0" w:space="0" w:color="auto"/>
            <w:left w:val="none" w:sz="0" w:space="0" w:color="auto"/>
            <w:bottom w:val="none" w:sz="0" w:space="0" w:color="auto"/>
            <w:right w:val="none" w:sz="0" w:space="0" w:color="auto"/>
          </w:divBdr>
        </w:div>
        <w:div w:id="1388259065">
          <w:marLeft w:val="0"/>
          <w:marRight w:val="0"/>
          <w:marTop w:val="0"/>
          <w:marBottom w:val="0"/>
          <w:divBdr>
            <w:top w:val="none" w:sz="0" w:space="0" w:color="auto"/>
            <w:left w:val="none" w:sz="0" w:space="0" w:color="auto"/>
            <w:bottom w:val="none" w:sz="0" w:space="0" w:color="auto"/>
            <w:right w:val="none" w:sz="0" w:space="0" w:color="auto"/>
          </w:divBdr>
        </w:div>
        <w:div w:id="1391460607">
          <w:marLeft w:val="0"/>
          <w:marRight w:val="0"/>
          <w:marTop w:val="0"/>
          <w:marBottom w:val="0"/>
          <w:divBdr>
            <w:top w:val="none" w:sz="0" w:space="0" w:color="auto"/>
            <w:left w:val="none" w:sz="0" w:space="0" w:color="auto"/>
            <w:bottom w:val="none" w:sz="0" w:space="0" w:color="auto"/>
            <w:right w:val="none" w:sz="0" w:space="0" w:color="auto"/>
          </w:divBdr>
        </w:div>
        <w:div w:id="1400710774">
          <w:marLeft w:val="0"/>
          <w:marRight w:val="0"/>
          <w:marTop w:val="0"/>
          <w:marBottom w:val="0"/>
          <w:divBdr>
            <w:top w:val="none" w:sz="0" w:space="0" w:color="auto"/>
            <w:left w:val="none" w:sz="0" w:space="0" w:color="auto"/>
            <w:bottom w:val="none" w:sz="0" w:space="0" w:color="auto"/>
            <w:right w:val="none" w:sz="0" w:space="0" w:color="auto"/>
          </w:divBdr>
        </w:div>
        <w:div w:id="1417628639">
          <w:marLeft w:val="0"/>
          <w:marRight w:val="0"/>
          <w:marTop w:val="0"/>
          <w:marBottom w:val="0"/>
          <w:divBdr>
            <w:top w:val="none" w:sz="0" w:space="0" w:color="auto"/>
            <w:left w:val="none" w:sz="0" w:space="0" w:color="auto"/>
            <w:bottom w:val="none" w:sz="0" w:space="0" w:color="auto"/>
            <w:right w:val="none" w:sz="0" w:space="0" w:color="auto"/>
          </w:divBdr>
        </w:div>
        <w:div w:id="1418674775">
          <w:marLeft w:val="0"/>
          <w:marRight w:val="0"/>
          <w:marTop w:val="0"/>
          <w:marBottom w:val="0"/>
          <w:divBdr>
            <w:top w:val="none" w:sz="0" w:space="0" w:color="auto"/>
            <w:left w:val="none" w:sz="0" w:space="0" w:color="auto"/>
            <w:bottom w:val="none" w:sz="0" w:space="0" w:color="auto"/>
            <w:right w:val="none" w:sz="0" w:space="0" w:color="auto"/>
          </w:divBdr>
        </w:div>
        <w:div w:id="1425808699">
          <w:marLeft w:val="0"/>
          <w:marRight w:val="0"/>
          <w:marTop w:val="0"/>
          <w:marBottom w:val="0"/>
          <w:divBdr>
            <w:top w:val="none" w:sz="0" w:space="0" w:color="auto"/>
            <w:left w:val="none" w:sz="0" w:space="0" w:color="auto"/>
            <w:bottom w:val="none" w:sz="0" w:space="0" w:color="auto"/>
            <w:right w:val="none" w:sz="0" w:space="0" w:color="auto"/>
          </w:divBdr>
        </w:div>
        <w:div w:id="1435439458">
          <w:marLeft w:val="0"/>
          <w:marRight w:val="0"/>
          <w:marTop w:val="0"/>
          <w:marBottom w:val="0"/>
          <w:divBdr>
            <w:top w:val="none" w:sz="0" w:space="0" w:color="auto"/>
            <w:left w:val="none" w:sz="0" w:space="0" w:color="auto"/>
            <w:bottom w:val="none" w:sz="0" w:space="0" w:color="auto"/>
            <w:right w:val="none" w:sz="0" w:space="0" w:color="auto"/>
          </w:divBdr>
        </w:div>
        <w:div w:id="1438796907">
          <w:marLeft w:val="0"/>
          <w:marRight w:val="0"/>
          <w:marTop w:val="0"/>
          <w:marBottom w:val="0"/>
          <w:divBdr>
            <w:top w:val="none" w:sz="0" w:space="0" w:color="auto"/>
            <w:left w:val="none" w:sz="0" w:space="0" w:color="auto"/>
            <w:bottom w:val="none" w:sz="0" w:space="0" w:color="auto"/>
            <w:right w:val="none" w:sz="0" w:space="0" w:color="auto"/>
          </w:divBdr>
        </w:div>
        <w:div w:id="1448620654">
          <w:marLeft w:val="0"/>
          <w:marRight w:val="0"/>
          <w:marTop w:val="0"/>
          <w:marBottom w:val="0"/>
          <w:divBdr>
            <w:top w:val="none" w:sz="0" w:space="0" w:color="auto"/>
            <w:left w:val="none" w:sz="0" w:space="0" w:color="auto"/>
            <w:bottom w:val="none" w:sz="0" w:space="0" w:color="auto"/>
            <w:right w:val="none" w:sz="0" w:space="0" w:color="auto"/>
          </w:divBdr>
        </w:div>
        <w:div w:id="1449927251">
          <w:marLeft w:val="0"/>
          <w:marRight w:val="0"/>
          <w:marTop w:val="0"/>
          <w:marBottom w:val="0"/>
          <w:divBdr>
            <w:top w:val="none" w:sz="0" w:space="0" w:color="auto"/>
            <w:left w:val="none" w:sz="0" w:space="0" w:color="auto"/>
            <w:bottom w:val="none" w:sz="0" w:space="0" w:color="auto"/>
            <w:right w:val="none" w:sz="0" w:space="0" w:color="auto"/>
          </w:divBdr>
        </w:div>
        <w:div w:id="1463186120">
          <w:marLeft w:val="0"/>
          <w:marRight w:val="0"/>
          <w:marTop w:val="0"/>
          <w:marBottom w:val="0"/>
          <w:divBdr>
            <w:top w:val="none" w:sz="0" w:space="0" w:color="auto"/>
            <w:left w:val="none" w:sz="0" w:space="0" w:color="auto"/>
            <w:bottom w:val="none" w:sz="0" w:space="0" w:color="auto"/>
            <w:right w:val="none" w:sz="0" w:space="0" w:color="auto"/>
          </w:divBdr>
        </w:div>
        <w:div w:id="1478493492">
          <w:marLeft w:val="0"/>
          <w:marRight w:val="0"/>
          <w:marTop w:val="0"/>
          <w:marBottom w:val="0"/>
          <w:divBdr>
            <w:top w:val="none" w:sz="0" w:space="0" w:color="auto"/>
            <w:left w:val="none" w:sz="0" w:space="0" w:color="auto"/>
            <w:bottom w:val="none" w:sz="0" w:space="0" w:color="auto"/>
            <w:right w:val="none" w:sz="0" w:space="0" w:color="auto"/>
          </w:divBdr>
        </w:div>
        <w:div w:id="1483157344">
          <w:marLeft w:val="0"/>
          <w:marRight w:val="0"/>
          <w:marTop w:val="0"/>
          <w:marBottom w:val="0"/>
          <w:divBdr>
            <w:top w:val="none" w:sz="0" w:space="0" w:color="auto"/>
            <w:left w:val="none" w:sz="0" w:space="0" w:color="auto"/>
            <w:bottom w:val="none" w:sz="0" w:space="0" w:color="auto"/>
            <w:right w:val="none" w:sz="0" w:space="0" w:color="auto"/>
          </w:divBdr>
        </w:div>
        <w:div w:id="1500997163">
          <w:marLeft w:val="0"/>
          <w:marRight w:val="0"/>
          <w:marTop w:val="0"/>
          <w:marBottom w:val="0"/>
          <w:divBdr>
            <w:top w:val="none" w:sz="0" w:space="0" w:color="auto"/>
            <w:left w:val="none" w:sz="0" w:space="0" w:color="auto"/>
            <w:bottom w:val="none" w:sz="0" w:space="0" w:color="auto"/>
            <w:right w:val="none" w:sz="0" w:space="0" w:color="auto"/>
          </w:divBdr>
        </w:div>
        <w:div w:id="1510605821">
          <w:marLeft w:val="0"/>
          <w:marRight w:val="0"/>
          <w:marTop w:val="0"/>
          <w:marBottom w:val="0"/>
          <w:divBdr>
            <w:top w:val="none" w:sz="0" w:space="0" w:color="auto"/>
            <w:left w:val="none" w:sz="0" w:space="0" w:color="auto"/>
            <w:bottom w:val="none" w:sz="0" w:space="0" w:color="auto"/>
            <w:right w:val="none" w:sz="0" w:space="0" w:color="auto"/>
          </w:divBdr>
        </w:div>
        <w:div w:id="1510607271">
          <w:marLeft w:val="0"/>
          <w:marRight w:val="0"/>
          <w:marTop w:val="0"/>
          <w:marBottom w:val="0"/>
          <w:divBdr>
            <w:top w:val="none" w:sz="0" w:space="0" w:color="auto"/>
            <w:left w:val="none" w:sz="0" w:space="0" w:color="auto"/>
            <w:bottom w:val="none" w:sz="0" w:space="0" w:color="auto"/>
            <w:right w:val="none" w:sz="0" w:space="0" w:color="auto"/>
          </w:divBdr>
        </w:div>
        <w:div w:id="1513567170">
          <w:marLeft w:val="0"/>
          <w:marRight w:val="0"/>
          <w:marTop w:val="0"/>
          <w:marBottom w:val="0"/>
          <w:divBdr>
            <w:top w:val="none" w:sz="0" w:space="0" w:color="auto"/>
            <w:left w:val="none" w:sz="0" w:space="0" w:color="auto"/>
            <w:bottom w:val="none" w:sz="0" w:space="0" w:color="auto"/>
            <w:right w:val="none" w:sz="0" w:space="0" w:color="auto"/>
          </w:divBdr>
        </w:div>
        <w:div w:id="1517959607">
          <w:marLeft w:val="0"/>
          <w:marRight w:val="0"/>
          <w:marTop w:val="0"/>
          <w:marBottom w:val="0"/>
          <w:divBdr>
            <w:top w:val="none" w:sz="0" w:space="0" w:color="auto"/>
            <w:left w:val="none" w:sz="0" w:space="0" w:color="auto"/>
            <w:bottom w:val="none" w:sz="0" w:space="0" w:color="auto"/>
            <w:right w:val="none" w:sz="0" w:space="0" w:color="auto"/>
          </w:divBdr>
        </w:div>
        <w:div w:id="1549028668">
          <w:marLeft w:val="0"/>
          <w:marRight w:val="0"/>
          <w:marTop w:val="0"/>
          <w:marBottom w:val="0"/>
          <w:divBdr>
            <w:top w:val="none" w:sz="0" w:space="0" w:color="auto"/>
            <w:left w:val="none" w:sz="0" w:space="0" w:color="auto"/>
            <w:bottom w:val="none" w:sz="0" w:space="0" w:color="auto"/>
            <w:right w:val="none" w:sz="0" w:space="0" w:color="auto"/>
          </w:divBdr>
        </w:div>
        <w:div w:id="1558585263">
          <w:marLeft w:val="0"/>
          <w:marRight w:val="0"/>
          <w:marTop w:val="0"/>
          <w:marBottom w:val="0"/>
          <w:divBdr>
            <w:top w:val="none" w:sz="0" w:space="0" w:color="auto"/>
            <w:left w:val="none" w:sz="0" w:space="0" w:color="auto"/>
            <w:bottom w:val="none" w:sz="0" w:space="0" w:color="auto"/>
            <w:right w:val="none" w:sz="0" w:space="0" w:color="auto"/>
          </w:divBdr>
        </w:div>
        <w:div w:id="1559240888">
          <w:marLeft w:val="0"/>
          <w:marRight w:val="0"/>
          <w:marTop w:val="0"/>
          <w:marBottom w:val="0"/>
          <w:divBdr>
            <w:top w:val="none" w:sz="0" w:space="0" w:color="auto"/>
            <w:left w:val="none" w:sz="0" w:space="0" w:color="auto"/>
            <w:bottom w:val="none" w:sz="0" w:space="0" w:color="auto"/>
            <w:right w:val="none" w:sz="0" w:space="0" w:color="auto"/>
          </w:divBdr>
        </w:div>
        <w:div w:id="1575627854">
          <w:marLeft w:val="0"/>
          <w:marRight w:val="0"/>
          <w:marTop w:val="0"/>
          <w:marBottom w:val="0"/>
          <w:divBdr>
            <w:top w:val="none" w:sz="0" w:space="0" w:color="auto"/>
            <w:left w:val="none" w:sz="0" w:space="0" w:color="auto"/>
            <w:bottom w:val="none" w:sz="0" w:space="0" w:color="auto"/>
            <w:right w:val="none" w:sz="0" w:space="0" w:color="auto"/>
          </w:divBdr>
        </w:div>
        <w:div w:id="1578782959">
          <w:marLeft w:val="0"/>
          <w:marRight w:val="0"/>
          <w:marTop w:val="0"/>
          <w:marBottom w:val="0"/>
          <w:divBdr>
            <w:top w:val="none" w:sz="0" w:space="0" w:color="auto"/>
            <w:left w:val="none" w:sz="0" w:space="0" w:color="auto"/>
            <w:bottom w:val="none" w:sz="0" w:space="0" w:color="auto"/>
            <w:right w:val="none" w:sz="0" w:space="0" w:color="auto"/>
          </w:divBdr>
        </w:div>
        <w:div w:id="1592157980">
          <w:marLeft w:val="0"/>
          <w:marRight w:val="0"/>
          <w:marTop w:val="0"/>
          <w:marBottom w:val="0"/>
          <w:divBdr>
            <w:top w:val="none" w:sz="0" w:space="0" w:color="auto"/>
            <w:left w:val="none" w:sz="0" w:space="0" w:color="auto"/>
            <w:bottom w:val="none" w:sz="0" w:space="0" w:color="auto"/>
            <w:right w:val="none" w:sz="0" w:space="0" w:color="auto"/>
          </w:divBdr>
        </w:div>
        <w:div w:id="1598706864">
          <w:marLeft w:val="0"/>
          <w:marRight w:val="0"/>
          <w:marTop w:val="0"/>
          <w:marBottom w:val="0"/>
          <w:divBdr>
            <w:top w:val="none" w:sz="0" w:space="0" w:color="auto"/>
            <w:left w:val="none" w:sz="0" w:space="0" w:color="auto"/>
            <w:bottom w:val="none" w:sz="0" w:space="0" w:color="auto"/>
            <w:right w:val="none" w:sz="0" w:space="0" w:color="auto"/>
          </w:divBdr>
        </w:div>
        <w:div w:id="1608849254">
          <w:marLeft w:val="0"/>
          <w:marRight w:val="0"/>
          <w:marTop w:val="0"/>
          <w:marBottom w:val="0"/>
          <w:divBdr>
            <w:top w:val="none" w:sz="0" w:space="0" w:color="auto"/>
            <w:left w:val="none" w:sz="0" w:space="0" w:color="auto"/>
            <w:bottom w:val="none" w:sz="0" w:space="0" w:color="auto"/>
            <w:right w:val="none" w:sz="0" w:space="0" w:color="auto"/>
          </w:divBdr>
        </w:div>
        <w:div w:id="1616715245">
          <w:marLeft w:val="0"/>
          <w:marRight w:val="0"/>
          <w:marTop w:val="0"/>
          <w:marBottom w:val="0"/>
          <w:divBdr>
            <w:top w:val="none" w:sz="0" w:space="0" w:color="auto"/>
            <w:left w:val="none" w:sz="0" w:space="0" w:color="auto"/>
            <w:bottom w:val="none" w:sz="0" w:space="0" w:color="auto"/>
            <w:right w:val="none" w:sz="0" w:space="0" w:color="auto"/>
          </w:divBdr>
        </w:div>
        <w:div w:id="1624730595">
          <w:marLeft w:val="0"/>
          <w:marRight w:val="0"/>
          <w:marTop w:val="0"/>
          <w:marBottom w:val="0"/>
          <w:divBdr>
            <w:top w:val="none" w:sz="0" w:space="0" w:color="auto"/>
            <w:left w:val="none" w:sz="0" w:space="0" w:color="auto"/>
            <w:bottom w:val="none" w:sz="0" w:space="0" w:color="auto"/>
            <w:right w:val="none" w:sz="0" w:space="0" w:color="auto"/>
          </w:divBdr>
        </w:div>
        <w:div w:id="1632782381">
          <w:marLeft w:val="0"/>
          <w:marRight w:val="0"/>
          <w:marTop w:val="0"/>
          <w:marBottom w:val="0"/>
          <w:divBdr>
            <w:top w:val="none" w:sz="0" w:space="0" w:color="auto"/>
            <w:left w:val="none" w:sz="0" w:space="0" w:color="auto"/>
            <w:bottom w:val="none" w:sz="0" w:space="0" w:color="auto"/>
            <w:right w:val="none" w:sz="0" w:space="0" w:color="auto"/>
          </w:divBdr>
        </w:div>
        <w:div w:id="1637446971">
          <w:marLeft w:val="0"/>
          <w:marRight w:val="0"/>
          <w:marTop w:val="0"/>
          <w:marBottom w:val="0"/>
          <w:divBdr>
            <w:top w:val="none" w:sz="0" w:space="0" w:color="auto"/>
            <w:left w:val="none" w:sz="0" w:space="0" w:color="auto"/>
            <w:bottom w:val="none" w:sz="0" w:space="0" w:color="auto"/>
            <w:right w:val="none" w:sz="0" w:space="0" w:color="auto"/>
          </w:divBdr>
        </w:div>
        <w:div w:id="1649169314">
          <w:marLeft w:val="0"/>
          <w:marRight w:val="0"/>
          <w:marTop w:val="0"/>
          <w:marBottom w:val="0"/>
          <w:divBdr>
            <w:top w:val="none" w:sz="0" w:space="0" w:color="auto"/>
            <w:left w:val="none" w:sz="0" w:space="0" w:color="auto"/>
            <w:bottom w:val="none" w:sz="0" w:space="0" w:color="auto"/>
            <w:right w:val="none" w:sz="0" w:space="0" w:color="auto"/>
          </w:divBdr>
        </w:div>
        <w:div w:id="1661811296">
          <w:marLeft w:val="0"/>
          <w:marRight w:val="0"/>
          <w:marTop w:val="0"/>
          <w:marBottom w:val="0"/>
          <w:divBdr>
            <w:top w:val="none" w:sz="0" w:space="0" w:color="auto"/>
            <w:left w:val="none" w:sz="0" w:space="0" w:color="auto"/>
            <w:bottom w:val="none" w:sz="0" w:space="0" w:color="auto"/>
            <w:right w:val="none" w:sz="0" w:space="0" w:color="auto"/>
          </w:divBdr>
        </w:div>
        <w:div w:id="1665861075">
          <w:marLeft w:val="0"/>
          <w:marRight w:val="0"/>
          <w:marTop w:val="0"/>
          <w:marBottom w:val="0"/>
          <w:divBdr>
            <w:top w:val="none" w:sz="0" w:space="0" w:color="auto"/>
            <w:left w:val="none" w:sz="0" w:space="0" w:color="auto"/>
            <w:bottom w:val="none" w:sz="0" w:space="0" w:color="auto"/>
            <w:right w:val="none" w:sz="0" w:space="0" w:color="auto"/>
          </w:divBdr>
        </w:div>
        <w:div w:id="1723484654">
          <w:marLeft w:val="0"/>
          <w:marRight w:val="0"/>
          <w:marTop w:val="0"/>
          <w:marBottom w:val="0"/>
          <w:divBdr>
            <w:top w:val="none" w:sz="0" w:space="0" w:color="auto"/>
            <w:left w:val="none" w:sz="0" w:space="0" w:color="auto"/>
            <w:bottom w:val="none" w:sz="0" w:space="0" w:color="auto"/>
            <w:right w:val="none" w:sz="0" w:space="0" w:color="auto"/>
          </w:divBdr>
        </w:div>
        <w:div w:id="1747726322">
          <w:marLeft w:val="0"/>
          <w:marRight w:val="0"/>
          <w:marTop w:val="0"/>
          <w:marBottom w:val="0"/>
          <w:divBdr>
            <w:top w:val="none" w:sz="0" w:space="0" w:color="auto"/>
            <w:left w:val="none" w:sz="0" w:space="0" w:color="auto"/>
            <w:bottom w:val="none" w:sz="0" w:space="0" w:color="auto"/>
            <w:right w:val="none" w:sz="0" w:space="0" w:color="auto"/>
          </w:divBdr>
        </w:div>
        <w:div w:id="1756122802">
          <w:marLeft w:val="0"/>
          <w:marRight w:val="0"/>
          <w:marTop w:val="0"/>
          <w:marBottom w:val="0"/>
          <w:divBdr>
            <w:top w:val="none" w:sz="0" w:space="0" w:color="auto"/>
            <w:left w:val="none" w:sz="0" w:space="0" w:color="auto"/>
            <w:bottom w:val="none" w:sz="0" w:space="0" w:color="auto"/>
            <w:right w:val="none" w:sz="0" w:space="0" w:color="auto"/>
          </w:divBdr>
        </w:div>
        <w:div w:id="1762480853">
          <w:marLeft w:val="0"/>
          <w:marRight w:val="0"/>
          <w:marTop w:val="0"/>
          <w:marBottom w:val="0"/>
          <w:divBdr>
            <w:top w:val="none" w:sz="0" w:space="0" w:color="auto"/>
            <w:left w:val="none" w:sz="0" w:space="0" w:color="auto"/>
            <w:bottom w:val="none" w:sz="0" w:space="0" w:color="auto"/>
            <w:right w:val="none" w:sz="0" w:space="0" w:color="auto"/>
          </w:divBdr>
        </w:div>
        <w:div w:id="1785614708">
          <w:marLeft w:val="0"/>
          <w:marRight w:val="0"/>
          <w:marTop w:val="0"/>
          <w:marBottom w:val="0"/>
          <w:divBdr>
            <w:top w:val="none" w:sz="0" w:space="0" w:color="auto"/>
            <w:left w:val="none" w:sz="0" w:space="0" w:color="auto"/>
            <w:bottom w:val="none" w:sz="0" w:space="0" w:color="auto"/>
            <w:right w:val="none" w:sz="0" w:space="0" w:color="auto"/>
          </w:divBdr>
        </w:div>
        <w:div w:id="1789858102">
          <w:marLeft w:val="0"/>
          <w:marRight w:val="0"/>
          <w:marTop w:val="0"/>
          <w:marBottom w:val="0"/>
          <w:divBdr>
            <w:top w:val="none" w:sz="0" w:space="0" w:color="auto"/>
            <w:left w:val="none" w:sz="0" w:space="0" w:color="auto"/>
            <w:bottom w:val="none" w:sz="0" w:space="0" w:color="auto"/>
            <w:right w:val="none" w:sz="0" w:space="0" w:color="auto"/>
          </w:divBdr>
        </w:div>
        <w:div w:id="1799908708">
          <w:marLeft w:val="0"/>
          <w:marRight w:val="0"/>
          <w:marTop w:val="0"/>
          <w:marBottom w:val="0"/>
          <w:divBdr>
            <w:top w:val="none" w:sz="0" w:space="0" w:color="auto"/>
            <w:left w:val="none" w:sz="0" w:space="0" w:color="auto"/>
            <w:bottom w:val="none" w:sz="0" w:space="0" w:color="auto"/>
            <w:right w:val="none" w:sz="0" w:space="0" w:color="auto"/>
          </w:divBdr>
        </w:div>
        <w:div w:id="1823352411">
          <w:marLeft w:val="0"/>
          <w:marRight w:val="0"/>
          <w:marTop w:val="0"/>
          <w:marBottom w:val="0"/>
          <w:divBdr>
            <w:top w:val="none" w:sz="0" w:space="0" w:color="auto"/>
            <w:left w:val="none" w:sz="0" w:space="0" w:color="auto"/>
            <w:bottom w:val="none" w:sz="0" w:space="0" w:color="auto"/>
            <w:right w:val="none" w:sz="0" w:space="0" w:color="auto"/>
          </w:divBdr>
        </w:div>
        <w:div w:id="1826779639">
          <w:marLeft w:val="0"/>
          <w:marRight w:val="0"/>
          <w:marTop w:val="0"/>
          <w:marBottom w:val="0"/>
          <w:divBdr>
            <w:top w:val="none" w:sz="0" w:space="0" w:color="auto"/>
            <w:left w:val="none" w:sz="0" w:space="0" w:color="auto"/>
            <w:bottom w:val="none" w:sz="0" w:space="0" w:color="auto"/>
            <w:right w:val="none" w:sz="0" w:space="0" w:color="auto"/>
          </w:divBdr>
        </w:div>
        <w:div w:id="1856842539">
          <w:marLeft w:val="0"/>
          <w:marRight w:val="0"/>
          <w:marTop w:val="0"/>
          <w:marBottom w:val="0"/>
          <w:divBdr>
            <w:top w:val="none" w:sz="0" w:space="0" w:color="auto"/>
            <w:left w:val="none" w:sz="0" w:space="0" w:color="auto"/>
            <w:bottom w:val="none" w:sz="0" w:space="0" w:color="auto"/>
            <w:right w:val="none" w:sz="0" w:space="0" w:color="auto"/>
          </w:divBdr>
        </w:div>
        <w:div w:id="1884364360">
          <w:marLeft w:val="0"/>
          <w:marRight w:val="0"/>
          <w:marTop w:val="0"/>
          <w:marBottom w:val="0"/>
          <w:divBdr>
            <w:top w:val="none" w:sz="0" w:space="0" w:color="auto"/>
            <w:left w:val="none" w:sz="0" w:space="0" w:color="auto"/>
            <w:bottom w:val="none" w:sz="0" w:space="0" w:color="auto"/>
            <w:right w:val="none" w:sz="0" w:space="0" w:color="auto"/>
          </w:divBdr>
        </w:div>
        <w:div w:id="1890411721">
          <w:marLeft w:val="0"/>
          <w:marRight w:val="0"/>
          <w:marTop w:val="0"/>
          <w:marBottom w:val="0"/>
          <w:divBdr>
            <w:top w:val="none" w:sz="0" w:space="0" w:color="auto"/>
            <w:left w:val="none" w:sz="0" w:space="0" w:color="auto"/>
            <w:bottom w:val="none" w:sz="0" w:space="0" w:color="auto"/>
            <w:right w:val="none" w:sz="0" w:space="0" w:color="auto"/>
          </w:divBdr>
        </w:div>
        <w:div w:id="1910261441">
          <w:marLeft w:val="0"/>
          <w:marRight w:val="0"/>
          <w:marTop w:val="0"/>
          <w:marBottom w:val="0"/>
          <w:divBdr>
            <w:top w:val="none" w:sz="0" w:space="0" w:color="auto"/>
            <w:left w:val="none" w:sz="0" w:space="0" w:color="auto"/>
            <w:bottom w:val="none" w:sz="0" w:space="0" w:color="auto"/>
            <w:right w:val="none" w:sz="0" w:space="0" w:color="auto"/>
          </w:divBdr>
        </w:div>
        <w:div w:id="1912544180">
          <w:marLeft w:val="0"/>
          <w:marRight w:val="0"/>
          <w:marTop w:val="0"/>
          <w:marBottom w:val="0"/>
          <w:divBdr>
            <w:top w:val="none" w:sz="0" w:space="0" w:color="auto"/>
            <w:left w:val="none" w:sz="0" w:space="0" w:color="auto"/>
            <w:bottom w:val="none" w:sz="0" w:space="0" w:color="auto"/>
            <w:right w:val="none" w:sz="0" w:space="0" w:color="auto"/>
          </w:divBdr>
        </w:div>
        <w:div w:id="1921327804">
          <w:marLeft w:val="0"/>
          <w:marRight w:val="0"/>
          <w:marTop w:val="0"/>
          <w:marBottom w:val="0"/>
          <w:divBdr>
            <w:top w:val="none" w:sz="0" w:space="0" w:color="auto"/>
            <w:left w:val="none" w:sz="0" w:space="0" w:color="auto"/>
            <w:bottom w:val="none" w:sz="0" w:space="0" w:color="auto"/>
            <w:right w:val="none" w:sz="0" w:space="0" w:color="auto"/>
          </w:divBdr>
        </w:div>
        <w:div w:id="1922526442">
          <w:marLeft w:val="0"/>
          <w:marRight w:val="0"/>
          <w:marTop w:val="0"/>
          <w:marBottom w:val="0"/>
          <w:divBdr>
            <w:top w:val="none" w:sz="0" w:space="0" w:color="auto"/>
            <w:left w:val="none" w:sz="0" w:space="0" w:color="auto"/>
            <w:bottom w:val="none" w:sz="0" w:space="0" w:color="auto"/>
            <w:right w:val="none" w:sz="0" w:space="0" w:color="auto"/>
          </w:divBdr>
        </w:div>
        <w:div w:id="1923100559">
          <w:marLeft w:val="0"/>
          <w:marRight w:val="0"/>
          <w:marTop w:val="0"/>
          <w:marBottom w:val="0"/>
          <w:divBdr>
            <w:top w:val="none" w:sz="0" w:space="0" w:color="auto"/>
            <w:left w:val="none" w:sz="0" w:space="0" w:color="auto"/>
            <w:bottom w:val="none" w:sz="0" w:space="0" w:color="auto"/>
            <w:right w:val="none" w:sz="0" w:space="0" w:color="auto"/>
          </w:divBdr>
        </w:div>
        <w:div w:id="1950042516">
          <w:marLeft w:val="0"/>
          <w:marRight w:val="0"/>
          <w:marTop w:val="0"/>
          <w:marBottom w:val="0"/>
          <w:divBdr>
            <w:top w:val="none" w:sz="0" w:space="0" w:color="auto"/>
            <w:left w:val="none" w:sz="0" w:space="0" w:color="auto"/>
            <w:bottom w:val="none" w:sz="0" w:space="0" w:color="auto"/>
            <w:right w:val="none" w:sz="0" w:space="0" w:color="auto"/>
          </w:divBdr>
        </w:div>
        <w:div w:id="1959296999">
          <w:marLeft w:val="0"/>
          <w:marRight w:val="0"/>
          <w:marTop w:val="0"/>
          <w:marBottom w:val="0"/>
          <w:divBdr>
            <w:top w:val="none" w:sz="0" w:space="0" w:color="auto"/>
            <w:left w:val="none" w:sz="0" w:space="0" w:color="auto"/>
            <w:bottom w:val="none" w:sz="0" w:space="0" w:color="auto"/>
            <w:right w:val="none" w:sz="0" w:space="0" w:color="auto"/>
          </w:divBdr>
        </w:div>
        <w:div w:id="1975939279">
          <w:marLeft w:val="0"/>
          <w:marRight w:val="0"/>
          <w:marTop w:val="0"/>
          <w:marBottom w:val="0"/>
          <w:divBdr>
            <w:top w:val="none" w:sz="0" w:space="0" w:color="auto"/>
            <w:left w:val="none" w:sz="0" w:space="0" w:color="auto"/>
            <w:bottom w:val="none" w:sz="0" w:space="0" w:color="auto"/>
            <w:right w:val="none" w:sz="0" w:space="0" w:color="auto"/>
          </w:divBdr>
        </w:div>
        <w:div w:id="1976979747">
          <w:marLeft w:val="0"/>
          <w:marRight w:val="0"/>
          <w:marTop w:val="0"/>
          <w:marBottom w:val="0"/>
          <w:divBdr>
            <w:top w:val="none" w:sz="0" w:space="0" w:color="auto"/>
            <w:left w:val="none" w:sz="0" w:space="0" w:color="auto"/>
            <w:bottom w:val="none" w:sz="0" w:space="0" w:color="auto"/>
            <w:right w:val="none" w:sz="0" w:space="0" w:color="auto"/>
          </w:divBdr>
        </w:div>
        <w:div w:id="1977175745">
          <w:marLeft w:val="0"/>
          <w:marRight w:val="0"/>
          <w:marTop w:val="0"/>
          <w:marBottom w:val="0"/>
          <w:divBdr>
            <w:top w:val="none" w:sz="0" w:space="0" w:color="auto"/>
            <w:left w:val="none" w:sz="0" w:space="0" w:color="auto"/>
            <w:bottom w:val="none" w:sz="0" w:space="0" w:color="auto"/>
            <w:right w:val="none" w:sz="0" w:space="0" w:color="auto"/>
          </w:divBdr>
        </w:div>
        <w:div w:id="2000881772">
          <w:marLeft w:val="0"/>
          <w:marRight w:val="0"/>
          <w:marTop w:val="0"/>
          <w:marBottom w:val="0"/>
          <w:divBdr>
            <w:top w:val="none" w:sz="0" w:space="0" w:color="auto"/>
            <w:left w:val="none" w:sz="0" w:space="0" w:color="auto"/>
            <w:bottom w:val="none" w:sz="0" w:space="0" w:color="auto"/>
            <w:right w:val="none" w:sz="0" w:space="0" w:color="auto"/>
          </w:divBdr>
        </w:div>
        <w:div w:id="2007056215">
          <w:marLeft w:val="0"/>
          <w:marRight w:val="0"/>
          <w:marTop w:val="0"/>
          <w:marBottom w:val="0"/>
          <w:divBdr>
            <w:top w:val="none" w:sz="0" w:space="0" w:color="auto"/>
            <w:left w:val="none" w:sz="0" w:space="0" w:color="auto"/>
            <w:bottom w:val="none" w:sz="0" w:space="0" w:color="auto"/>
            <w:right w:val="none" w:sz="0" w:space="0" w:color="auto"/>
          </w:divBdr>
        </w:div>
        <w:div w:id="2007585068">
          <w:marLeft w:val="0"/>
          <w:marRight w:val="0"/>
          <w:marTop w:val="0"/>
          <w:marBottom w:val="0"/>
          <w:divBdr>
            <w:top w:val="none" w:sz="0" w:space="0" w:color="auto"/>
            <w:left w:val="none" w:sz="0" w:space="0" w:color="auto"/>
            <w:bottom w:val="none" w:sz="0" w:space="0" w:color="auto"/>
            <w:right w:val="none" w:sz="0" w:space="0" w:color="auto"/>
          </w:divBdr>
        </w:div>
        <w:div w:id="2019230602">
          <w:marLeft w:val="0"/>
          <w:marRight w:val="0"/>
          <w:marTop w:val="0"/>
          <w:marBottom w:val="0"/>
          <w:divBdr>
            <w:top w:val="none" w:sz="0" w:space="0" w:color="auto"/>
            <w:left w:val="none" w:sz="0" w:space="0" w:color="auto"/>
            <w:bottom w:val="none" w:sz="0" w:space="0" w:color="auto"/>
            <w:right w:val="none" w:sz="0" w:space="0" w:color="auto"/>
          </w:divBdr>
        </w:div>
        <w:div w:id="2026710465">
          <w:marLeft w:val="0"/>
          <w:marRight w:val="0"/>
          <w:marTop w:val="0"/>
          <w:marBottom w:val="0"/>
          <w:divBdr>
            <w:top w:val="none" w:sz="0" w:space="0" w:color="auto"/>
            <w:left w:val="none" w:sz="0" w:space="0" w:color="auto"/>
            <w:bottom w:val="none" w:sz="0" w:space="0" w:color="auto"/>
            <w:right w:val="none" w:sz="0" w:space="0" w:color="auto"/>
          </w:divBdr>
        </w:div>
        <w:div w:id="2050106530">
          <w:marLeft w:val="0"/>
          <w:marRight w:val="0"/>
          <w:marTop w:val="0"/>
          <w:marBottom w:val="0"/>
          <w:divBdr>
            <w:top w:val="none" w:sz="0" w:space="0" w:color="auto"/>
            <w:left w:val="none" w:sz="0" w:space="0" w:color="auto"/>
            <w:bottom w:val="none" w:sz="0" w:space="0" w:color="auto"/>
            <w:right w:val="none" w:sz="0" w:space="0" w:color="auto"/>
          </w:divBdr>
        </w:div>
        <w:div w:id="2056275574">
          <w:marLeft w:val="0"/>
          <w:marRight w:val="0"/>
          <w:marTop w:val="0"/>
          <w:marBottom w:val="0"/>
          <w:divBdr>
            <w:top w:val="none" w:sz="0" w:space="0" w:color="auto"/>
            <w:left w:val="none" w:sz="0" w:space="0" w:color="auto"/>
            <w:bottom w:val="none" w:sz="0" w:space="0" w:color="auto"/>
            <w:right w:val="none" w:sz="0" w:space="0" w:color="auto"/>
          </w:divBdr>
        </w:div>
        <w:div w:id="2060857285">
          <w:marLeft w:val="0"/>
          <w:marRight w:val="0"/>
          <w:marTop w:val="0"/>
          <w:marBottom w:val="0"/>
          <w:divBdr>
            <w:top w:val="none" w:sz="0" w:space="0" w:color="auto"/>
            <w:left w:val="none" w:sz="0" w:space="0" w:color="auto"/>
            <w:bottom w:val="none" w:sz="0" w:space="0" w:color="auto"/>
            <w:right w:val="none" w:sz="0" w:space="0" w:color="auto"/>
          </w:divBdr>
        </w:div>
        <w:div w:id="2069959725">
          <w:marLeft w:val="0"/>
          <w:marRight w:val="0"/>
          <w:marTop w:val="0"/>
          <w:marBottom w:val="0"/>
          <w:divBdr>
            <w:top w:val="none" w:sz="0" w:space="0" w:color="auto"/>
            <w:left w:val="none" w:sz="0" w:space="0" w:color="auto"/>
            <w:bottom w:val="none" w:sz="0" w:space="0" w:color="auto"/>
            <w:right w:val="none" w:sz="0" w:space="0" w:color="auto"/>
          </w:divBdr>
        </w:div>
        <w:div w:id="2120759015">
          <w:marLeft w:val="0"/>
          <w:marRight w:val="0"/>
          <w:marTop w:val="0"/>
          <w:marBottom w:val="0"/>
          <w:divBdr>
            <w:top w:val="none" w:sz="0" w:space="0" w:color="auto"/>
            <w:left w:val="none" w:sz="0" w:space="0" w:color="auto"/>
            <w:bottom w:val="none" w:sz="0" w:space="0" w:color="auto"/>
            <w:right w:val="none" w:sz="0" w:space="0" w:color="auto"/>
          </w:divBdr>
        </w:div>
        <w:div w:id="2141725000">
          <w:marLeft w:val="0"/>
          <w:marRight w:val="0"/>
          <w:marTop w:val="0"/>
          <w:marBottom w:val="0"/>
          <w:divBdr>
            <w:top w:val="none" w:sz="0" w:space="0" w:color="auto"/>
            <w:left w:val="none" w:sz="0" w:space="0" w:color="auto"/>
            <w:bottom w:val="none" w:sz="0" w:space="0" w:color="auto"/>
            <w:right w:val="none" w:sz="0" w:space="0" w:color="auto"/>
          </w:divBdr>
        </w:div>
        <w:div w:id="2145614543">
          <w:marLeft w:val="0"/>
          <w:marRight w:val="0"/>
          <w:marTop w:val="0"/>
          <w:marBottom w:val="0"/>
          <w:divBdr>
            <w:top w:val="none" w:sz="0" w:space="0" w:color="auto"/>
            <w:left w:val="none" w:sz="0" w:space="0" w:color="auto"/>
            <w:bottom w:val="none" w:sz="0" w:space="0" w:color="auto"/>
            <w:right w:val="none" w:sz="0" w:space="0" w:color="auto"/>
          </w:divBdr>
        </w:div>
        <w:div w:id="2146122549">
          <w:marLeft w:val="0"/>
          <w:marRight w:val="0"/>
          <w:marTop w:val="0"/>
          <w:marBottom w:val="0"/>
          <w:divBdr>
            <w:top w:val="none" w:sz="0" w:space="0" w:color="auto"/>
            <w:left w:val="none" w:sz="0" w:space="0" w:color="auto"/>
            <w:bottom w:val="none" w:sz="0" w:space="0" w:color="auto"/>
            <w:right w:val="none" w:sz="0" w:space="0" w:color="auto"/>
          </w:divBdr>
        </w:div>
      </w:divsChild>
    </w:div>
    <w:div w:id="1888566662">
      <w:bodyDiv w:val="1"/>
      <w:marLeft w:val="0"/>
      <w:marRight w:val="0"/>
      <w:marTop w:val="0"/>
      <w:marBottom w:val="0"/>
      <w:divBdr>
        <w:top w:val="none" w:sz="0" w:space="0" w:color="auto"/>
        <w:left w:val="none" w:sz="0" w:space="0" w:color="auto"/>
        <w:bottom w:val="none" w:sz="0" w:space="0" w:color="auto"/>
        <w:right w:val="none" w:sz="0" w:space="0" w:color="auto"/>
      </w:divBdr>
    </w:div>
    <w:div w:id="1929194399">
      <w:bodyDiv w:val="1"/>
      <w:marLeft w:val="0"/>
      <w:marRight w:val="0"/>
      <w:marTop w:val="0"/>
      <w:marBottom w:val="0"/>
      <w:divBdr>
        <w:top w:val="none" w:sz="0" w:space="0" w:color="auto"/>
        <w:left w:val="none" w:sz="0" w:space="0" w:color="auto"/>
        <w:bottom w:val="none" w:sz="0" w:space="0" w:color="auto"/>
        <w:right w:val="none" w:sz="0" w:space="0" w:color="auto"/>
      </w:divBdr>
    </w:div>
    <w:div w:id="1986272130">
      <w:bodyDiv w:val="1"/>
      <w:marLeft w:val="0"/>
      <w:marRight w:val="0"/>
      <w:marTop w:val="0"/>
      <w:marBottom w:val="0"/>
      <w:divBdr>
        <w:top w:val="none" w:sz="0" w:space="0" w:color="auto"/>
        <w:left w:val="none" w:sz="0" w:space="0" w:color="auto"/>
        <w:bottom w:val="none" w:sz="0" w:space="0" w:color="auto"/>
        <w:right w:val="none" w:sz="0" w:space="0" w:color="auto"/>
      </w:divBdr>
      <w:divsChild>
        <w:div w:id="81877354">
          <w:marLeft w:val="0"/>
          <w:marRight w:val="0"/>
          <w:marTop w:val="0"/>
          <w:marBottom w:val="0"/>
          <w:divBdr>
            <w:top w:val="none" w:sz="0" w:space="0" w:color="auto"/>
            <w:left w:val="none" w:sz="0" w:space="0" w:color="auto"/>
            <w:bottom w:val="none" w:sz="0" w:space="0" w:color="auto"/>
            <w:right w:val="none" w:sz="0" w:space="0" w:color="auto"/>
          </w:divBdr>
        </w:div>
        <w:div w:id="461922674">
          <w:marLeft w:val="0"/>
          <w:marRight w:val="0"/>
          <w:marTop w:val="0"/>
          <w:marBottom w:val="0"/>
          <w:divBdr>
            <w:top w:val="none" w:sz="0" w:space="0" w:color="auto"/>
            <w:left w:val="none" w:sz="0" w:space="0" w:color="auto"/>
            <w:bottom w:val="none" w:sz="0" w:space="0" w:color="auto"/>
            <w:right w:val="none" w:sz="0" w:space="0" w:color="auto"/>
          </w:divBdr>
        </w:div>
        <w:div w:id="1662275749">
          <w:marLeft w:val="0"/>
          <w:marRight w:val="0"/>
          <w:marTop w:val="0"/>
          <w:marBottom w:val="0"/>
          <w:divBdr>
            <w:top w:val="none" w:sz="0" w:space="0" w:color="auto"/>
            <w:left w:val="none" w:sz="0" w:space="0" w:color="auto"/>
            <w:bottom w:val="none" w:sz="0" w:space="0" w:color="auto"/>
            <w:right w:val="none" w:sz="0" w:space="0" w:color="auto"/>
          </w:divBdr>
        </w:div>
        <w:div w:id="1662418338">
          <w:marLeft w:val="0"/>
          <w:marRight w:val="0"/>
          <w:marTop w:val="0"/>
          <w:marBottom w:val="0"/>
          <w:divBdr>
            <w:top w:val="none" w:sz="0" w:space="0" w:color="auto"/>
            <w:left w:val="none" w:sz="0" w:space="0" w:color="auto"/>
            <w:bottom w:val="none" w:sz="0" w:space="0" w:color="auto"/>
            <w:right w:val="none" w:sz="0" w:space="0" w:color="auto"/>
          </w:divBdr>
        </w:div>
        <w:div w:id="1818841003">
          <w:marLeft w:val="0"/>
          <w:marRight w:val="0"/>
          <w:marTop w:val="0"/>
          <w:marBottom w:val="0"/>
          <w:divBdr>
            <w:top w:val="none" w:sz="0" w:space="0" w:color="auto"/>
            <w:left w:val="none" w:sz="0" w:space="0" w:color="auto"/>
            <w:bottom w:val="none" w:sz="0" w:space="0" w:color="auto"/>
            <w:right w:val="none" w:sz="0" w:space="0" w:color="auto"/>
          </w:divBdr>
        </w:div>
        <w:div w:id="2039772431">
          <w:marLeft w:val="0"/>
          <w:marRight w:val="0"/>
          <w:marTop w:val="0"/>
          <w:marBottom w:val="0"/>
          <w:divBdr>
            <w:top w:val="none" w:sz="0" w:space="0" w:color="auto"/>
            <w:left w:val="none" w:sz="0" w:space="0" w:color="auto"/>
            <w:bottom w:val="none" w:sz="0" w:space="0" w:color="auto"/>
            <w:right w:val="none" w:sz="0" w:space="0" w:color="auto"/>
          </w:divBdr>
        </w:div>
        <w:div w:id="2046982880">
          <w:marLeft w:val="0"/>
          <w:marRight w:val="0"/>
          <w:marTop w:val="0"/>
          <w:marBottom w:val="0"/>
          <w:divBdr>
            <w:top w:val="none" w:sz="0" w:space="0" w:color="auto"/>
            <w:left w:val="none" w:sz="0" w:space="0" w:color="auto"/>
            <w:bottom w:val="none" w:sz="0" w:space="0" w:color="auto"/>
            <w:right w:val="none" w:sz="0" w:space="0" w:color="auto"/>
          </w:divBdr>
        </w:div>
      </w:divsChild>
    </w:div>
    <w:div w:id="2001808092">
      <w:bodyDiv w:val="1"/>
      <w:marLeft w:val="0"/>
      <w:marRight w:val="0"/>
      <w:marTop w:val="0"/>
      <w:marBottom w:val="0"/>
      <w:divBdr>
        <w:top w:val="none" w:sz="0" w:space="0" w:color="auto"/>
        <w:left w:val="none" w:sz="0" w:space="0" w:color="auto"/>
        <w:bottom w:val="none" w:sz="0" w:space="0" w:color="auto"/>
        <w:right w:val="none" w:sz="0" w:space="0" w:color="auto"/>
      </w:divBdr>
    </w:div>
    <w:div w:id="2039431073">
      <w:bodyDiv w:val="1"/>
      <w:marLeft w:val="0"/>
      <w:marRight w:val="0"/>
      <w:marTop w:val="0"/>
      <w:marBottom w:val="0"/>
      <w:divBdr>
        <w:top w:val="none" w:sz="0" w:space="0" w:color="auto"/>
        <w:left w:val="none" w:sz="0" w:space="0" w:color="auto"/>
        <w:bottom w:val="none" w:sz="0" w:space="0" w:color="auto"/>
        <w:right w:val="none" w:sz="0" w:space="0" w:color="auto"/>
      </w:divBdr>
    </w:div>
    <w:div w:id="2041468701">
      <w:bodyDiv w:val="1"/>
      <w:marLeft w:val="0"/>
      <w:marRight w:val="0"/>
      <w:marTop w:val="0"/>
      <w:marBottom w:val="0"/>
      <w:divBdr>
        <w:top w:val="none" w:sz="0" w:space="0" w:color="auto"/>
        <w:left w:val="none" w:sz="0" w:space="0" w:color="auto"/>
        <w:bottom w:val="none" w:sz="0" w:space="0" w:color="auto"/>
        <w:right w:val="none" w:sz="0" w:space="0" w:color="auto"/>
      </w:divBdr>
    </w:div>
    <w:div w:id="2050956944">
      <w:bodyDiv w:val="1"/>
      <w:marLeft w:val="0"/>
      <w:marRight w:val="0"/>
      <w:marTop w:val="0"/>
      <w:marBottom w:val="0"/>
      <w:divBdr>
        <w:top w:val="none" w:sz="0" w:space="0" w:color="auto"/>
        <w:left w:val="none" w:sz="0" w:space="0" w:color="auto"/>
        <w:bottom w:val="none" w:sz="0" w:space="0" w:color="auto"/>
        <w:right w:val="none" w:sz="0" w:space="0" w:color="auto"/>
      </w:divBdr>
    </w:div>
    <w:div w:id="207365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hyperlink" Target="http://kuvendikosoves.org/?cid=1,110,111&amp;c=kp" TargetMode="External"/><Relationship Id="rId42" Type="http://schemas.openxmlformats.org/officeDocument/2006/relationships/chart" Target="charts/chart20.xml"/><Relationship Id="rId47" Type="http://schemas.openxmlformats.org/officeDocument/2006/relationships/image" Target="media/image17.jpeg"/><Relationship Id="rId63" Type="http://schemas.openxmlformats.org/officeDocument/2006/relationships/hyperlink" Target="http://www.kuvendikosoves.org/?cid=1,1104" TargetMode="External"/><Relationship Id="rId68" Type="http://schemas.openxmlformats.org/officeDocument/2006/relationships/hyperlink" Target="http://www.kuvendikosoves.org/?cid=1,1099" TargetMode="External"/><Relationship Id="rId84" Type="http://schemas.openxmlformats.org/officeDocument/2006/relationships/hyperlink" Target="http://www.kuvendikosoves.org/?cid=1,1083" TargetMode="External"/><Relationship Id="rId89" Type="http://schemas.openxmlformats.org/officeDocument/2006/relationships/hyperlink" Target="http://www.kuvendikosoves.org/?cid=1,1078" TargetMode="External"/><Relationship Id="rId112" Type="http://schemas.openxmlformats.org/officeDocument/2006/relationships/footer" Target="footer2.xml"/><Relationship Id="rId16" Type="http://schemas.openxmlformats.org/officeDocument/2006/relationships/chart" Target="charts/chart6.xml"/><Relationship Id="rId107" Type="http://schemas.openxmlformats.org/officeDocument/2006/relationships/chart" Target="charts/chart31.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chart" Target="charts/chart15.xml"/><Relationship Id="rId37" Type="http://schemas.openxmlformats.org/officeDocument/2006/relationships/image" Target="media/image12.jpeg"/><Relationship Id="rId40" Type="http://schemas.openxmlformats.org/officeDocument/2006/relationships/chart" Target="charts/chart19.xml"/><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image" Target="media/image24.jpeg"/><Relationship Id="rId66" Type="http://schemas.openxmlformats.org/officeDocument/2006/relationships/hyperlink" Target="http://www.kuvendikosoves.org/?cid=1,1101" TargetMode="External"/><Relationship Id="rId74" Type="http://schemas.openxmlformats.org/officeDocument/2006/relationships/hyperlink" Target="http://www.kuvendikosoves.org/?cid=1,1093" TargetMode="External"/><Relationship Id="rId79" Type="http://schemas.openxmlformats.org/officeDocument/2006/relationships/hyperlink" Target="http://www.kuvendikosoves.org/?cid=1,1088" TargetMode="External"/><Relationship Id="rId87" Type="http://schemas.openxmlformats.org/officeDocument/2006/relationships/hyperlink" Target="http://www.kuvendikosoves.org/?cid=1,1080" TargetMode="External"/><Relationship Id="rId102" Type="http://schemas.openxmlformats.org/officeDocument/2006/relationships/image" Target="media/image26.jpeg"/><Relationship Id="rId110" Type="http://schemas.openxmlformats.org/officeDocument/2006/relationships/chart" Target="charts/chart34.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kuvendikosoves.org/?cid=1,1106" TargetMode="External"/><Relationship Id="rId82" Type="http://schemas.openxmlformats.org/officeDocument/2006/relationships/hyperlink" Target="http://www.kuvendikosoves.org/?cid=1,1085" TargetMode="External"/><Relationship Id="rId90" Type="http://schemas.openxmlformats.org/officeDocument/2006/relationships/hyperlink" Target="http://www.kuvendikosoves.org/?cid=1,1077" TargetMode="External"/><Relationship Id="rId95" Type="http://schemas.openxmlformats.org/officeDocument/2006/relationships/hyperlink" Target="http://www.kuvendikosoves.org/?cid=1,1072" TargetMode="External"/><Relationship Id="rId19" Type="http://schemas.openxmlformats.org/officeDocument/2006/relationships/image" Target="media/image5.jpe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7.jpeg"/><Relationship Id="rId30" Type="http://schemas.openxmlformats.org/officeDocument/2006/relationships/chart" Target="charts/chart14.xm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chart" Target="charts/chart23.xml"/><Relationship Id="rId56" Type="http://schemas.openxmlformats.org/officeDocument/2006/relationships/image" Target="media/image22.png"/><Relationship Id="rId64" Type="http://schemas.openxmlformats.org/officeDocument/2006/relationships/hyperlink" Target="http://www.kuvendikosoves.org/?cid=1,1103" TargetMode="External"/><Relationship Id="rId69" Type="http://schemas.openxmlformats.org/officeDocument/2006/relationships/hyperlink" Target="http://www.kuvendikosoves.org/?cid=1,1098" TargetMode="External"/><Relationship Id="rId77" Type="http://schemas.openxmlformats.org/officeDocument/2006/relationships/hyperlink" Target="http://www.kuvendikosoves.org/?cid=1,1090" TargetMode="External"/><Relationship Id="rId100" Type="http://schemas.openxmlformats.org/officeDocument/2006/relationships/hyperlink" Target="http://www.kuvendikosoves.org/?cid=1,1064" TargetMode="External"/><Relationship Id="rId105" Type="http://schemas.openxmlformats.org/officeDocument/2006/relationships/chart" Target="charts/chart29.xml"/><Relationship Id="rId113" Type="http://schemas.openxmlformats.org/officeDocument/2006/relationships/image" Target="media/image27.emf"/><Relationship Id="rId8" Type="http://schemas.openxmlformats.org/officeDocument/2006/relationships/image" Target="media/image1.wmf"/><Relationship Id="rId51" Type="http://schemas.openxmlformats.org/officeDocument/2006/relationships/image" Target="media/image19.jpeg"/><Relationship Id="rId72" Type="http://schemas.openxmlformats.org/officeDocument/2006/relationships/hyperlink" Target="http://www.kuvendikosoves.org/?cid=1,1095" TargetMode="External"/><Relationship Id="rId80" Type="http://schemas.openxmlformats.org/officeDocument/2006/relationships/hyperlink" Target="http://www.kuvendikosoves.org/?cid=1,1087" TargetMode="External"/><Relationship Id="rId85" Type="http://schemas.openxmlformats.org/officeDocument/2006/relationships/hyperlink" Target="http://www.kuvendikosoves.org/?cid=1,1082" TargetMode="External"/><Relationship Id="rId93" Type="http://schemas.openxmlformats.org/officeDocument/2006/relationships/hyperlink" Target="http://www.kuvendikosoves.org/?cid=1,1074" TargetMode="External"/><Relationship Id="rId98" Type="http://schemas.openxmlformats.org/officeDocument/2006/relationships/hyperlink" Target="http://www.kuvendikosoves.org/?cid=1,1068"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10.jpeg"/><Relationship Id="rId38" Type="http://schemas.openxmlformats.org/officeDocument/2006/relationships/chart" Target="charts/chart18.xml"/><Relationship Id="rId46" Type="http://schemas.openxmlformats.org/officeDocument/2006/relationships/chart" Target="charts/chart22.xml"/><Relationship Id="rId59" Type="http://schemas.openxmlformats.org/officeDocument/2006/relationships/image" Target="media/image25.jpeg"/><Relationship Id="rId67" Type="http://schemas.openxmlformats.org/officeDocument/2006/relationships/hyperlink" Target="http://www.kuvendikosoves.org/?cid=1,1100" TargetMode="External"/><Relationship Id="rId103" Type="http://schemas.openxmlformats.org/officeDocument/2006/relationships/chart" Target="charts/chart27.xml"/><Relationship Id="rId108" Type="http://schemas.openxmlformats.org/officeDocument/2006/relationships/chart" Target="charts/chart32.xml"/><Relationship Id="rId11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image" Target="media/image14.jpeg"/><Relationship Id="rId54" Type="http://schemas.openxmlformats.org/officeDocument/2006/relationships/chart" Target="charts/chart26.xml"/><Relationship Id="rId62" Type="http://schemas.openxmlformats.org/officeDocument/2006/relationships/hyperlink" Target="http://www.kuvendikosoves.org/?cid=1,1105" TargetMode="External"/><Relationship Id="rId70" Type="http://schemas.openxmlformats.org/officeDocument/2006/relationships/hyperlink" Target="http://www.kuvendikosoves.org/?cid=1,1097" TargetMode="External"/><Relationship Id="rId75" Type="http://schemas.openxmlformats.org/officeDocument/2006/relationships/hyperlink" Target="http://www.kuvendikosoves.org/?cid=1,1092" TargetMode="External"/><Relationship Id="rId83" Type="http://schemas.openxmlformats.org/officeDocument/2006/relationships/hyperlink" Target="http://www.kuvendikosoves.org/?cid=1,1084" TargetMode="External"/><Relationship Id="rId88" Type="http://schemas.openxmlformats.org/officeDocument/2006/relationships/hyperlink" Target="http://www.kuvendikosoves.org/?cid=1,1079" TargetMode="External"/><Relationship Id="rId91" Type="http://schemas.openxmlformats.org/officeDocument/2006/relationships/hyperlink" Target="http://www.kuvendikosoves.org/?cid=1,1076" TargetMode="External"/><Relationship Id="rId96" Type="http://schemas.openxmlformats.org/officeDocument/2006/relationships/hyperlink" Target="http://www.kuvendikosoves.org/?cid=1,1071"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chart" Target="charts/chart17.xml"/><Relationship Id="rId49" Type="http://schemas.openxmlformats.org/officeDocument/2006/relationships/image" Target="media/image18.jpeg"/><Relationship Id="rId57" Type="http://schemas.openxmlformats.org/officeDocument/2006/relationships/image" Target="media/image23.png"/><Relationship Id="rId106" Type="http://schemas.openxmlformats.org/officeDocument/2006/relationships/chart" Target="charts/chart30.xml"/><Relationship Id="rId114" Type="http://schemas.openxmlformats.org/officeDocument/2006/relationships/oleObject" Target="embeddings/oleObject1.bin"/><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chart" Target="charts/chart21.xml"/><Relationship Id="rId52" Type="http://schemas.openxmlformats.org/officeDocument/2006/relationships/chart" Target="charts/chart25.xml"/><Relationship Id="rId60" Type="http://schemas.openxmlformats.org/officeDocument/2006/relationships/hyperlink" Target="http://www.kuvendikosoves.org/?cid=1,1108" TargetMode="External"/><Relationship Id="rId65" Type="http://schemas.openxmlformats.org/officeDocument/2006/relationships/hyperlink" Target="http://www.kuvendikosoves.org/?cid=1,1102" TargetMode="External"/><Relationship Id="rId73" Type="http://schemas.openxmlformats.org/officeDocument/2006/relationships/hyperlink" Target="http://www.kuvendikosoves.org/?cid=1,1094" TargetMode="External"/><Relationship Id="rId78" Type="http://schemas.openxmlformats.org/officeDocument/2006/relationships/hyperlink" Target="http://www.kuvendikosoves.org/?cid=1,1089" TargetMode="External"/><Relationship Id="rId81" Type="http://schemas.openxmlformats.org/officeDocument/2006/relationships/hyperlink" Target="http://www.kuvendikosoves.org/?cid=1,1086" TargetMode="External"/><Relationship Id="rId86" Type="http://schemas.openxmlformats.org/officeDocument/2006/relationships/hyperlink" Target="http://www.kuvendikosoves.org/?cid=1,1081" TargetMode="External"/><Relationship Id="rId94" Type="http://schemas.openxmlformats.org/officeDocument/2006/relationships/hyperlink" Target="http://www.kuvendikosoves.org/?cid=1,1073" TargetMode="External"/><Relationship Id="rId99" Type="http://schemas.openxmlformats.org/officeDocument/2006/relationships/hyperlink" Target="http://www.kuvendikosoves.org/?cid=1,1067" TargetMode="External"/><Relationship Id="rId101" Type="http://schemas.openxmlformats.org/officeDocument/2006/relationships/hyperlink" Target="http://www.kuvendikosoves.org/?cid=1,106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4.jpeg"/><Relationship Id="rId39" Type="http://schemas.openxmlformats.org/officeDocument/2006/relationships/image" Target="media/image13.jpeg"/><Relationship Id="rId109" Type="http://schemas.openxmlformats.org/officeDocument/2006/relationships/chart" Target="charts/chart33.xml"/><Relationship Id="rId34" Type="http://schemas.openxmlformats.org/officeDocument/2006/relationships/chart" Target="charts/chart16.xml"/><Relationship Id="rId50" Type="http://schemas.openxmlformats.org/officeDocument/2006/relationships/chart" Target="charts/chart24.xml"/><Relationship Id="rId55" Type="http://schemas.openxmlformats.org/officeDocument/2006/relationships/image" Target="media/image21.jpeg"/><Relationship Id="rId76" Type="http://schemas.openxmlformats.org/officeDocument/2006/relationships/hyperlink" Target="http://www.kuvendikosoves.org/?cid=1,1091" TargetMode="External"/><Relationship Id="rId97" Type="http://schemas.openxmlformats.org/officeDocument/2006/relationships/hyperlink" Target="http://www.kuvendikosoves.org/?cid=1,1070" TargetMode="External"/><Relationship Id="rId104" Type="http://schemas.openxmlformats.org/officeDocument/2006/relationships/chart" Target="charts/chart28.xml"/><Relationship Id="rId7" Type="http://schemas.openxmlformats.org/officeDocument/2006/relationships/endnotes" Target="endnotes.xml"/><Relationship Id="rId71" Type="http://schemas.openxmlformats.org/officeDocument/2006/relationships/hyperlink" Target="http://www.kuvendikosoves.org/?cid=1,1096" TargetMode="External"/><Relationship Id="rId92" Type="http://schemas.openxmlformats.org/officeDocument/2006/relationships/hyperlink" Target="http://www.kuvendikosoves.org/?cid=1,1075" TargetMode="External"/><Relationship Id="rId2" Type="http://schemas.openxmlformats.org/officeDocument/2006/relationships/numbering" Target="numbering.xml"/><Relationship Id="rId2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kqz-ks.org/Uploads/Documents/20140701%20Candidates%20Seats%20Allocation%20with%20Party%20Votes_rpqppikhys.pdf" TargetMode="External"/><Relationship Id="rId2" Type="http://schemas.openxmlformats.org/officeDocument/2006/relationships/hyperlink" Target="http://www.kqz-ks.org/Uploads/Documents/Rezu%20-%20Nivel%20Vendi%20-%20sipas%20subjekteve_peufawqvmc.pdf" TargetMode="External"/><Relationship Id="rId1" Type="http://schemas.openxmlformats.org/officeDocument/2006/relationships/hyperlink" Target="http://www.kqz-ks.org/Uploads/Documents/Statistikat%20ne%20nivel%20vendi%20-%2020140701_04072014_kyhinsniph.pdf" TargetMode="External"/><Relationship Id="rId6" Type="http://schemas.openxmlformats.org/officeDocument/2006/relationships/hyperlink" Target="http://www.kuvendikosoves.org/?cid=1,107" TargetMode="External"/><Relationship Id="rId5" Type="http://schemas.openxmlformats.org/officeDocument/2006/relationships/hyperlink" Target="http://www.kuvendikosoves.org/common/docs/proc/proc_k_2014_12_11_11_5658_al.pdf" TargetMode="External"/><Relationship Id="rId4" Type="http://schemas.openxmlformats.org/officeDocument/2006/relationships/hyperlink" Target="http://www.kqz-ks.org/Uploads/Documents/20140701%20Candidates%20Seats%20Allocation%20with%20Party%20Votes_rpqppikhy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emzi.hoxha\Desktop\Periudha%20e%20Trete%20Legjislative-2010\Grafikonet%20e%20periudhes%20se%20trete%20legjislativ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4.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20Hulumtime\5.%20Hulumtimet%202017\12.%20Raporti%20fundmandator%20i%20Kuvendit%20-%20Legjislatura%20e%20V%202014-2017\4.Grafikonet%20e%20punimi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sq-AL" sz="1600"/>
              <a:t>Shpërndarja e vendeve në Kuvend</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Në bazë të rezultateve zgjedhore, 100 vende, 83%</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US"/>
                      <a:t>Të garantuara, 20 vende, 17%</a:t>
                    </a:r>
                  </a:p>
                </c:rich>
              </c:tx>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Sheet1!$B$154:$B$155</c:f>
              <c:strCache>
                <c:ptCount val="2"/>
                <c:pt idx="0">
                  <c:v>Në bazë të rezultateve zgjedhore</c:v>
                </c:pt>
                <c:pt idx="1">
                  <c:v>Të garantuara</c:v>
                </c:pt>
              </c:strCache>
            </c:strRef>
          </c:cat>
          <c:val>
            <c:numRef>
              <c:f>Sheet1!$C$154:$C$155</c:f>
              <c:numCache>
                <c:formatCode>General</c:formatCode>
                <c:ptCount val="2"/>
                <c:pt idx="0">
                  <c:v>100</c:v>
                </c:pt>
                <c:pt idx="1">
                  <c:v>20</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9259504889607637"/>
          <c:y val="0.37322604411290738"/>
          <c:w val="0.30183624721976793"/>
          <c:h val="0.29433715522401832"/>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a:t>
            </a:r>
            <a:r>
              <a:rPr lang="sq-AL" sz="1600"/>
              <a:t>ër Buxhet dhe Financa</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Komisionet!$F$3:$F$9</c:f>
              <c:strCache>
                <c:ptCount val="7"/>
                <c:pt idx="0">
                  <c:v>PDK</c:v>
                </c:pt>
                <c:pt idx="1">
                  <c:v>LDK</c:v>
                </c:pt>
                <c:pt idx="2">
                  <c:v>VV</c:v>
                </c:pt>
                <c:pt idx="3">
                  <c:v>AAK</c:v>
                </c:pt>
                <c:pt idx="4">
                  <c:v>NISMA</c:v>
                </c:pt>
                <c:pt idx="5">
                  <c:v>LS</c:v>
                </c:pt>
                <c:pt idx="6">
                  <c:v>6+</c:v>
                </c:pt>
              </c:strCache>
            </c:strRef>
          </c:cat>
          <c:val>
            <c:numRef>
              <c:f>Komisionet!$G$3:$G$9</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Komisioni për të Drejtat dhe Interesat e Komuniteteve dhe Kthim</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Komisionet!$G$20:$G$24</c:f>
              <c:strCache>
                <c:ptCount val="5"/>
                <c:pt idx="0">
                  <c:v>PDK</c:v>
                </c:pt>
                <c:pt idx="1">
                  <c:v>LDK</c:v>
                </c:pt>
                <c:pt idx="2">
                  <c:v>VV</c:v>
                </c:pt>
                <c:pt idx="3">
                  <c:v>LS</c:v>
                </c:pt>
                <c:pt idx="4">
                  <c:v>6+</c:v>
                </c:pt>
              </c:strCache>
            </c:strRef>
          </c:cat>
          <c:val>
            <c:numRef>
              <c:f>Komisionet!$H$20:$H$24</c:f>
              <c:numCache>
                <c:formatCode>General</c:formatCode>
                <c:ptCount val="5"/>
                <c:pt idx="0">
                  <c:v>2</c:v>
                </c:pt>
                <c:pt idx="1">
                  <c:v>2</c:v>
                </c:pt>
                <c:pt idx="2">
                  <c:v>1</c:v>
                </c:pt>
                <c:pt idx="3">
                  <c:v>4</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Përbërja etnike e Komisionit për të Drejtat dhe Interesat e Komuniteteve dhe Kthim</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2"/>
              <c:layout>
                <c:manualLayout>
                  <c:x val="0"/>
                  <c:y val="-3.7037037037037056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0"/>
                  <c:y val="-3.7037037037037056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5"/>
              <c:layout>
                <c:manualLayout>
                  <c:x val="6.9444444444444503E-2"/>
                  <c:y val="0"/>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Komisionet!$B$34:$B$39</c:f>
              <c:strCache>
                <c:ptCount val="6"/>
                <c:pt idx="0">
                  <c:v>Komuniteti shqiptar</c:v>
                </c:pt>
                <c:pt idx="1">
                  <c:v>Komuniteti serb</c:v>
                </c:pt>
                <c:pt idx="2">
                  <c:v>Komuniteti turk</c:v>
                </c:pt>
                <c:pt idx="3">
                  <c:v>Komuniteti boshnjak</c:v>
                </c:pt>
                <c:pt idx="4">
                  <c:v>Komuniteti egjiptian</c:v>
                </c:pt>
                <c:pt idx="5">
                  <c:v>Komuniteti ashkali</c:v>
                </c:pt>
              </c:strCache>
            </c:strRef>
          </c:cat>
          <c:val>
            <c:numRef>
              <c:f>Komisionet!$C$34:$C$39</c:f>
              <c:numCache>
                <c:formatCode>General</c:formatCode>
                <c:ptCount val="6"/>
                <c:pt idx="0">
                  <c:v>4</c:v>
                </c:pt>
                <c:pt idx="1">
                  <c:v>4</c:v>
                </c:pt>
                <c:pt idx="2">
                  <c:v>1</c:v>
                </c:pt>
                <c:pt idx="3">
                  <c:v>1</c:v>
                </c:pt>
                <c:pt idx="4">
                  <c:v>1</c:v>
                </c:pt>
                <c:pt idx="5">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626517545737001"/>
          <c:y val="0.53253718285213081"/>
          <c:w val="0.26984577152968603"/>
          <c:h val="0.43520341207349084"/>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K</a:t>
            </a:r>
            <a:r>
              <a:rPr lang="sq-AL" sz="1400"/>
              <a:t>omisioni për Legjislacion, Mandate, Imunitete, Rregulloren e Kuvendit dhe Mbikëqyrjen e Agjencisë Kundër Korrupsionit</a:t>
            </a:r>
            <a:endParaRPr lang="en-US" sz="1400"/>
          </a:p>
        </c:rich>
      </c:tx>
      <c:layout>
        <c:manualLayout>
          <c:xMode val="edge"/>
          <c:yMode val="edge"/>
          <c:x val="0.13329855643044641"/>
          <c:y val="9.259259259259519E-3"/>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w="25400" cap="flat" cmpd="sng" algn="ctr">
                <a:noFill/>
                <a:prstDash val="solid"/>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Komisionet!$E$50:$E$56</c:f>
              <c:strCache>
                <c:ptCount val="7"/>
                <c:pt idx="0">
                  <c:v>PDK</c:v>
                </c:pt>
                <c:pt idx="1">
                  <c:v>LDK</c:v>
                </c:pt>
                <c:pt idx="2">
                  <c:v>VV</c:v>
                </c:pt>
                <c:pt idx="3">
                  <c:v>AAK</c:v>
                </c:pt>
                <c:pt idx="4">
                  <c:v>NISMA</c:v>
                </c:pt>
                <c:pt idx="5">
                  <c:v>LS</c:v>
                </c:pt>
                <c:pt idx="6">
                  <c:v>6+</c:v>
                </c:pt>
              </c:strCache>
            </c:strRef>
          </c:cat>
          <c:val>
            <c:numRef>
              <c:f>Komisionet!$F$50:$F$56</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Integrime Evropiane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Komisionet!$E$67:$E$73</c:f>
              <c:strCache>
                <c:ptCount val="7"/>
                <c:pt idx="0">
                  <c:v>PDK</c:v>
                </c:pt>
                <c:pt idx="1">
                  <c:v>LDK</c:v>
                </c:pt>
                <c:pt idx="2">
                  <c:v>VV</c:v>
                </c:pt>
                <c:pt idx="3">
                  <c:v>AAK</c:v>
                </c:pt>
                <c:pt idx="4">
                  <c:v>NISMA</c:v>
                </c:pt>
                <c:pt idx="5">
                  <c:v>LS</c:v>
                </c:pt>
                <c:pt idx="6">
                  <c:v>6+</c:v>
                </c:pt>
              </c:strCache>
            </c:strRef>
          </c:cat>
          <c:val>
            <c:numRef>
              <c:f>Komisionet!$F$67:$F$73</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Punë të Jashtme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Komisionet!$E$83:$E$89</c:f>
              <c:strCache>
                <c:ptCount val="7"/>
                <c:pt idx="0">
                  <c:v>PDK</c:v>
                </c:pt>
                <c:pt idx="1">
                  <c:v>LDK</c:v>
                </c:pt>
                <c:pt idx="2">
                  <c:v>VV</c:v>
                </c:pt>
                <c:pt idx="3">
                  <c:v>AAK</c:v>
                </c:pt>
                <c:pt idx="4">
                  <c:v>NISMA</c:v>
                </c:pt>
                <c:pt idx="6">
                  <c:v>6+</c:v>
                </c:pt>
              </c:strCache>
            </c:strRef>
          </c:cat>
          <c:val>
            <c:numRef>
              <c:f>Komisionet!$F$83:$F$89</c:f>
              <c:numCache>
                <c:formatCode>General</c:formatCode>
                <c:ptCount val="7"/>
                <c:pt idx="0">
                  <c:v>3</c:v>
                </c:pt>
                <c:pt idx="1">
                  <c:v>2</c:v>
                </c:pt>
                <c:pt idx="2">
                  <c:v>1</c:v>
                </c:pt>
                <c:pt idx="3">
                  <c:v>1</c:v>
                </c:pt>
                <c:pt idx="4">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Arsim, Shkenc</a:t>
            </a:r>
            <a:r>
              <a:rPr lang="sq-AL" sz="1600"/>
              <a:t>ë, Teknologji, Kulturë, Rini dhe Sport</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Komisionet!$F$96:$F$102</c:f>
              <c:strCache>
                <c:ptCount val="7"/>
                <c:pt idx="0">
                  <c:v>PDK</c:v>
                </c:pt>
                <c:pt idx="1">
                  <c:v>LDK</c:v>
                </c:pt>
                <c:pt idx="2">
                  <c:v>VV</c:v>
                </c:pt>
                <c:pt idx="3">
                  <c:v>AAK</c:v>
                </c:pt>
                <c:pt idx="4">
                  <c:v>NISMA</c:v>
                </c:pt>
                <c:pt idx="5">
                  <c:v>LS</c:v>
                </c:pt>
                <c:pt idx="6">
                  <c:v>6+</c:v>
                </c:pt>
              </c:strCache>
            </c:strRef>
          </c:cat>
          <c:val>
            <c:numRef>
              <c:f>Komisionet!$G$96:$G$102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sq-AL" sz="1600"/>
              <a:t>K</a:t>
            </a:r>
            <a:r>
              <a:rPr lang="en-US" sz="1600"/>
              <a:t>omisioni për administratë publike, pushtet lokal dhe media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Komisionet!$F$123:$F$129</c:f>
              <c:strCache>
                <c:ptCount val="7"/>
                <c:pt idx="0">
                  <c:v>PDK</c:v>
                </c:pt>
                <c:pt idx="1">
                  <c:v>LDK</c:v>
                </c:pt>
                <c:pt idx="2">
                  <c:v>VV</c:v>
                </c:pt>
                <c:pt idx="3">
                  <c:v>AAK</c:v>
                </c:pt>
                <c:pt idx="4">
                  <c:v>NISMA</c:v>
                </c:pt>
                <c:pt idx="5">
                  <c:v>LS</c:v>
                </c:pt>
                <c:pt idx="6">
                  <c:v>6+</c:v>
                </c:pt>
              </c:strCache>
            </c:strRef>
          </c:cat>
          <c:val>
            <c:numRef>
              <c:f>Komisionet!$G$123:$G$129</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Zhvillim Ekonomik, Infrastrukturë, Tregti dhe Industri</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Komisionet!$E$144:$E$150</c:f>
              <c:strCache>
                <c:ptCount val="7"/>
                <c:pt idx="0">
                  <c:v>PDK</c:v>
                </c:pt>
                <c:pt idx="1">
                  <c:v>LDK</c:v>
                </c:pt>
                <c:pt idx="2">
                  <c:v>VV</c:v>
                </c:pt>
                <c:pt idx="3">
                  <c:v>AAK</c:v>
                </c:pt>
                <c:pt idx="4">
                  <c:v>NISMA</c:v>
                </c:pt>
                <c:pt idx="5">
                  <c:v>LS</c:v>
                </c:pt>
                <c:pt idx="6">
                  <c:v>6+</c:v>
                </c:pt>
              </c:strCache>
            </c:strRef>
          </c:cat>
          <c:val>
            <c:numRef>
              <c:f>Komisionet!$F$144:$F$150</c:f>
              <c:numCache>
                <c:formatCode>General</c:formatCode>
                <c:ptCount val="7"/>
                <c:pt idx="0">
                  <c:v>3</c:v>
                </c:pt>
                <c:pt idx="1">
                  <c:v>3</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Shëndetësi, Punë dhe Mirëqenie Sociale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Komisionet!$F$160:$F$166</c:f>
              <c:strCache>
                <c:ptCount val="7"/>
                <c:pt idx="0">
                  <c:v>PDK</c:v>
                </c:pt>
                <c:pt idx="1">
                  <c:v>LDK</c:v>
                </c:pt>
                <c:pt idx="2">
                  <c:v>VV</c:v>
                </c:pt>
                <c:pt idx="3">
                  <c:v>AAK</c:v>
                </c:pt>
                <c:pt idx="4">
                  <c:v>NISMA</c:v>
                </c:pt>
                <c:pt idx="5">
                  <c:v>LS</c:v>
                </c:pt>
                <c:pt idx="6">
                  <c:v>6+</c:v>
                </c:pt>
              </c:strCache>
            </c:strRef>
          </c:cat>
          <c:val>
            <c:numRef>
              <c:f>Komisionet!$G$160:$G$166</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Shpërndarja e vendeve të garantuara</a:t>
            </a:r>
          </a:p>
        </c:rich>
      </c:tx>
      <c:layout>
        <c:manualLayout>
          <c:xMode val="edge"/>
          <c:yMode val="edge"/>
          <c:x val="0.1451709553893703"/>
          <c:y val="2.670350416724224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65675E-2"/>
          <c:y val="0.335962015164807"/>
          <c:w val="0.81388888888889765"/>
          <c:h val="0.38865667833190337"/>
        </c:manualLayout>
      </c:layout>
      <c:pie3DChart>
        <c:varyColors val="1"/>
        <c:ser>
          <c:idx val="0"/>
          <c:order val="0"/>
          <c:dLbls>
            <c:dLbl>
              <c:idx val="0"/>
              <c:layout>
                <c:manualLayout>
                  <c:x val="8.4600735331044744E-2"/>
                  <c:y val="-9.829429691889538E-2"/>
                </c:manualLayout>
              </c:layout>
              <c:tx>
                <c:rich>
                  <a:bodyPr/>
                  <a:lstStyle/>
                  <a:p>
                    <a:r>
                      <a:rPr lang="en-US" sz="900"/>
                      <a:t>K</a:t>
                    </a:r>
                    <a:r>
                      <a:rPr lang="en-US"/>
                      <a:t>omuniteti serb, 10</a:t>
                    </a:r>
                    <a:r>
                      <a:rPr lang="en-US" baseline="0"/>
                      <a:t> vende, </a:t>
                    </a:r>
                    <a:r>
                      <a:rPr lang="en-US"/>
                      <a:t>50%</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5.1045485633740229E-2"/>
                  <c:y val="6.9899413237131079E-3"/>
                </c:manualLayout>
              </c:layout>
              <c:tx>
                <c:rich>
                  <a:bodyPr/>
                  <a:lstStyle/>
                  <a:p>
                    <a:r>
                      <a:rPr lang="en-US" sz="900"/>
                      <a:t>K</a:t>
                    </a:r>
                    <a:r>
                      <a:rPr lang="en-US"/>
                      <a:t>omunitetet e romëve, ashkanlinjve dhe egjiptianëve, </a:t>
                    </a:r>
                  </a:p>
                  <a:p>
                    <a:r>
                      <a:rPr lang="en-US"/>
                      <a:t>4 vende,</a:t>
                    </a:r>
                    <a:r>
                      <a:rPr lang="en-US" baseline="0"/>
                      <a:t> </a:t>
                    </a:r>
                    <a:r>
                      <a:rPr lang="en-US"/>
                      <a:t>20%</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0.11265780850908194"/>
                  <c:y val="-9.0580183084283505E-2"/>
                </c:manualLayout>
              </c:layout>
              <c:tx>
                <c:rich>
                  <a:bodyPr/>
                  <a:lstStyle/>
                  <a:p>
                    <a:r>
                      <a:rPr lang="en-US" sz="900"/>
                      <a:t>K</a:t>
                    </a:r>
                    <a:r>
                      <a:rPr lang="en-US"/>
                      <a:t>omuniteti boshnjak, </a:t>
                    </a:r>
                  </a:p>
                  <a:p>
                    <a:r>
                      <a:rPr lang="en-US"/>
                      <a:t>3 vende, 15%</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8.7610209348202347E-3"/>
                  <c:y val="-8.7251281192715149E-2"/>
                </c:manualLayout>
              </c:layout>
              <c:tx>
                <c:rich>
                  <a:bodyPr/>
                  <a:lstStyle/>
                  <a:p>
                    <a:r>
                      <a:rPr lang="en-US" sz="900"/>
                      <a:t>K</a:t>
                    </a:r>
                    <a:r>
                      <a:rPr lang="en-US"/>
                      <a:t>omuniteti turk,2 vende, 10%</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28904452779253548"/>
                  <c:y val="-2.9719982066139641E-2"/>
                </c:manualLayout>
              </c:layout>
              <c:tx>
                <c:rich>
                  <a:bodyPr/>
                  <a:lstStyle/>
                  <a:p>
                    <a:r>
                      <a:rPr lang="en-US" sz="900"/>
                      <a:t>K</a:t>
                    </a:r>
                    <a:r>
                      <a:rPr lang="en-US"/>
                      <a:t>omuniteti goran, 1 vend, 5%</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Sheet1!$B$78:$B$82</c:f>
              <c:strCache>
                <c:ptCount val="5"/>
                <c:pt idx="0">
                  <c:v>Komuniteti serb</c:v>
                </c:pt>
                <c:pt idx="1">
                  <c:v>Komunitet e romëve, ashkanlinjve dhe egjiptianëve</c:v>
                </c:pt>
                <c:pt idx="2">
                  <c:v>Komuniteti boshnjak</c:v>
                </c:pt>
                <c:pt idx="3">
                  <c:v>Komuniteti turk</c:v>
                </c:pt>
                <c:pt idx="4">
                  <c:v>Komuniteti goran</c:v>
                </c:pt>
              </c:strCache>
            </c:strRef>
          </c:cat>
          <c:val>
            <c:numRef>
              <c:f>Sheet1!$C$78:$C$82</c:f>
              <c:numCache>
                <c:formatCode>General</c:formatCode>
                <c:ptCount val="5"/>
                <c:pt idx="0">
                  <c:v>10</c:v>
                </c:pt>
                <c:pt idx="1">
                  <c:v>4</c:v>
                </c:pt>
                <c:pt idx="2">
                  <c:v>3</c:v>
                </c:pt>
                <c:pt idx="3">
                  <c:v>2</c:v>
                </c:pt>
                <c:pt idx="4">
                  <c:v>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Bujqësi, Pylltari</a:t>
            </a:r>
            <a:r>
              <a:rPr lang="sq-AL" sz="1600"/>
              <a:t> dhe</a:t>
            </a:r>
            <a:r>
              <a:rPr lang="en-US" sz="1600"/>
              <a:t> Mjedis e Planifikim Hapësinor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Komisionet!$F$179:$F$185</c:f>
              <c:strCache>
                <c:ptCount val="7"/>
                <c:pt idx="0">
                  <c:v>PDK</c:v>
                </c:pt>
                <c:pt idx="1">
                  <c:v>LDK</c:v>
                </c:pt>
                <c:pt idx="2">
                  <c:v>VV</c:v>
                </c:pt>
                <c:pt idx="3">
                  <c:v>AAK</c:v>
                </c:pt>
                <c:pt idx="4">
                  <c:v>NISMA</c:v>
                </c:pt>
                <c:pt idx="5">
                  <c:v>LS</c:v>
                </c:pt>
                <c:pt idx="6">
                  <c:v>6+</c:v>
                </c:pt>
              </c:strCache>
            </c:strRef>
          </c:cat>
          <c:val>
            <c:numRef>
              <c:f>Komisionet!$G$179:$G$185</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Komisioni për Punë të Brendshme, Siguri dhe Mbikëqyrje </a:t>
            </a:r>
            <a:r>
              <a:rPr lang="sq-AL" sz="1600"/>
              <a:t>të</a:t>
            </a:r>
            <a:r>
              <a:rPr lang="en-US" sz="1600"/>
              <a:t> Forcës së Sigurisë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Komisionet!$F$198:$F$204</c:f>
              <c:strCache>
                <c:ptCount val="7"/>
                <c:pt idx="0">
                  <c:v>PDK</c:v>
                </c:pt>
                <c:pt idx="1">
                  <c:v>LDK</c:v>
                </c:pt>
                <c:pt idx="2">
                  <c:v>VV</c:v>
                </c:pt>
                <c:pt idx="3">
                  <c:v>AAK</c:v>
                </c:pt>
                <c:pt idx="4">
                  <c:v>NISMA</c:v>
                </c:pt>
                <c:pt idx="5">
                  <c:v>LS</c:v>
                </c:pt>
                <c:pt idx="6">
                  <c:v>6+</c:v>
                </c:pt>
              </c:strCache>
            </c:strRef>
          </c:cat>
          <c:val>
            <c:numRef>
              <c:f>Komisionet!$G$198:$G$204</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Komisioni për Mbikëqyrjen e Agjencisë Kosov</a:t>
            </a:r>
            <a:r>
              <a:rPr lang="sq-AL" sz="1600"/>
              <a:t>are</a:t>
            </a:r>
            <a:r>
              <a:rPr lang="en-US" sz="1600"/>
              <a:t> për Inteligjencë</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Komisionet!$E$219:$E$225</c:f>
              <c:strCache>
                <c:ptCount val="7"/>
                <c:pt idx="0">
                  <c:v>PDK</c:v>
                </c:pt>
                <c:pt idx="1">
                  <c:v>LDK</c:v>
                </c:pt>
                <c:pt idx="2">
                  <c:v>VV</c:v>
                </c:pt>
                <c:pt idx="3">
                  <c:v>AAK</c:v>
                </c:pt>
                <c:pt idx="4">
                  <c:v>NISMA</c:v>
                </c:pt>
                <c:pt idx="5">
                  <c:v>LS</c:v>
                </c:pt>
                <c:pt idx="6">
                  <c:v>6+</c:v>
                </c:pt>
              </c:strCache>
            </c:strRef>
          </c:cat>
          <c:val>
            <c:numRef>
              <c:f>Komisionet!$F$219:$F$225</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Komisioni për Mbikëqyrjen e Financave Publike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Komisionet!$E$236:$E$242</c:f>
              <c:strCache>
                <c:ptCount val="7"/>
                <c:pt idx="0">
                  <c:v>PDK</c:v>
                </c:pt>
                <c:pt idx="1">
                  <c:v>LDK</c:v>
                </c:pt>
                <c:pt idx="2">
                  <c:v>VV</c:v>
                </c:pt>
                <c:pt idx="3">
                  <c:v>AAK</c:v>
                </c:pt>
                <c:pt idx="4">
                  <c:v>NISMA</c:v>
                </c:pt>
                <c:pt idx="5">
                  <c:v>LS</c:v>
                </c:pt>
                <c:pt idx="6">
                  <c:v>6+</c:v>
                </c:pt>
              </c:strCache>
            </c:strRef>
          </c:cat>
          <c:val>
            <c:numRef>
              <c:f>Komisionet!$F$236:$F$242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Komisioni për të Drejtat e Njeriut, Barazi Gjinore</a:t>
            </a:r>
            <a:r>
              <a:rPr lang="sq-AL" sz="1600"/>
              <a:t>,</a:t>
            </a:r>
            <a:r>
              <a:rPr lang="en-US" sz="1600"/>
              <a:t> Personat e Pagjetur dhe Peticione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Komisionet!$E$256:$E$262</c:f>
              <c:strCache>
                <c:ptCount val="7"/>
                <c:pt idx="0">
                  <c:v>PDK</c:v>
                </c:pt>
                <c:pt idx="1">
                  <c:v>LDK</c:v>
                </c:pt>
                <c:pt idx="2">
                  <c:v>VV</c:v>
                </c:pt>
                <c:pt idx="3">
                  <c:v>AAK</c:v>
                </c:pt>
                <c:pt idx="4">
                  <c:v>NISMA</c:v>
                </c:pt>
                <c:pt idx="5">
                  <c:v>LS</c:v>
                </c:pt>
                <c:pt idx="6">
                  <c:v>6+</c:v>
                </c:pt>
              </c:strCache>
            </c:strRef>
          </c:cat>
          <c:val>
            <c:numRef>
              <c:f>Komisionet!$F$256:$F$262</c:f>
              <c:numCache>
                <c:formatCode>General</c:formatCode>
                <c:ptCount val="7"/>
                <c:pt idx="0">
                  <c:v>2</c:v>
                </c:pt>
                <c:pt idx="1">
                  <c:v>2</c:v>
                </c:pt>
                <c:pt idx="2">
                  <c:v>1</c:v>
                </c:pt>
                <c:pt idx="3">
                  <c:v>1</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sq-AL" sz="1600"/>
              <a:t>Komisioni Parlamentar për Stabilizim Asociim</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Komisionet!$D$334:$D$340</c:f>
              <c:strCache>
                <c:ptCount val="7"/>
                <c:pt idx="0">
                  <c:v>PDK</c:v>
                </c:pt>
                <c:pt idx="1">
                  <c:v>LDK</c:v>
                </c:pt>
                <c:pt idx="2">
                  <c:v>VV</c:v>
                </c:pt>
                <c:pt idx="3">
                  <c:v>AAK</c:v>
                </c:pt>
                <c:pt idx="4">
                  <c:v>NISMA</c:v>
                </c:pt>
                <c:pt idx="5">
                  <c:v>LS</c:v>
                </c:pt>
                <c:pt idx="6">
                  <c:v>6+</c:v>
                </c:pt>
              </c:strCache>
            </c:strRef>
          </c:cat>
          <c:val>
            <c:numRef>
              <c:f>Komisionet!$E$334:$E$340</c:f>
              <c:numCache>
                <c:formatCode>General</c:formatCode>
                <c:ptCount val="7"/>
                <c:pt idx="0">
                  <c:v>3</c:v>
                </c:pt>
                <c:pt idx="1">
                  <c:v>3</c:v>
                </c:pt>
                <c:pt idx="2">
                  <c:v>2</c:v>
                </c:pt>
                <c:pt idx="3">
                  <c:v>2</c:v>
                </c:pt>
                <c:pt idx="4">
                  <c:v>1</c:v>
                </c:pt>
                <c:pt idx="5">
                  <c:v>1</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en-US" sz="1400"/>
              <a:t>Hulumtimet e përgatitura gjatë Legjislaturës së V-të</a:t>
            </a:r>
          </a:p>
        </c:rich>
      </c:tx>
      <c:overlay val="0"/>
    </c:title>
    <c:autoTitleDeleted val="0"/>
    <c:plotArea>
      <c:layout/>
      <c:barChart>
        <c:barDir val="col"/>
        <c:grouping val="stacked"/>
        <c:varyColors val="0"/>
        <c:ser>
          <c:idx val="0"/>
          <c:order val="0"/>
          <c:spPr>
            <a:solidFill>
              <a:schemeClr val="bg1">
                <a:lumMod val="85000"/>
              </a:schemeClr>
            </a:solidFill>
          </c:spPr>
          <c:invertIfNegative val="0"/>
          <c:dPt>
            <c:idx val="0"/>
            <c:invertIfNegative val="0"/>
            <c:bubble3D val="0"/>
            <c:spPr>
              <a:solidFill>
                <a:schemeClr val="accent1">
                  <a:lumMod val="20000"/>
                  <a:lumOff val="80000"/>
                </a:schemeClr>
              </a:solidFill>
              <a:effectLst>
                <a:outerShdw blurRad="50800" dist="38100" dir="2700000" algn="tl" rotWithShape="0">
                  <a:prstClr val="black">
                    <a:alpha val="40000"/>
                  </a:prstClr>
                </a:outerShdw>
              </a:effectLst>
            </c:spPr>
          </c:dPt>
          <c:dPt>
            <c:idx val="1"/>
            <c:invertIfNegative val="0"/>
            <c:bubble3D val="0"/>
            <c:spPr>
              <a:solidFill>
                <a:schemeClr val="accent1">
                  <a:lumMod val="20000"/>
                  <a:lumOff val="80000"/>
                </a:schemeClr>
              </a:solidFill>
              <a:effectLst>
                <a:outerShdw blurRad="50800" dist="38100" dir="2700000" algn="tl" rotWithShape="0">
                  <a:prstClr val="black">
                    <a:alpha val="40000"/>
                  </a:prstClr>
                </a:outerShdw>
              </a:effectLst>
            </c:spPr>
          </c:dPt>
          <c:dLbls>
            <c:spPr>
              <a:ln>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Komisionet!$D$354:$D$355</c:f>
              <c:strCache>
                <c:ptCount val="2"/>
                <c:pt idx="0">
                  <c:v>Hulumtime të përgatitura nga Shërbimi për hulumtime legjislative i Kuvendit të Kosovës</c:v>
                </c:pt>
                <c:pt idx="1">
                  <c:v>Hulumtime të përgatitura nga Projekti i financuar nga USAID: hulumtues nga shoqëria civile (ekspertë individualë dhe OJQ)</c:v>
                </c:pt>
              </c:strCache>
            </c:strRef>
          </c:cat>
          <c:val>
            <c:numRef>
              <c:f>Komisionet!$E$354:$E$355</c:f>
              <c:numCache>
                <c:formatCode>General</c:formatCode>
                <c:ptCount val="2"/>
                <c:pt idx="0">
                  <c:v>75</c:v>
                </c:pt>
                <c:pt idx="1">
                  <c:v>40</c:v>
                </c:pt>
              </c:numCache>
            </c:numRef>
          </c:val>
        </c:ser>
        <c:dLbls>
          <c:showLegendKey val="0"/>
          <c:showVal val="0"/>
          <c:showCatName val="0"/>
          <c:showSerName val="0"/>
          <c:showPercent val="0"/>
          <c:showBubbleSize val="0"/>
        </c:dLbls>
        <c:gapWidth val="150"/>
        <c:overlap val="100"/>
        <c:axId val="304426680"/>
        <c:axId val="304427072"/>
      </c:barChart>
      <c:catAx>
        <c:axId val="304426680"/>
        <c:scaling>
          <c:orientation val="minMax"/>
        </c:scaling>
        <c:delete val="0"/>
        <c:axPos val="b"/>
        <c:numFmt formatCode="General" sourceLinked="0"/>
        <c:majorTickMark val="out"/>
        <c:minorTickMark val="none"/>
        <c:tickLblPos val="nextTo"/>
        <c:crossAx val="304427072"/>
        <c:crosses val="autoZero"/>
        <c:auto val="1"/>
        <c:lblAlgn val="ctr"/>
        <c:lblOffset val="100"/>
        <c:noMultiLvlLbl val="0"/>
      </c:catAx>
      <c:valAx>
        <c:axId val="304427072"/>
        <c:scaling>
          <c:orientation val="minMax"/>
        </c:scaling>
        <c:delete val="0"/>
        <c:axPos val="l"/>
        <c:numFmt formatCode="General" sourceLinked="1"/>
        <c:majorTickMark val="out"/>
        <c:minorTickMark val="none"/>
        <c:tickLblPos val="nextTo"/>
        <c:crossAx val="304426680"/>
        <c:crosses val="autoZero"/>
        <c:crossBetween val="between"/>
      </c:valAx>
      <c:spPr>
        <a:ln>
          <a:no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q-AL"/>
              <a:t>Shpenzimet</a:t>
            </a:r>
            <a:r>
              <a:rPr lang="sq-AL" baseline="0"/>
              <a:t> 1 prill- 31 dhjetor 2014</a:t>
            </a:r>
            <a:endParaRPr lang="en-US"/>
          </a:p>
        </c:rich>
      </c:tx>
      <c:overlay val="0"/>
    </c:title>
    <c:autoTitleDeleted val="0"/>
    <c:plotArea>
      <c:layout/>
      <c:barChart>
        <c:barDir val="col"/>
        <c:grouping val="clustered"/>
        <c:varyColors val="0"/>
        <c:ser>
          <c:idx val="0"/>
          <c:order val="0"/>
          <c:tx>
            <c:strRef>
              <c:f>Sheet1!$B$1</c:f>
              <c:strCache>
                <c:ptCount val="1"/>
                <c:pt idx="0">
                  <c:v>Buxheti vjetor 2014</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5534723</c:v>
                </c:pt>
                <c:pt idx="1">
                  <c:v>1318201</c:v>
                </c:pt>
                <c:pt idx="2">
                  <c:v>187850</c:v>
                </c:pt>
                <c:pt idx="3">
                  <c:v>30000</c:v>
                </c:pt>
                <c:pt idx="4">
                  <c:v>943421</c:v>
                </c:pt>
              </c:numCache>
            </c:numRef>
          </c:val>
        </c:ser>
        <c:ser>
          <c:idx val="1"/>
          <c:order val="1"/>
          <c:tx>
            <c:strRef>
              <c:f>Sheet1!$C$1</c:f>
              <c:strCache>
                <c:ptCount val="1"/>
                <c:pt idx="0">
                  <c:v>Shpenzimet 1 prill -31 dhjetor 20142</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Sheet1!$C$2:$C$6</c:f>
              <c:numCache>
                <c:formatCode>_(* #,##0.00_);_(* \(#,##0.00\);_(* "-"??_);_(@_)</c:formatCode>
                <c:ptCount val="5"/>
                <c:pt idx="0">
                  <c:v>3663575</c:v>
                </c:pt>
                <c:pt idx="1">
                  <c:v>781286</c:v>
                </c:pt>
                <c:pt idx="2">
                  <c:v>94481</c:v>
                </c:pt>
                <c:pt idx="3">
                  <c:v>2000</c:v>
                </c:pt>
                <c:pt idx="4">
                  <c:v>395783</c:v>
                </c:pt>
              </c:numCache>
            </c:numRef>
          </c:val>
        </c:ser>
        <c:dLbls>
          <c:showLegendKey val="0"/>
          <c:showVal val="0"/>
          <c:showCatName val="0"/>
          <c:showSerName val="0"/>
          <c:showPercent val="0"/>
          <c:showBubbleSize val="0"/>
        </c:dLbls>
        <c:gapWidth val="150"/>
        <c:axId val="304427856"/>
        <c:axId val="304428248"/>
      </c:barChart>
      <c:catAx>
        <c:axId val="304427856"/>
        <c:scaling>
          <c:orientation val="minMax"/>
        </c:scaling>
        <c:delete val="0"/>
        <c:axPos val="b"/>
        <c:numFmt formatCode="General" sourceLinked="0"/>
        <c:majorTickMark val="none"/>
        <c:minorTickMark val="none"/>
        <c:tickLblPos val="nextTo"/>
        <c:crossAx val="304428248"/>
        <c:crosses val="autoZero"/>
        <c:auto val="1"/>
        <c:lblAlgn val="ctr"/>
        <c:lblOffset val="100"/>
        <c:noMultiLvlLbl val="0"/>
      </c:catAx>
      <c:valAx>
        <c:axId val="304428248"/>
        <c:scaling>
          <c:orientation val="minMax"/>
        </c:scaling>
        <c:delete val="0"/>
        <c:axPos val="l"/>
        <c:majorGridlines/>
        <c:numFmt formatCode="_(* #,##0.00_);_(* \(#,##0.00\);_(* &quot;-&quot;??_);_(@_)" sourceLinked="1"/>
        <c:majorTickMark val="none"/>
        <c:minorTickMark val="none"/>
        <c:tickLblPos val="nextTo"/>
        <c:crossAx val="30442785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Shpenzimet 1 prill - 31 dhjetor 2014</c:v>
                </c:pt>
              </c:strCache>
            </c:strRef>
          </c:tx>
          <c:dLbls>
            <c:spPr>
              <a:noFill/>
              <a:ln w="25380">
                <a:noFill/>
              </a:ln>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General</c:formatCode>
                <c:ptCount val="5"/>
                <c:pt idx="0">
                  <c:v>3663574</c:v>
                </c:pt>
                <c:pt idx="1">
                  <c:v>781287</c:v>
                </c:pt>
                <c:pt idx="2">
                  <c:v>94481</c:v>
                </c:pt>
                <c:pt idx="3">
                  <c:v>2000</c:v>
                </c:pt>
                <c:pt idx="4">
                  <c:v>395783</c:v>
                </c:pt>
              </c:numCache>
            </c:numRef>
          </c:val>
        </c:ser>
        <c:dLbls>
          <c:showLegendKey val="0"/>
          <c:showVal val="0"/>
          <c:showCatName val="1"/>
          <c:showSerName val="0"/>
          <c:showPercent val="1"/>
          <c:showBubbleSize val="0"/>
          <c:showLeaderLines val="0"/>
        </c:dLbls>
        <c:firstSliceAng val="0"/>
      </c:pieChart>
      <c:spPr>
        <a:noFill/>
        <a:ln w="25380">
          <a:noFill/>
        </a:ln>
      </c:spPr>
    </c:plotArea>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q-AL"/>
              <a:t>Shpenzimet e vitit 2015</a:t>
            </a:r>
            <a:endParaRPr lang="en-US"/>
          </a:p>
        </c:rich>
      </c:tx>
      <c:overlay val="0"/>
    </c:title>
    <c:autoTitleDeleted val="0"/>
    <c:plotArea>
      <c:layout/>
      <c:barChart>
        <c:barDir val="col"/>
        <c:grouping val="clustered"/>
        <c:varyColors val="0"/>
        <c:ser>
          <c:idx val="0"/>
          <c:order val="0"/>
          <c:tx>
            <c:strRef>
              <c:f>Sheet1!$B$1</c:f>
              <c:strCache>
                <c:ptCount val="1"/>
                <c:pt idx="0">
                  <c:v>Buxheti përfundimtar</c:v>
                </c:pt>
              </c:strCache>
            </c:strRef>
          </c:tx>
          <c:invertIfNegative val="0"/>
          <c:cat>
            <c:strRef>
              <c:f>Sheet1!$A$2:$A$6</c:f>
              <c:strCache>
                <c:ptCount val="5"/>
                <c:pt idx="0">
                  <c:v>Pagat dhe mëditjet</c:v>
                </c:pt>
                <c:pt idx="1">
                  <c:v>Mallrat dhe shërbimet</c:v>
                </c:pt>
                <c:pt idx="2">
                  <c:v>Shpenzimet komunale</c:v>
                </c:pt>
                <c:pt idx="3">
                  <c:v>Subvencionet dhe transferet</c:v>
                </c:pt>
                <c:pt idx="4">
                  <c:v>Shpenzimet kapitale</c:v>
                </c:pt>
              </c:strCache>
            </c:strRef>
          </c:cat>
          <c:val>
            <c:numRef>
              <c:f>Sheet1!$B$2:$B$6</c:f>
              <c:numCache>
                <c:formatCode>_(* #,##0.00_);_(* \(#,##0.00\);_(* "-"??_);_(@_)</c:formatCode>
                <c:ptCount val="5"/>
                <c:pt idx="0">
                  <c:v>6060091.3199999994</c:v>
                </c:pt>
                <c:pt idx="1">
                  <c:v>1534146.1800000011</c:v>
                </c:pt>
                <c:pt idx="2">
                  <c:v>180322.44</c:v>
                </c:pt>
                <c:pt idx="3">
                  <c:v>120000</c:v>
                </c:pt>
                <c:pt idx="4">
                  <c:v>466915</c:v>
                </c:pt>
              </c:numCache>
            </c:numRef>
          </c:val>
        </c:ser>
        <c:ser>
          <c:idx val="1"/>
          <c:order val="1"/>
          <c:tx>
            <c:strRef>
              <c:f>Sheet1!$C$1</c:f>
              <c:strCache>
                <c:ptCount val="1"/>
                <c:pt idx="0">
                  <c:v>Shpenzimet</c:v>
                </c:pt>
              </c:strCache>
            </c:strRef>
          </c:tx>
          <c:invertIfNegative val="0"/>
          <c:cat>
            <c:strRef>
              <c:f>Sheet1!$A$2:$A$6</c:f>
              <c:strCache>
                <c:ptCount val="5"/>
                <c:pt idx="0">
                  <c:v>Pagat dhe mëditjet</c:v>
                </c:pt>
                <c:pt idx="1">
                  <c:v>Mallrat dhe shërbimet</c:v>
                </c:pt>
                <c:pt idx="2">
                  <c:v>Shpenzimet komunale</c:v>
                </c:pt>
                <c:pt idx="3">
                  <c:v>Subvencionet dhe transferet</c:v>
                </c:pt>
                <c:pt idx="4">
                  <c:v>Shpenzimet kapitale</c:v>
                </c:pt>
              </c:strCache>
            </c:strRef>
          </c:cat>
          <c:val>
            <c:numRef>
              <c:f>Sheet1!$C$2:$C$6</c:f>
              <c:numCache>
                <c:formatCode>_(* #,##0.00_);_(* \(#,##0.00\);_(* "-"??_);_(@_)</c:formatCode>
                <c:ptCount val="5"/>
                <c:pt idx="0">
                  <c:v>6060091.3199999994</c:v>
                </c:pt>
                <c:pt idx="1">
                  <c:v>1124772.46</c:v>
                </c:pt>
                <c:pt idx="2">
                  <c:v>180279.57</c:v>
                </c:pt>
                <c:pt idx="3">
                  <c:v>120000</c:v>
                </c:pt>
                <c:pt idx="4">
                  <c:v>466844.07</c:v>
                </c:pt>
              </c:numCache>
            </c:numRef>
          </c:val>
        </c:ser>
        <c:dLbls>
          <c:showLegendKey val="0"/>
          <c:showVal val="0"/>
          <c:showCatName val="0"/>
          <c:showSerName val="0"/>
          <c:showPercent val="0"/>
          <c:showBubbleSize val="0"/>
        </c:dLbls>
        <c:gapWidth val="150"/>
        <c:axId val="304429424"/>
        <c:axId val="304429816"/>
      </c:barChart>
      <c:catAx>
        <c:axId val="304429424"/>
        <c:scaling>
          <c:orientation val="minMax"/>
        </c:scaling>
        <c:delete val="0"/>
        <c:axPos val="b"/>
        <c:numFmt formatCode="General" sourceLinked="0"/>
        <c:majorTickMark val="none"/>
        <c:minorTickMark val="none"/>
        <c:tickLblPos val="nextTo"/>
        <c:crossAx val="304429816"/>
        <c:crosses val="autoZero"/>
        <c:auto val="1"/>
        <c:lblAlgn val="ctr"/>
        <c:lblOffset val="100"/>
        <c:noMultiLvlLbl val="0"/>
      </c:catAx>
      <c:valAx>
        <c:axId val="304429816"/>
        <c:scaling>
          <c:orientation val="minMax"/>
        </c:scaling>
        <c:delete val="0"/>
        <c:axPos val="l"/>
        <c:majorGridlines/>
        <c:numFmt formatCode="_(* #,##0.00_);_(* \(#,##0.00\);_(* &quot;-&quot;??_);_(@_)" sourceLinked="1"/>
        <c:majorTickMark val="none"/>
        <c:minorTickMark val="none"/>
        <c:tickLblPos val="nextTo"/>
        <c:crossAx val="3044294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000" baseline="0"/>
              <a:t>Re</a:t>
            </a:r>
            <a:r>
              <a:rPr lang="sq-AL" sz="1000" baseline="0"/>
              <a:t>zultatet e zgjedhjeve të parakoshme për Kuvendin e Kosovës të vitit 2014</a:t>
            </a:r>
            <a:endParaRPr lang="en-US" sz="1000" baseline="0"/>
          </a:p>
        </c:rich>
      </c:tx>
      <c:layout>
        <c:manualLayout>
          <c:xMode val="edge"/>
          <c:yMode val="edge"/>
          <c:x val="0.15752675146375933"/>
          <c:y val="2.5895554596460941E-2"/>
        </c:manualLayout>
      </c:layout>
      <c:overlay val="0"/>
    </c:title>
    <c:autoTitleDeleted val="0"/>
    <c:plotArea>
      <c:layout>
        <c:manualLayout>
          <c:layoutTarget val="inner"/>
          <c:xMode val="edge"/>
          <c:yMode val="edge"/>
          <c:x val="6.4171041119860023E-2"/>
          <c:y val="7.6157903486632303E-2"/>
          <c:w val="0.82635193684803665"/>
          <c:h val="0.44426236013626336"/>
        </c:manualLayout>
      </c:layout>
      <c:barChart>
        <c:barDir val="col"/>
        <c:grouping val="clustered"/>
        <c:varyColors val="0"/>
        <c:ser>
          <c:idx val="0"/>
          <c:order val="0"/>
          <c:invertIfNegative val="0"/>
          <c:dLbls>
            <c:dLbl>
              <c:idx val="4"/>
              <c:layout>
                <c:manualLayout>
                  <c:x val="0"/>
                  <c:y val="-2.2018352865391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892967303420232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5370360303503865E-8"/>
                  <c:y val="9.785934606840476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4410284749935938E-17"/>
                  <c:y val="-1.22324182585505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5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Sheet2!$C$5:$C$34</c:f>
              <c:strCache>
                <c:ptCount val="30"/>
                <c:pt idx="0">
                  <c:v>58 PARTIA DEMOKRATIKE E KOSOVËS PARTIA E DREJTËSISË LËVIZJA PËR BASHKIM PARTIA SHQIPTARE DEMOKRISTIANE E KOSOVËS PARTIA KONSERVATORE E KOSOVËS</c:v>
                </c:pt>
                <c:pt idx="1">
                  <c:v>54 LIDHJA DEMOKRATIKE E KOSOVËS</c:v>
                </c:pt>
                <c:pt idx="2">
                  <c:v>35 LËVIZJA VETËVENDOSJE</c:v>
                </c:pt>
                <c:pt idx="3">
                  <c:v>44 ALEANCA PËR ARDHMËRINË E KOSOVËS</c:v>
                </c:pt>
                <c:pt idx="4">
                  <c:v>38 SRPSKA LISTA</c:v>
                </c:pt>
                <c:pt idx="5">
                  <c:v>59 NISMA PËR KOSOVËN</c:v>
                </c:pt>
                <c:pt idx="6">
                  <c:v>40 ALEANCA KOSOVA E RE</c:v>
                </c:pt>
                <c:pt idx="7">
                  <c:v>57 KOSOVA DEMOKRATIK TÜRK PARTISI</c:v>
                </c:pt>
                <c:pt idx="8">
                  <c:v>36 KOALICIJA VAKAT</c:v>
                </c:pt>
                <c:pt idx="9">
                  <c:v>33 PROGRESIVNA DEMOKRATSKA STRANKA</c:v>
                </c:pt>
                <c:pt idx="10">
                  <c:v>32 PARTIA DEMOKRATIKE E ASHKANLIVE TË KOSOVËS</c:v>
                </c:pt>
                <c:pt idx="11">
                  <c:v>46 NOVA DEMOKRATSKA STRANKA</c:v>
                </c:pt>
                <c:pt idx="12">
                  <c:v>52 KOSOVA TÜRK ADALET PARTISI</c:v>
                </c:pt>
                <c:pt idx="13">
                  <c:v>31 PARTIA LIBERALE EGJIPTIANE</c:v>
                </c:pt>
                <c:pt idx="14">
                  <c:v>39 POKRET ZA DEMOKRATSKI PROSPERITET</c:v>
                </c:pt>
                <c:pt idx="15">
                  <c:v>49 PARTIA E ASHKALINJEVE PER INTEGRIM</c:v>
                </c:pt>
                <c:pt idx="16">
                  <c:v>47 INICIATIVA E RE DEMOKRATIKE E KOSOVËS</c:v>
                </c:pt>
                <c:pt idx="17">
                  <c:v>51 CENTAR DEMOKRATSKE UNIJE</c:v>
                </c:pt>
                <c:pt idx="18">
                  <c:v>48 KOALICIJA ZA GORA</c:v>
                </c:pt>
                <c:pt idx="19">
                  <c:v>37 PARTIA E FORTË</c:v>
                </c:pt>
                <c:pt idx="20">
                  <c:v>50 STRANKA DEMOKRATSKE AKCIJE</c:v>
                </c:pt>
                <c:pt idx="21">
                  <c:v>43 BOŠNJAČKA JEDINSTVENA LISTA</c:v>
                </c:pt>
                <c:pt idx="22">
                  <c:v>45 HASAN GASHI</c:v>
                </c:pt>
                <c:pt idx="23">
                  <c:v>55 POKRET ZA GORA</c:v>
                </c:pt>
                <c:pt idx="24">
                  <c:v>53 BOŠNJAČKA STRANKA DEMOKRATSKE AKCIJE KOSOVA</c:v>
                </c:pt>
                <c:pt idx="25">
                  <c:v>42 KOSOVAKI NEVI ROMANI PARTIA</c:v>
                </c:pt>
                <c:pt idx="26">
                  <c:v>34 PARTIA ROME E BASHKUAR E KOSOVËS</c:v>
                </c:pt>
                <c:pt idx="27">
                  <c:v>56 SAMOSTALNA LIBERALNA STRANKA</c:v>
                </c:pt>
                <c:pt idx="28">
                  <c:v>41 SOCIJALDEMOKRATIJA</c:v>
                </c:pt>
                <c:pt idx="29">
                  <c:v>60 LËVIZJA GRUPIMI TRADICIONAL SHQIPTAR</c:v>
                </c:pt>
              </c:strCache>
            </c:strRef>
          </c:cat>
          <c:val>
            <c:numRef>
              <c:f>Sheet2!$D$5:$D$34</c:f>
              <c:numCache>
                <c:formatCode>General</c:formatCode>
                <c:ptCount val="30"/>
                <c:pt idx="0">
                  <c:v>222181</c:v>
                </c:pt>
                <c:pt idx="1">
                  <c:v>184594</c:v>
                </c:pt>
                <c:pt idx="2">
                  <c:v>99398</c:v>
                </c:pt>
                <c:pt idx="3">
                  <c:v>69793</c:v>
                </c:pt>
                <c:pt idx="4">
                  <c:v>38199</c:v>
                </c:pt>
                <c:pt idx="5">
                  <c:v>37680</c:v>
                </c:pt>
                <c:pt idx="6">
                  <c:v>34170</c:v>
                </c:pt>
                <c:pt idx="7">
                  <c:v>7424</c:v>
                </c:pt>
                <c:pt idx="8">
                  <c:v>6476</c:v>
                </c:pt>
                <c:pt idx="9">
                  <c:v>5973</c:v>
                </c:pt>
                <c:pt idx="10">
                  <c:v>3335</c:v>
                </c:pt>
                <c:pt idx="11">
                  <c:v>2837</c:v>
                </c:pt>
                <c:pt idx="12">
                  <c:v>2349</c:v>
                </c:pt>
                <c:pt idx="13">
                  <c:v>1960</c:v>
                </c:pt>
                <c:pt idx="14">
                  <c:v>1787</c:v>
                </c:pt>
                <c:pt idx="15">
                  <c:v>1583</c:v>
                </c:pt>
                <c:pt idx="16">
                  <c:v>1456</c:v>
                </c:pt>
                <c:pt idx="17">
                  <c:v>1298</c:v>
                </c:pt>
                <c:pt idx="18">
                  <c:v>1193</c:v>
                </c:pt>
                <c:pt idx="19">
                  <c:v>1142</c:v>
                </c:pt>
                <c:pt idx="20">
                  <c:v>1095</c:v>
                </c:pt>
                <c:pt idx="21">
                  <c:v>860</c:v>
                </c:pt>
                <c:pt idx="22">
                  <c:v>775</c:v>
                </c:pt>
                <c:pt idx="23">
                  <c:v>754</c:v>
                </c:pt>
                <c:pt idx="24">
                  <c:v>702</c:v>
                </c:pt>
                <c:pt idx="25">
                  <c:v>645</c:v>
                </c:pt>
                <c:pt idx="26">
                  <c:v>642</c:v>
                </c:pt>
                <c:pt idx="27">
                  <c:v>379</c:v>
                </c:pt>
                <c:pt idx="28">
                  <c:v>325</c:v>
                </c:pt>
                <c:pt idx="29">
                  <c:v>243</c:v>
                </c:pt>
              </c:numCache>
            </c:numRef>
          </c:val>
        </c:ser>
        <c:dLbls>
          <c:showLegendKey val="0"/>
          <c:showVal val="1"/>
          <c:showCatName val="0"/>
          <c:showSerName val="0"/>
          <c:showPercent val="0"/>
          <c:showBubbleSize val="0"/>
        </c:dLbls>
        <c:gapWidth val="150"/>
        <c:overlap val="-63"/>
        <c:axId val="400751312"/>
        <c:axId val="400751704"/>
      </c:barChart>
      <c:catAx>
        <c:axId val="400751312"/>
        <c:scaling>
          <c:orientation val="minMax"/>
        </c:scaling>
        <c:delete val="0"/>
        <c:axPos val="b"/>
        <c:numFmt formatCode="General" sourceLinked="0"/>
        <c:majorTickMark val="none"/>
        <c:minorTickMark val="none"/>
        <c:tickLblPos val="nextTo"/>
        <c:txPr>
          <a:bodyPr/>
          <a:lstStyle/>
          <a:p>
            <a:pPr>
              <a:defRPr sz="600" baseline="0"/>
            </a:pPr>
            <a:endParaRPr lang="en-US"/>
          </a:p>
        </c:txPr>
        <c:crossAx val="400751704"/>
        <c:crosses val="autoZero"/>
        <c:auto val="1"/>
        <c:lblAlgn val="ctr"/>
        <c:lblOffset val="100"/>
        <c:noMultiLvlLbl val="0"/>
      </c:catAx>
      <c:valAx>
        <c:axId val="400751704"/>
        <c:scaling>
          <c:orientation val="minMax"/>
        </c:scaling>
        <c:delete val="1"/>
        <c:axPos val="l"/>
        <c:numFmt formatCode="General" sourceLinked="1"/>
        <c:majorTickMark val="none"/>
        <c:minorTickMark val="none"/>
        <c:tickLblPos val="none"/>
        <c:crossAx val="400751312"/>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Shpenzimet e </a:t>
            </a:r>
            <a:r>
              <a:rPr lang="sq-AL" sz="1400"/>
              <a:t>vitit 2015</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Shpenzimet e Kuvendit</c:v>
                </c:pt>
              </c:strCache>
            </c:strRef>
          </c:tx>
          <c:dLbls>
            <c:dLbl>
              <c:idx val="1"/>
              <c:layout>
                <c:manualLayout>
                  <c:x val="-0.12818339196962081"/>
                  <c:y val="0.21163973173965681"/>
                </c:manualLayout>
              </c:layout>
              <c:spPr>
                <a:noFill/>
                <a:ln w="25413">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24030919007464493"/>
                  <c:y val="0.12124675723976262"/>
                </c:manualLayout>
              </c:layout>
              <c:spPr>
                <a:noFill/>
                <a:ln w="25413">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800692466633194"/>
                  <c:y val="-1.955917677126778E-2"/>
                </c:manualLayout>
              </c:layout>
              <c:spPr>
                <a:noFill/>
                <a:ln w="25413">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2124327544163391"/>
                  <c:y val="3.943004285247622E-2"/>
                </c:manualLayout>
              </c:layout>
              <c:spPr>
                <a:noFill/>
                <a:ln w="25413">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w="25413">
                <a:noFill/>
              </a:ln>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6060091.3199999994</c:v>
                </c:pt>
                <c:pt idx="1">
                  <c:v>1126632.3700000001</c:v>
                </c:pt>
                <c:pt idx="2">
                  <c:v>180279.57</c:v>
                </c:pt>
                <c:pt idx="3">
                  <c:v>120000</c:v>
                </c:pt>
                <c:pt idx="4">
                  <c:v>466844.07</c:v>
                </c:pt>
              </c:numCache>
            </c:numRef>
          </c:val>
        </c:ser>
        <c:dLbls>
          <c:showLegendKey val="0"/>
          <c:showVal val="0"/>
          <c:showCatName val="1"/>
          <c:showSerName val="0"/>
          <c:showPercent val="1"/>
          <c:showBubbleSize val="0"/>
          <c:showLeaderLines val="1"/>
        </c:dLbls>
      </c:pie3DChart>
      <c:spPr>
        <a:noFill/>
        <a:ln w="25413">
          <a:noFill/>
        </a:ln>
      </c:spPr>
    </c:plotArea>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q-AL"/>
              <a:t>Shpenzimet e vitit 2016</a:t>
            </a:r>
            <a:endParaRPr lang="en-US"/>
          </a:p>
        </c:rich>
      </c:tx>
      <c:overlay val="0"/>
    </c:title>
    <c:autoTitleDeleted val="0"/>
    <c:plotArea>
      <c:layout/>
      <c:barChart>
        <c:barDir val="col"/>
        <c:grouping val="clustered"/>
        <c:varyColors val="0"/>
        <c:ser>
          <c:idx val="0"/>
          <c:order val="0"/>
          <c:tx>
            <c:strRef>
              <c:f>Sheet1!$B$1</c:f>
              <c:strCache>
                <c:ptCount val="1"/>
                <c:pt idx="0">
                  <c:v>Buxheti</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6003756</c:v>
                </c:pt>
                <c:pt idx="1">
                  <c:v>1618035</c:v>
                </c:pt>
                <c:pt idx="2">
                  <c:v>176436</c:v>
                </c:pt>
                <c:pt idx="3">
                  <c:v>117162</c:v>
                </c:pt>
                <c:pt idx="4">
                  <c:v>692137</c:v>
                </c:pt>
              </c:numCache>
            </c:numRef>
          </c:val>
        </c:ser>
        <c:ser>
          <c:idx val="1"/>
          <c:order val="1"/>
          <c:tx>
            <c:strRef>
              <c:f>Sheet1!$C$1</c:f>
              <c:strCache>
                <c:ptCount val="1"/>
                <c:pt idx="0">
                  <c:v>Shpenzimet</c:v>
                </c:pt>
              </c:strCache>
            </c:strRef>
          </c:tx>
          <c:invertIfNegative val="0"/>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Sheet1!$C$2:$C$6</c:f>
              <c:numCache>
                <c:formatCode>_(* #,##0.00_);_(* \(#,##0.00\);_(* "-"??_);_(@_)</c:formatCode>
                <c:ptCount val="5"/>
                <c:pt idx="0">
                  <c:v>5920870</c:v>
                </c:pt>
                <c:pt idx="1">
                  <c:v>1612982</c:v>
                </c:pt>
                <c:pt idx="2">
                  <c:v>176436</c:v>
                </c:pt>
                <c:pt idx="3">
                  <c:v>117162</c:v>
                </c:pt>
                <c:pt idx="4">
                  <c:v>690530</c:v>
                </c:pt>
              </c:numCache>
            </c:numRef>
          </c:val>
        </c:ser>
        <c:dLbls>
          <c:showLegendKey val="0"/>
          <c:showVal val="0"/>
          <c:showCatName val="0"/>
          <c:showSerName val="0"/>
          <c:showPercent val="0"/>
          <c:showBubbleSize val="0"/>
        </c:dLbls>
        <c:gapWidth val="150"/>
        <c:axId val="304430992"/>
        <c:axId val="436038008"/>
      </c:barChart>
      <c:catAx>
        <c:axId val="304430992"/>
        <c:scaling>
          <c:orientation val="minMax"/>
        </c:scaling>
        <c:delete val="0"/>
        <c:axPos val="b"/>
        <c:numFmt formatCode="General" sourceLinked="0"/>
        <c:majorTickMark val="none"/>
        <c:minorTickMark val="none"/>
        <c:tickLblPos val="nextTo"/>
        <c:crossAx val="436038008"/>
        <c:crosses val="autoZero"/>
        <c:auto val="1"/>
        <c:lblAlgn val="ctr"/>
        <c:lblOffset val="100"/>
        <c:noMultiLvlLbl val="0"/>
      </c:catAx>
      <c:valAx>
        <c:axId val="436038008"/>
        <c:scaling>
          <c:orientation val="minMax"/>
        </c:scaling>
        <c:delete val="0"/>
        <c:axPos val="l"/>
        <c:majorGridlines/>
        <c:numFmt formatCode="_(* #,##0.00_);_(* \(#,##0.00\);_(* &quot;-&quot;??_);_(@_)" sourceLinked="1"/>
        <c:majorTickMark val="none"/>
        <c:minorTickMark val="none"/>
        <c:tickLblPos val="nextTo"/>
        <c:crossAx val="304430992"/>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Shpenzimet e </a:t>
            </a:r>
            <a:r>
              <a:rPr lang="sq-AL"/>
              <a:t>vitit 2016</a:t>
            </a:r>
            <a:endParaRPr lang="en-US"/>
          </a:p>
        </c:rich>
      </c:tx>
      <c:overlay val="0"/>
    </c:title>
    <c:autoTitleDeleted val="0"/>
    <c:plotArea>
      <c:layout/>
      <c:pieChart>
        <c:varyColors val="1"/>
        <c:ser>
          <c:idx val="0"/>
          <c:order val="0"/>
          <c:tx>
            <c:strRef>
              <c:f>Sheet1!$B$1</c:f>
              <c:strCache>
                <c:ptCount val="1"/>
                <c:pt idx="0">
                  <c:v>Shpenzimet e Kuvendit</c:v>
                </c:pt>
              </c:strCache>
            </c:strRef>
          </c:tx>
          <c:dLbls>
            <c:dLbl>
              <c:idx val="0"/>
              <c:layout>
                <c:manualLayout>
                  <c:x val="7.4796010879420324E-2"/>
                  <c:y val="-1.04575163398692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7597639936894129E-2"/>
                  <c:y val="8.366013071895424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012692656391723"/>
                  <c:y val="0.1411764705882352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5195101405615323E-2"/>
                  <c:y val="1.568627450980392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1758839528558491"/>
                  <c:y val="5.2287581699346731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25402">
                <a:noFill/>
              </a:ln>
            </c:spPr>
            <c:txPr>
              <a:bodyPr/>
              <a:lstStyle/>
              <a:p>
                <a:pPr>
                  <a:defRPr sz="800" baseline="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mëditje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5920870</c:v>
                </c:pt>
                <c:pt idx="1">
                  <c:v>1612982</c:v>
                </c:pt>
                <c:pt idx="2">
                  <c:v>176436</c:v>
                </c:pt>
                <c:pt idx="3">
                  <c:v>117162</c:v>
                </c:pt>
                <c:pt idx="4">
                  <c:v>690530</c:v>
                </c:pt>
              </c:numCache>
            </c:numRef>
          </c:val>
        </c:ser>
        <c:dLbls>
          <c:showLegendKey val="0"/>
          <c:showVal val="0"/>
          <c:showCatName val="1"/>
          <c:showSerName val="0"/>
          <c:showPercent val="1"/>
          <c:showBubbleSize val="0"/>
          <c:showLeaderLines val="1"/>
        </c:dLbls>
        <c:firstSliceAng val="0"/>
      </c:pieChart>
      <c:spPr>
        <a:noFill/>
        <a:ln w="25402">
          <a:noFill/>
        </a:ln>
      </c:spPr>
    </c:plotArea>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q-AL"/>
              <a:t>Shpenzimet për periudhën 1 janar- 31 mars 2017</a:t>
            </a:r>
            <a:endParaRPr lang="en-US"/>
          </a:p>
        </c:rich>
      </c:tx>
      <c:overlay val="0"/>
    </c:title>
    <c:autoTitleDeleted val="0"/>
    <c:plotArea>
      <c:layout/>
      <c:barChart>
        <c:barDir val="col"/>
        <c:grouping val="clustered"/>
        <c:varyColors val="0"/>
        <c:ser>
          <c:idx val="0"/>
          <c:order val="0"/>
          <c:tx>
            <c:strRef>
              <c:f>Sheet1!$B$1</c:f>
              <c:strCache>
                <c:ptCount val="1"/>
                <c:pt idx="0">
                  <c:v>Buxheti vjetor</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Sheet1!$B$2:$B$6</c:f>
              <c:numCache>
                <c:formatCode>General</c:formatCode>
                <c:ptCount val="5"/>
                <c:pt idx="0">
                  <c:v>6298515</c:v>
                </c:pt>
                <c:pt idx="1">
                  <c:v>1748759</c:v>
                </c:pt>
                <c:pt idx="2">
                  <c:v>241000</c:v>
                </c:pt>
                <c:pt idx="3">
                  <c:v>140000</c:v>
                </c:pt>
                <c:pt idx="4">
                  <c:v>1400000</c:v>
                </c:pt>
              </c:numCache>
            </c:numRef>
          </c:val>
        </c:ser>
        <c:ser>
          <c:idx val="1"/>
          <c:order val="1"/>
          <c:tx>
            <c:strRef>
              <c:f>Sheet1!$C$1</c:f>
              <c:strCache>
                <c:ptCount val="1"/>
                <c:pt idx="0">
                  <c:v>Buxheti tremujor</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Sheet1!$C$2:$C$6</c:f>
              <c:numCache>
                <c:formatCode>General</c:formatCode>
                <c:ptCount val="5"/>
                <c:pt idx="0">
                  <c:v>1458524</c:v>
                </c:pt>
                <c:pt idx="1">
                  <c:v>839008</c:v>
                </c:pt>
                <c:pt idx="2">
                  <c:v>91610</c:v>
                </c:pt>
                <c:pt idx="3">
                  <c:v>60000</c:v>
                </c:pt>
                <c:pt idx="4">
                  <c:v>1265000</c:v>
                </c:pt>
              </c:numCache>
            </c:numRef>
          </c:val>
        </c:ser>
        <c:ser>
          <c:idx val="2"/>
          <c:order val="2"/>
          <c:tx>
            <c:strRef>
              <c:f>Sheet1!$D$1</c:f>
              <c:strCache>
                <c:ptCount val="1"/>
                <c:pt idx="0">
                  <c:v>Shpenzimet tremujore</c:v>
                </c:pt>
              </c:strCache>
            </c:strRef>
          </c:tx>
          <c:invertIfNegative val="0"/>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Sheet1!$D$2:$D$6</c:f>
              <c:numCache>
                <c:formatCode>General</c:formatCode>
                <c:ptCount val="5"/>
                <c:pt idx="0">
                  <c:v>1458524</c:v>
                </c:pt>
                <c:pt idx="1">
                  <c:v>296037</c:v>
                </c:pt>
                <c:pt idx="2">
                  <c:v>76906</c:v>
                </c:pt>
                <c:pt idx="3">
                  <c:v>41510</c:v>
                </c:pt>
                <c:pt idx="4">
                  <c:v>15361</c:v>
                </c:pt>
              </c:numCache>
            </c:numRef>
          </c:val>
        </c:ser>
        <c:dLbls>
          <c:showLegendKey val="0"/>
          <c:showVal val="0"/>
          <c:showCatName val="0"/>
          <c:showSerName val="0"/>
          <c:showPercent val="0"/>
          <c:showBubbleSize val="0"/>
        </c:dLbls>
        <c:gapWidth val="150"/>
        <c:axId val="436039184"/>
        <c:axId val="436039576"/>
      </c:barChart>
      <c:catAx>
        <c:axId val="436039184"/>
        <c:scaling>
          <c:orientation val="minMax"/>
        </c:scaling>
        <c:delete val="0"/>
        <c:axPos val="b"/>
        <c:numFmt formatCode="General" sourceLinked="0"/>
        <c:majorTickMark val="none"/>
        <c:minorTickMark val="none"/>
        <c:tickLblPos val="nextTo"/>
        <c:crossAx val="436039576"/>
        <c:crosses val="autoZero"/>
        <c:auto val="1"/>
        <c:lblAlgn val="ctr"/>
        <c:lblOffset val="100"/>
        <c:noMultiLvlLbl val="0"/>
      </c:catAx>
      <c:valAx>
        <c:axId val="436039576"/>
        <c:scaling>
          <c:orientation val="minMax"/>
        </c:scaling>
        <c:delete val="0"/>
        <c:axPos val="l"/>
        <c:majorGridlines/>
        <c:numFmt formatCode="General" sourceLinked="1"/>
        <c:majorTickMark val="none"/>
        <c:minorTickMark val="none"/>
        <c:tickLblPos val="nextTo"/>
        <c:crossAx val="436039184"/>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q-AL" sz="1799" b="1" i="0" baseline="0"/>
              <a:t>Shpenzimet për periudhën 1 janar- 31 mars 2017</a:t>
            </a:r>
            <a:endParaRPr lang="en-US" sz="1800" b="1" i="0" baseline="0"/>
          </a:p>
        </c:rich>
      </c:tx>
      <c:layout>
        <c:manualLayout>
          <c:xMode val="edge"/>
          <c:yMode val="edge"/>
          <c:x val="0.12391077628264772"/>
          <c:y val="2.3818975660147151E-2"/>
        </c:manualLayout>
      </c:layout>
      <c:overlay val="0"/>
    </c:title>
    <c:autoTitleDeleted val="0"/>
    <c:plotArea>
      <c:layout/>
      <c:pieChart>
        <c:varyColors val="1"/>
        <c:ser>
          <c:idx val="0"/>
          <c:order val="0"/>
          <c:tx>
            <c:strRef>
              <c:f>Sheet1!$B$1</c:f>
              <c:strCache>
                <c:ptCount val="1"/>
                <c:pt idx="0">
                  <c:v>Shenzimet e tremujorit të parë 2017</c:v>
                </c:pt>
              </c:strCache>
            </c:strRef>
          </c:tx>
          <c:dLbls>
            <c:dLbl>
              <c:idx val="0"/>
              <c:layout>
                <c:manualLayout>
                  <c:x val="9.4212439583380644E-2"/>
                  <c:y val="-5.1393947338033763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8308334657015454E-2"/>
                  <c:y val="0.1386419741527552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7244593705325803"/>
                  <c:y val="9.842675729743059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21257809344437201"/>
                  <c:y val="-5.511186844807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7757571081712831"/>
                  <c:y val="-2.5696817624313285E-2"/>
                </c:manualLayout>
              </c:layout>
              <c:showLegendKey val="0"/>
              <c:showVal val="0"/>
              <c:showCatName val="1"/>
              <c:showSerName val="0"/>
              <c:showPercent val="1"/>
              <c:showBubbleSize val="0"/>
              <c:extLst>
                <c:ext xmlns:c15="http://schemas.microsoft.com/office/drawing/2012/chart" uri="{CE6537A1-D6FC-4f65-9D91-7224C49458BB}"/>
              </c:extLst>
            </c:dLbl>
            <c:spPr>
              <a:noFill/>
              <a:ln w="2538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meditje</c:v>
                </c:pt>
                <c:pt idx="1">
                  <c:v>Mallra dhe shërbime</c:v>
                </c:pt>
                <c:pt idx="2">
                  <c:v>Shpenzime komunale</c:v>
                </c:pt>
                <c:pt idx="3">
                  <c:v>Subvencione dhe transfere</c:v>
                </c:pt>
                <c:pt idx="4">
                  <c:v>Shpenzime kapitale</c:v>
                </c:pt>
              </c:strCache>
            </c:strRef>
          </c:cat>
          <c:val>
            <c:numRef>
              <c:f>Sheet1!$B$2:$B$6</c:f>
              <c:numCache>
                <c:formatCode>_(* #,##0.00_);_(* \(#,##0.00\);_(* "-"??_);_(@_)</c:formatCode>
                <c:ptCount val="5"/>
                <c:pt idx="0">
                  <c:v>1458524</c:v>
                </c:pt>
                <c:pt idx="1">
                  <c:v>296037</c:v>
                </c:pt>
                <c:pt idx="2">
                  <c:v>76906</c:v>
                </c:pt>
                <c:pt idx="3">
                  <c:v>41510</c:v>
                </c:pt>
                <c:pt idx="4">
                  <c:v>15361</c:v>
                </c:pt>
              </c:numCache>
            </c:numRef>
          </c:val>
        </c:ser>
        <c:dLbls>
          <c:showLegendKey val="0"/>
          <c:showVal val="0"/>
          <c:showCatName val="1"/>
          <c:showSerName val="0"/>
          <c:showPercent val="1"/>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a:t>
            </a:r>
            <a:r>
              <a:rPr lang="sq-AL" sz="1400"/>
              <a:t>ërbërja e grupeve parlamentare në fillim të Legjislaturës së V-të</a:t>
            </a:r>
            <a:endParaRPr lang="en-US" sz="1400"/>
          </a:p>
        </c:rich>
      </c:tx>
      <c:layout>
        <c:manualLayout>
          <c:xMode val="edge"/>
          <c:yMode val="edge"/>
          <c:x val="0.12442245437453257"/>
          <c:y val="2.346041055718475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layout>
                <c:manualLayout>
                  <c:x val="0"/>
                  <c:y val="-9.384164222873926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5"/>
              <c:layout>
                <c:manualLayout>
                  <c:x val="-2.5857683408963814E-2"/>
                  <c:y val="6.285665904665218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2.6331538001196891E-2"/>
                  <c:y val="-6.256109481915943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7"/>
              <c:layout>
                <c:manualLayout>
                  <c:x val="0.15252350188721941"/>
                  <c:y val="-4.207387566290269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Sheet1!$L$218:$L$225</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Sheet1!$M$218:$M$225</c:f>
              <c:numCache>
                <c:formatCode>General</c:formatCode>
                <c:ptCount val="8"/>
                <c:pt idx="0">
                  <c:v>35</c:v>
                </c:pt>
                <c:pt idx="1">
                  <c:v>30</c:v>
                </c:pt>
                <c:pt idx="2">
                  <c:v>16</c:v>
                </c:pt>
                <c:pt idx="3">
                  <c:v>11</c:v>
                </c:pt>
                <c:pt idx="4">
                  <c:v>10</c:v>
                </c:pt>
                <c:pt idx="5">
                  <c:v>6</c:v>
                </c:pt>
                <c:pt idx="6">
                  <c:v>6</c:v>
                </c:pt>
                <c:pt idx="7">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053374611835949"/>
          <c:y val="0.40503752280231825"/>
          <c:w val="0.16792226824429721"/>
          <c:h val="0.56564342946868462"/>
        </c:manualLayout>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q-AL" sz="1400"/>
              <a:t>Përbërja e grupeve</a:t>
            </a:r>
            <a:r>
              <a:rPr lang="sq-AL" sz="1400" baseline="0"/>
              <a:t> parlamentare në fund të Legjislaturës së V-të</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2"/>
              <c:layout>
                <c:manualLayout>
                  <c:x val="0"/>
                  <c:y val="5.267489711934183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4"/>
              <c:layout>
                <c:manualLayout>
                  <c:x val="0"/>
                  <c:y val="-9.8765432098767304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5"/>
              <c:layout>
                <c:manualLayout>
                  <c:x val="-2.2522522522522542E-2"/>
                  <c:y val="-2.962962962962985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3.1531708874228952E-2"/>
                  <c:y val="-5.925925925925926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7"/>
              <c:layout>
                <c:manualLayout>
                  <c:x val="0.13513513513513653"/>
                  <c:y val="-4.938271604938363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Sheet1!$L$249:$L$256</c:f>
              <c:strCache>
                <c:ptCount val="8"/>
                <c:pt idx="0">
                  <c:v>GP i PDK-së</c:v>
                </c:pt>
                <c:pt idx="1">
                  <c:v>GP i LDK-së</c:v>
                </c:pt>
                <c:pt idx="2">
                  <c:v>GP i VV-së</c:v>
                </c:pt>
                <c:pt idx="3">
                  <c:v>GP i LS-së</c:v>
                </c:pt>
                <c:pt idx="4">
                  <c:v>GP i AAK-së</c:v>
                </c:pt>
                <c:pt idx="5">
                  <c:v>GP i NISMA-s</c:v>
                </c:pt>
                <c:pt idx="6">
                  <c:v>GP 6+</c:v>
                </c:pt>
                <c:pt idx="7">
                  <c:v>Pa grup</c:v>
                </c:pt>
              </c:strCache>
            </c:strRef>
          </c:cat>
          <c:val>
            <c:numRef>
              <c:f>Sheet1!$M$249:$M$256</c:f>
              <c:numCache>
                <c:formatCode>General</c:formatCode>
                <c:ptCount val="8"/>
                <c:pt idx="0">
                  <c:v>36</c:v>
                </c:pt>
                <c:pt idx="1">
                  <c:v>33</c:v>
                </c:pt>
                <c:pt idx="2">
                  <c:v>16</c:v>
                </c:pt>
                <c:pt idx="3">
                  <c:v>11</c:v>
                </c:pt>
                <c:pt idx="4">
                  <c:v>8</c:v>
                </c:pt>
                <c:pt idx="5">
                  <c:v>6</c:v>
                </c:pt>
                <c:pt idx="6">
                  <c:v>6</c:v>
                </c:pt>
                <c:pt idx="7">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23079378591157"/>
          <c:y val="0.48730319821133472"/>
          <c:w val="0.15799443143931677"/>
          <c:h val="0.47625780110819477"/>
        </c:manualLayout>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Përbërja</a:t>
            </a:r>
            <a:r>
              <a:rPr lang="sq-AL" sz="1400"/>
              <a:t> e grupeve parlamentare në fillim dhe në fund të Legjislaturës së V-të</a:t>
            </a:r>
            <a:endParaRPr lang="en-US" sz="1400"/>
          </a:p>
        </c:rich>
      </c:tx>
      <c:overlay val="0"/>
    </c:title>
    <c:autoTitleDeleted val="0"/>
    <c:plotArea>
      <c:layout/>
      <c:barChart>
        <c:barDir val="col"/>
        <c:grouping val="clustered"/>
        <c:varyColors val="0"/>
        <c:ser>
          <c:idx val="0"/>
          <c:order val="0"/>
          <c:tx>
            <c:strRef>
              <c:f>Sheet1!$N$280</c:f>
              <c:strCache>
                <c:ptCount val="1"/>
                <c:pt idx="0">
                  <c:v>Fillimi i mandatit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Sheet1!$M$281:$M$288</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Sheet1!$N$281:$N$288</c:f>
              <c:numCache>
                <c:formatCode>General</c:formatCode>
                <c:ptCount val="8"/>
                <c:pt idx="0">
                  <c:v>35</c:v>
                </c:pt>
                <c:pt idx="1">
                  <c:v>30</c:v>
                </c:pt>
                <c:pt idx="2">
                  <c:v>16</c:v>
                </c:pt>
                <c:pt idx="3">
                  <c:v>11</c:v>
                </c:pt>
                <c:pt idx="4">
                  <c:v>10</c:v>
                </c:pt>
                <c:pt idx="5">
                  <c:v>6</c:v>
                </c:pt>
                <c:pt idx="6">
                  <c:v>6</c:v>
                </c:pt>
                <c:pt idx="7">
                  <c:v>6</c:v>
                </c:pt>
              </c:numCache>
            </c:numRef>
          </c:val>
        </c:ser>
        <c:ser>
          <c:idx val="1"/>
          <c:order val="1"/>
          <c:tx>
            <c:strRef>
              <c:f>Sheet1!$O$280</c:f>
              <c:strCache>
                <c:ptCount val="1"/>
                <c:pt idx="0">
                  <c:v>Fundi i mandatit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Sheet1!$M$281:$M$288</c:f>
              <c:strCache>
                <c:ptCount val="8"/>
                <c:pt idx="0">
                  <c:v>GP i PDK-së</c:v>
                </c:pt>
                <c:pt idx="1">
                  <c:v>GP i LDK-së</c:v>
                </c:pt>
                <c:pt idx="2">
                  <c:v>GP i VV-së</c:v>
                </c:pt>
                <c:pt idx="3">
                  <c:v>GP i AAK-së</c:v>
                </c:pt>
                <c:pt idx="4">
                  <c:v>GP i LS-së</c:v>
                </c:pt>
                <c:pt idx="5">
                  <c:v>GP i NISMA-s</c:v>
                </c:pt>
                <c:pt idx="6">
                  <c:v>GP 6+</c:v>
                </c:pt>
                <c:pt idx="7">
                  <c:v>Pa grup</c:v>
                </c:pt>
              </c:strCache>
            </c:strRef>
          </c:cat>
          <c:val>
            <c:numRef>
              <c:f>Sheet1!$O$281:$O$288</c:f>
              <c:numCache>
                <c:formatCode>General</c:formatCode>
                <c:ptCount val="8"/>
                <c:pt idx="0">
                  <c:v>36</c:v>
                </c:pt>
                <c:pt idx="1">
                  <c:v>33</c:v>
                </c:pt>
                <c:pt idx="2">
                  <c:v>16</c:v>
                </c:pt>
                <c:pt idx="3">
                  <c:v>8</c:v>
                </c:pt>
                <c:pt idx="4">
                  <c:v>11</c:v>
                </c:pt>
                <c:pt idx="5">
                  <c:v>6</c:v>
                </c:pt>
                <c:pt idx="6">
                  <c:v>6</c:v>
                </c:pt>
                <c:pt idx="7">
                  <c:v>4</c:v>
                </c:pt>
              </c:numCache>
            </c:numRef>
          </c:val>
        </c:ser>
        <c:dLbls>
          <c:showLegendKey val="0"/>
          <c:showVal val="1"/>
          <c:showCatName val="0"/>
          <c:showSerName val="0"/>
          <c:showPercent val="0"/>
          <c:showBubbleSize val="0"/>
        </c:dLbls>
        <c:gapWidth val="150"/>
        <c:axId val="400753272"/>
        <c:axId val="400753664"/>
      </c:barChart>
      <c:catAx>
        <c:axId val="400753272"/>
        <c:scaling>
          <c:orientation val="minMax"/>
        </c:scaling>
        <c:delete val="0"/>
        <c:axPos val="b"/>
        <c:numFmt formatCode="General" sourceLinked="0"/>
        <c:majorTickMark val="out"/>
        <c:minorTickMark val="none"/>
        <c:tickLblPos val="nextTo"/>
        <c:crossAx val="400753664"/>
        <c:crosses val="autoZero"/>
        <c:auto val="1"/>
        <c:lblAlgn val="ctr"/>
        <c:lblOffset val="100"/>
        <c:noMultiLvlLbl val="0"/>
      </c:catAx>
      <c:valAx>
        <c:axId val="400753664"/>
        <c:scaling>
          <c:orientation val="minMax"/>
        </c:scaling>
        <c:delete val="0"/>
        <c:axPos val="l"/>
        <c:majorGridlines/>
        <c:numFmt formatCode="General" sourceLinked="1"/>
        <c:majorTickMark val="out"/>
        <c:minorTickMark val="none"/>
        <c:tickLblPos val="nextTo"/>
        <c:crossAx val="400753272"/>
        <c:crosses val="autoZero"/>
        <c:crossBetween val="between"/>
      </c:valAx>
    </c:plotArea>
    <c:legend>
      <c:legendPos val="r"/>
      <c:layout>
        <c:manualLayout>
          <c:xMode val="edge"/>
          <c:yMode val="edge"/>
          <c:x val="0.8281377934554297"/>
          <c:y val="0.57616342600032144"/>
          <c:w val="0.15706793932311874"/>
          <c:h val="0.1230130162301141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Struktura</a:t>
            </a:r>
            <a:r>
              <a:rPr lang="sq-AL" sz="1600"/>
              <a:t> e deputetëve sipas gjinisë</a:t>
            </a:r>
            <a:r>
              <a:rPr lang="en-US" sz="1600"/>
              <a:t> </a:t>
            </a:r>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explosion val="5"/>
          <c:dLbls>
            <c:dLbl>
              <c:idx val="0"/>
              <c:layout>
                <c:manualLayout>
                  <c:x val="3.0555555555555582E-2"/>
                  <c:y val="6.4814814814816865E-2"/>
                </c:manualLayout>
              </c:layout>
              <c:tx>
                <c:rich>
                  <a:bodyPr/>
                  <a:lstStyle/>
                  <a:p>
                    <a:r>
                      <a:rPr lang="en-US"/>
                      <a:t>Meshkuj,          81 deputetë, 67%</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US"/>
                      <a:t>Femra,             39 deputete, 33%</a:t>
                    </a:r>
                  </a:p>
                </c:rich>
              </c:tx>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Sheet1!$C$162:$C$163</c:f>
              <c:strCache>
                <c:ptCount val="2"/>
                <c:pt idx="0">
                  <c:v>Meshkuj</c:v>
                </c:pt>
                <c:pt idx="1">
                  <c:v>Femra</c:v>
                </c:pt>
              </c:strCache>
            </c:strRef>
          </c:cat>
          <c:val>
            <c:numRef>
              <c:f>Sheet1!$D$162:$D$163</c:f>
              <c:numCache>
                <c:formatCode>General</c:formatCode>
                <c:ptCount val="2"/>
                <c:pt idx="0">
                  <c:v>81</c:v>
                </c:pt>
                <c:pt idx="1">
                  <c:v>39</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Përbërja </a:t>
            </a:r>
            <a:r>
              <a:rPr lang="sq-AL" sz="1600"/>
              <a:t>partiake </a:t>
            </a:r>
            <a:r>
              <a:rPr lang="en-US" sz="1600"/>
              <a:t>e Kryesisë së Kuvendit</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7.3065179352580931E-2"/>
          <c:y val="0.20601851851851852"/>
          <c:w val="0.5340238407699035"/>
          <c:h val="0.7731481481481608"/>
        </c:manualLayout>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Sheet1!$C$120:$C$124</c:f>
              <c:strCache>
                <c:ptCount val="5"/>
                <c:pt idx="0">
                  <c:v>PDK</c:v>
                </c:pt>
                <c:pt idx="1">
                  <c:v>LDK</c:v>
                </c:pt>
                <c:pt idx="2">
                  <c:v>Lëvizja VETËVENDOSJE</c:v>
                </c:pt>
                <c:pt idx="3">
                  <c:v>LS</c:v>
                </c:pt>
                <c:pt idx="4">
                  <c:v>Komunitetet tjera</c:v>
                </c:pt>
              </c:strCache>
            </c:strRef>
          </c:cat>
          <c:val>
            <c:numRef>
              <c:f>Sheet1!$D$120:$D$124</c:f>
              <c:numCache>
                <c:formatCode>General</c:formatCode>
                <c:ptCount val="5"/>
                <c:pt idx="0">
                  <c:v>2</c:v>
                </c:pt>
                <c:pt idx="1">
                  <c:v>1</c:v>
                </c:pt>
                <c:pt idx="2">
                  <c:v>1</c:v>
                </c:pt>
                <c:pt idx="3">
                  <c:v>1</c:v>
                </c:pt>
                <c:pt idx="4">
                  <c:v>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2584645669292436"/>
          <c:y val="0.33077919550955526"/>
          <c:w val="0.25986782902137234"/>
          <c:h val="0.6146248390885245"/>
        </c:manualLayout>
      </c:layout>
      <c:overlay val="0"/>
    </c:legend>
    <c:plotVisOnly val="1"/>
    <c:dispBlanksAs val="zero"/>
    <c:showDLblsOverMax val="0"/>
  </c:chart>
  <c:spPr>
    <a:solidFill>
      <a:schemeClr val="lt1"/>
    </a:solidFill>
    <a:ln w="25400" cap="flat" cmpd="sng" algn="ctr">
      <a:solidFill>
        <a:schemeClr val="accent5"/>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t>
            </a:r>
            <a:r>
              <a:rPr lang="sq-AL"/>
              <a:t>ë</a:t>
            </a:r>
            <a:r>
              <a:rPr lang="en-US"/>
              <a:t>rfaq</a:t>
            </a:r>
            <a:r>
              <a:rPr lang="sq-AL"/>
              <a:t>ë</a:t>
            </a:r>
            <a:r>
              <a:rPr lang="en-US"/>
              <a:t>simi</a:t>
            </a:r>
            <a:r>
              <a:rPr lang="sq-AL"/>
              <a:t> i grupeve parlamentare në komisione</a:t>
            </a:r>
            <a:r>
              <a:rPr lang="en-US"/>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Sheet3!$B$18:$B$24</c:f>
              <c:strCache>
                <c:ptCount val="7"/>
                <c:pt idx="0">
                  <c:v>GP PDK</c:v>
                </c:pt>
                <c:pt idx="1">
                  <c:v>GP LDK</c:v>
                </c:pt>
                <c:pt idx="2">
                  <c:v>GP VV</c:v>
                </c:pt>
                <c:pt idx="3">
                  <c:v>GP AAK</c:v>
                </c:pt>
                <c:pt idx="4">
                  <c:v>GP NISMA</c:v>
                </c:pt>
                <c:pt idx="5">
                  <c:v>GP LS</c:v>
                </c:pt>
                <c:pt idx="6">
                  <c:v>GP 6+</c:v>
                </c:pt>
              </c:strCache>
            </c:strRef>
          </c:cat>
          <c:val>
            <c:numRef>
              <c:f>Sheet3!$C$18:$C$24</c:f>
              <c:numCache>
                <c:formatCode>General</c:formatCode>
                <c:ptCount val="7"/>
                <c:pt idx="0">
                  <c:v>33</c:v>
                </c:pt>
                <c:pt idx="1">
                  <c:v>32</c:v>
                </c:pt>
                <c:pt idx="2">
                  <c:v>14</c:v>
                </c:pt>
                <c:pt idx="3">
                  <c:v>13</c:v>
                </c:pt>
                <c:pt idx="4">
                  <c:v>13</c:v>
                </c:pt>
                <c:pt idx="5">
                  <c:v>16</c:v>
                </c:pt>
                <c:pt idx="6">
                  <c:v>16</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2B7FF-D041-412F-B9D5-21F69C32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246</Pages>
  <Words>78918</Words>
  <Characters>449836</Characters>
  <Application>Microsoft Office Word</Application>
  <DocSecurity>0</DocSecurity>
  <Lines>3748</Lines>
  <Paragraphs>1055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527699</CharactersWithSpaces>
  <SharedDoc>false</SharedDoc>
  <HLinks>
    <vt:vector size="294" baseType="variant">
      <vt:variant>
        <vt:i4>1441862</vt:i4>
      </vt:variant>
      <vt:variant>
        <vt:i4>126</vt:i4>
      </vt:variant>
      <vt:variant>
        <vt:i4>0</vt:i4>
      </vt:variant>
      <vt:variant>
        <vt:i4>5</vt:i4>
      </vt:variant>
      <vt:variant>
        <vt:lpwstr>http://www.kuvendikosoves.org/?cid=1,1065</vt:lpwstr>
      </vt:variant>
      <vt:variant>
        <vt:lpwstr/>
      </vt:variant>
      <vt:variant>
        <vt:i4>1441862</vt:i4>
      </vt:variant>
      <vt:variant>
        <vt:i4>123</vt:i4>
      </vt:variant>
      <vt:variant>
        <vt:i4>0</vt:i4>
      </vt:variant>
      <vt:variant>
        <vt:i4>5</vt:i4>
      </vt:variant>
      <vt:variant>
        <vt:lpwstr>http://www.kuvendikosoves.org/?cid=1,1064</vt:lpwstr>
      </vt:variant>
      <vt:variant>
        <vt:lpwstr/>
      </vt:variant>
      <vt:variant>
        <vt:i4>1441862</vt:i4>
      </vt:variant>
      <vt:variant>
        <vt:i4>120</vt:i4>
      </vt:variant>
      <vt:variant>
        <vt:i4>0</vt:i4>
      </vt:variant>
      <vt:variant>
        <vt:i4>5</vt:i4>
      </vt:variant>
      <vt:variant>
        <vt:lpwstr>http://www.kuvendikosoves.org/?cid=1,1067</vt:lpwstr>
      </vt:variant>
      <vt:variant>
        <vt:lpwstr/>
      </vt:variant>
      <vt:variant>
        <vt:i4>1441862</vt:i4>
      </vt:variant>
      <vt:variant>
        <vt:i4>117</vt:i4>
      </vt:variant>
      <vt:variant>
        <vt:i4>0</vt:i4>
      </vt:variant>
      <vt:variant>
        <vt:i4>5</vt:i4>
      </vt:variant>
      <vt:variant>
        <vt:lpwstr>http://www.kuvendikosoves.org/?cid=1,1068</vt:lpwstr>
      </vt:variant>
      <vt:variant>
        <vt:lpwstr/>
      </vt:variant>
      <vt:variant>
        <vt:i4>1507398</vt:i4>
      </vt:variant>
      <vt:variant>
        <vt:i4>114</vt:i4>
      </vt:variant>
      <vt:variant>
        <vt:i4>0</vt:i4>
      </vt:variant>
      <vt:variant>
        <vt:i4>5</vt:i4>
      </vt:variant>
      <vt:variant>
        <vt:lpwstr>http://www.kuvendikosoves.org/?cid=1,1070</vt:lpwstr>
      </vt:variant>
      <vt:variant>
        <vt:lpwstr/>
      </vt:variant>
      <vt:variant>
        <vt:i4>1507398</vt:i4>
      </vt:variant>
      <vt:variant>
        <vt:i4>111</vt:i4>
      </vt:variant>
      <vt:variant>
        <vt:i4>0</vt:i4>
      </vt:variant>
      <vt:variant>
        <vt:i4>5</vt:i4>
      </vt:variant>
      <vt:variant>
        <vt:lpwstr>http://www.kuvendikosoves.org/?cid=1,1071</vt:lpwstr>
      </vt:variant>
      <vt:variant>
        <vt:lpwstr/>
      </vt:variant>
      <vt:variant>
        <vt:i4>1507398</vt:i4>
      </vt:variant>
      <vt:variant>
        <vt:i4>108</vt:i4>
      </vt:variant>
      <vt:variant>
        <vt:i4>0</vt:i4>
      </vt:variant>
      <vt:variant>
        <vt:i4>5</vt:i4>
      </vt:variant>
      <vt:variant>
        <vt:lpwstr>http://www.kuvendikosoves.org/?cid=1,1072</vt:lpwstr>
      </vt:variant>
      <vt:variant>
        <vt:lpwstr/>
      </vt:variant>
      <vt:variant>
        <vt:i4>1507398</vt:i4>
      </vt:variant>
      <vt:variant>
        <vt:i4>105</vt:i4>
      </vt:variant>
      <vt:variant>
        <vt:i4>0</vt:i4>
      </vt:variant>
      <vt:variant>
        <vt:i4>5</vt:i4>
      </vt:variant>
      <vt:variant>
        <vt:lpwstr>http://www.kuvendikosoves.org/?cid=1,1073</vt:lpwstr>
      </vt:variant>
      <vt:variant>
        <vt:lpwstr/>
      </vt:variant>
      <vt:variant>
        <vt:i4>1507398</vt:i4>
      </vt:variant>
      <vt:variant>
        <vt:i4>102</vt:i4>
      </vt:variant>
      <vt:variant>
        <vt:i4>0</vt:i4>
      </vt:variant>
      <vt:variant>
        <vt:i4>5</vt:i4>
      </vt:variant>
      <vt:variant>
        <vt:lpwstr>http://www.kuvendikosoves.org/?cid=1,1074</vt:lpwstr>
      </vt:variant>
      <vt:variant>
        <vt:lpwstr/>
      </vt:variant>
      <vt:variant>
        <vt:i4>1507398</vt:i4>
      </vt:variant>
      <vt:variant>
        <vt:i4>99</vt:i4>
      </vt:variant>
      <vt:variant>
        <vt:i4>0</vt:i4>
      </vt:variant>
      <vt:variant>
        <vt:i4>5</vt:i4>
      </vt:variant>
      <vt:variant>
        <vt:lpwstr>http://www.kuvendikosoves.org/?cid=1,1075</vt:lpwstr>
      </vt:variant>
      <vt:variant>
        <vt:lpwstr/>
      </vt:variant>
      <vt:variant>
        <vt:i4>1507398</vt:i4>
      </vt:variant>
      <vt:variant>
        <vt:i4>96</vt:i4>
      </vt:variant>
      <vt:variant>
        <vt:i4>0</vt:i4>
      </vt:variant>
      <vt:variant>
        <vt:i4>5</vt:i4>
      </vt:variant>
      <vt:variant>
        <vt:lpwstr>http://www.kuvendikosoves.org/?cid=1,1076</vt:lpwstr>
      </vt:variant>
      <vt:variant>
        <vt:lpwstr/>
      </vt:variant>
      <vt:variant>
        <vt:i4>1507398</vt:i4>
      </vt:variant>
      <vt:variant>
        <vt:i4>93</vt:i4>
      </vt:variant>
      <vt:variant>
        <vt:i4>0</vt:i4>
      </vt:variant>
      <vt:variant>
        <vt:i4>5</vt:i4>
      </vt:variant>
      <vt:variant>
        <vt:lpwstr>http://www.kuvendikosoves.org/?cid=1,1077</vt:lpwstr>
      </vt:variant>
      <vt:variant>
        <vt:lpwstr/>
      </vt:variant>
      <vt:variant>
        <vt:i4>1507398</vt:i4>
      </vt:variant>
      <vt:variant>
        <vt:i4>90</vt:i4>
      </vt:variant>
      <vt:variant>
        <vt:i4>0</vt:i4>
      </vt:variant>
      <vt:variant>
        <vt:i4>5</vt:i4>
      </vt:variant>
      <vt:variant>
        <vt:lpwstr>http://www.kuvendikosoves.org/?cid=1,1078</vt:lpwstr>
      </vt:variant>
      <vt:variant>
        <vt:lpwstr/>
      </vt:variant>
      <vt:variant>
        <vt:i4>1507398</vt:i4>
      </vt:variant>
      <vt:variant>
        <vt:i4>87</vt:i4>
      </vt:variant>
      <vt:variant>
        <vt:i4>0</vt:i4>
      </vt:variant>
      <vt:variant>
        <vt:i4>5</vt:i4>
      </vt:variant>
      <vt:variant>
        <vt:lpwstr>http://www.kuvendikosoves.org/?cid=1,1079</vt:lpwstr>
      </vt:variant>
      <vt:variant>
        <vt:lpwstr/>
      </vt:variant>
      <vt:variant>
        <vt:i4>1572934</vt:i4>
      </vt:variant>
      <vt:variant>
        <vt:i4>84</vt:i4>
      </vt:variant>
      <vt:variant>
        <vt:i4>0</vt:i4>
      </vt:variant>
      <vt:variant>
        <vt:i4>5</vt:i4>
      </vt:variant>
      <vt:variant>
        <vt:lpwstr>http://www.kuvendikosoves.org/?cid=1,1080</vt:lpwstr>
      </vt:variant>
      <vt:variant>
        <vt:lpwstr/>
      </vt:variant>
      <vt:variant>
        <vt:i4>1572934</vt:i4>
      </vt:variant>
      <vt:variant>
        <vt:i4>81</vt:i4>
      </vt:variant>
      <vt:variant>
        <vt:i4>0</vt:i4>
      </vt:variant>
      <vt:variant>
        <vt:i4>5</vt:i4>
      </vt:variant>
      <vt:variant>
        <vt:lpwstr>http://www.kuvendikosoves.org/?cid=1,1081</vt:lpwstr>
      </vt:variant>
      <vt:variant>
        <vt:lpwstr/>
      </vt:variant>
      <vt:variant>
        <vt:i4>1572934</vt:i4>
      </vt:variant>
      <vt:variant>
        <vt:i4>78</vt:i4>
      </vt:variant>
      <vt:variant>
        <vt:i4>0</vt:i4>
      </vt:variant>
      <vt:variant>
        <vt:i4>5</vt:i4>
      </vt:variant>
      <vt:variant>
        <vt:lpwstr>http://www.kuvendikosoves.org/?cid=1,1082</vt:lpwstr>
      </vt:variant>
      <vt:variant>
        <vt:lpwstr/>
      </vt:variant>
      <vt:variant>
        <vt:i4>1572934</vt:i4>
      </vt:variant>
      <vt:variant>
        <vt:i4>75</vt:i4>
      </vt:variant>
      <vt:variant>
        <vt:i4>0</vt:i4>
      </vt:variant>
      <vt:variant>
        <vt:i4>5</vt:i4>
      </vt:variant>
      <vt:variant>
        <vt:lpwstr>http://www.kuvendikosoves.org/?cid=1,1083</vt:lpwstr>
      </vt:variant>
      <vt:variant>
        <vt:lpwstr/>
      </vt:variant>
      <vt:variant>
        <vt:i4>1572934</vt:i4>
      </vt:variant>
      <vt:variant>
        <vt:i4>72</vt:i4>
      </vt:variant>
      <vt:variant>
        <vt:i4>0</vt:i4>
      </vt:variant>
      <vt:variant>
        <vt:i4>5</vt:i4>
      </vt:variant>
      <vt:variant>
        <vt:lpwstr>http://www.kuvendikosoves.org/?cid=1,1084</vt:lpwstr>
      </vt:variant>
      <vt:variant>
        <vt:lpwstr/>
      </vt:variant>
      <vt:variant>
        <vt:i4>1572934</vt:i4>
      </vt:variant>
      <vt:variant>
        <vt:i4>69</vt:i4>
      </vt:variant>
      <vt:variant>
        <vt:i4>0</vt:i4>
      </vt:variant>
      <vt:variant>
        <vt:i4>5</vt:i4>
      </vt:variant>
      <vt:variant>
        <vt:lpwstr>http://www.kuvendikosoves.org/?cid=1,1085</vt:lpwstr>
      </vt:variant>
      <vt:variant>
        <vt:lpwstr/>
      </vt:variant>
      <vt:variant>
        <vt:i4>1572934</vt:i4>
      </vt:variant>
      <vt:variant>
        <vt:i4>66</vt:i4>
      </vt:variant>
      <vt:variant>
        <vt:i4>0</vt:i4>
      </vt:variant>
      <vt:variant>
        <vt:i4>5</vt:i4>
      </vt:variant>
      <vt:variant>
        <vt:lpwstr>http://www.kuvendikosoves.org/?cid=1,1086</vt:lpwstr>
      </vt:variant>
      <vt:variant>
        <vt:lpwstr/>
      </vt:variant>
      <vt:variant>
        <vt:i4>1572934</vt:i4>
      </vt:variant>
      <vt:variant>
        <vt:i4>63</vt:i4>
      </vt:variant>
      <vt:variant>
        <vt:i4>0</vt:i4>
      </vt:variant>
      <vt:variant>
        <vt:i4>5</vt:i4>
      </vt:variant>
      <vt:variant>
        <vt:lpwstr>http://www.kuvendikosoves.org/?cid=1,1087</vt:lpwstr>
      </vt:variant>
      <vt:variant>
        <vt:lpwstr/>
      </vt:variant>
      <vt:variant>
        <vt:i4>1572934</vt:i4>
      </vt:variant>
      <vt:variant>
        <vt:i4>60</vt:i4>
      </vt:variant>
      <vt:variant>
        <vt:i4>0</vt:i4>
      </vt:variant>
      <vt:variant>
        <vt:i4>5</vt:i4>
      </vt:variant>
      <vt:variant>
        <vt:lpwstr>http://www.kuvendikosoves.org/?cid=1,1088</vt:lpwstr>
      </vt:variant>
      <vt:variant>
        <vt:lpwstr/>
      </vt:variant>
      <vt:variant>
        <vt:i4>1572934</vt:i4>
      </vt:variant>
      <vt:variant>
        <vt:i4>57</vt:i4>
      </vt:variant>
      <vt:variant>
        <vt:i4>0</vt:i4>
      </vt:variant>
      <vt:variant>
        <vt:i4>5</vt:i4>
      </vt:variant>
      <vt:variant>
        <vt:lpwstr>http://www.kuvendikosoves.org/?cid=1,1089</vt:lpwstr>
      </vt:variant>
      <vt:variant>
        <vt:lpwstr/>
      </vt:variant>
      <vt:variant>
        <vt:i4>1638470</vt:i4>
      </vt:variant>
      <vt:variant>
        <vt:i4>54</vt:i4>
      </vt:variant>
      <vt:variant>
        <vt:i4>0</vt:i4>
      </vt:variant>
      <vt:variant>
        <vt:i4>5</vt:i4>
      </vt:variant>
      <vt:variant>
        <vt:lpwstr>http://www.kuvendikosoves.org/?cid=1,1090</vt:lpwstr>
      </vt:variant>
      <vt:variant>
        <vt:lpwstr/>
      </vt:variant>
      <vt:variant>
        <vt:i4>1638470</vt:i4>
      </vt:variant>
      <vt:variant>
        <vt:i4>51</vt:i4>
      </vt:variant>
      <vt:variant>
        <vt:i4>0</vt:i4>
      </vt:variant>
      <vt:variant>
        <vt:i4>5</vt:i4>
      </vt:variant>
      <vt:variant>
        <vt:lpwstr>http://www.kuvendikosoves.org/?cid=1,1091</vt:lpwstr>
      </vt:variant>
      <vt:variant>
        <vt:lpwstr/>
      </vt:variant>
      <vt:variant>
        <vt:i4>1638470</vt:i4>
      </vt:variant>
      <vt:variant>
        <vt:i4>48</vt:i4>
      </vt:variant>
      <vt:variant>
        <vt:i4>0</vt:i4>
      </vt:variant>
      <vt:variant>
        <vt:i4>5</vt:i4>
      </vt:variant>
      <vt:variant>
        <vt:lpwstr>http://www.kuvendikosoves.org/?cid=1,1092</vt:lpwstr>
      </vt:variant>
      <vt:variant>
        <vt:lpwstr/>
      </vt:variant>
      <vt:variant>
        <vt:i4>1638470</vt:i4>
      </vt:variant>
      <vt:variant>
        <vt:i4>45</vt:i4>
      </vt:variant>
      <vt:variant>
        <vt:i4>0</vt:i4>
      </vt:variant>
      <vt:variant>
        <vt:i4>5</vt:i4>
      </vt:variant>
      <vt:variant>
        <vt:lpwstr>http://www.kuvendikosoves.org/?cid=1,1093</vt:lpwstr>
      </vt:variant>
      <vt:variant>
        <vt:lpwstr/>
      </vt:variant>
      <vt:variant>
        <vt:i4>1638470</vt:i4>
      </vt:variant>
      <vt:variant>
        <vt:i4>42</vt:i4>
      </vt:variant>
      <vt:variant>
        <vt:i4>0</vt:i4>
      </vt:variant>
      <vt:variant>
        <vt:i4>5</vt:i4>
      </vt:variant>
      <vt:variant>
        <vt:lpwstr>http://www.kuvendikosoves.org/?cid=1,1094</vt:lpwstr>
      </vt:variant>
      <vt:variant>
        <vt:lpwstr/>
      </vt:variant>
      <vt:variant>
        <vt:i4>1638470</vt:i4>
      </vt:variant>
      <vt:variant>
        <vt:i4>39</vt:i4>
      </vt:variant>
      <vt:variant>
        <vt:i4>0</vt:i4>
      </vt:variant>
      <vt:variant>
        <vt:i4>5</vt:i4>
      </vt:variant>
      <vt:variant>
        <vt:lpwstr>http://www.kuvendikosoves.org/?cid=1,1095</vt:lpwstr>
      </vt:variant>
      <vt:variant>
        <vt:lpwstr/>
      </vt:variant>
      <vt:variant>
        <vt:i4>1638470</vt:i4>
      </vt:variant>
      <vt:variant>
        <vt:i4>36</vt:i4>
      </vt:variant>
      <vt:variant>
        <vt:i4>0</vt:i4>
      </vt:variant>
      <vt:variant>
        <vt:i4>5</vt:i4>
      </vt:variant>
      <vt:variant>
        <vt:lpwstr>http://www.kuvendikosoves.org/?cid=1,1096</vt:lpwstr>
      </vt:variant>
      <vt:variant>
        <vt:lpwstr/>
      </vt:variant>
      <vt:variant>
        <vt:i4>1638470</vt:i4>
      </vt:variant>
      <vt:variant>
        <vt:i4>33</vt:i4>
      </vt:variant>
      <vt:variant>
        <vt:i4>0</vt:i4>
      </vt:variant>
      <vt:variant>
        <vt:i4>5</vt:i4>
      </vt:variant>
      <vt:variant>
        <vt:lpwstr>http://www.kuvendikosoves.org/?cid=1,1097</vt:lpwstr>
      </vt:variant>
      <vt:variant>
        <vt:lpwstr/>
      </vt:variant>
      <vt:variant>
        <vt:i4>1638470</vt:i4>
      </vt:variant>
      <vt:variant>
        <vt:i4>30</vt:i4>
      </vt:variant>
      <vt:variant>
        <vt:i4>0</vt:i4>
      </vt:variant>
      <vt:variant>
        <vt:i4>5</vt:i4>
      </vt:variant>
      <vt:variant>
        <vt:lpwstr>http://www.kuvendikosoves.org/?cid=1,1098</vt:lpwstr>
      </vt:variant>
      <vt:variant>
        <vt:lpwstr/>
      </vt:variant>
      <vt:variant>
        <vt:i4>1638470</vt:i4>
      </vt:variant>
      <vt:variant>
        <vt:i4>27</vt:i4>
      </vt:variant>
      <vt:variant>
        <vt:i4>0</vt:i4>
      </vt:variant>
      <vt:variant>
        <vt:i4>5</vt:i4>
      </vt:variant>
      <vt:variant>
        <vt:lpwstr>http://www.kuvendikosoves.org/?cid=1,1099</vt:lpwstr>
      </vt:variant>
      <vt:variant>
        <vt:lpwstr/>
      </vt:variant>
      <vt:variant>
        <vt:i4>1048647</vt:i4>
      </vt:variant>
      <vt:variant>
        <vt:i4>24</vt:i4>
      </vt:variant>
      <vt:variant>
        <vt:i4>0</vt:i4>
      </vt:variant>
      <vt:variant>
        <vt:i4>5</vt:i4>
      </vt:variant>
      <vt:variant>
        <vt:lpwstr>http://www.kuvendikosoves.org/?cid=1,1100</vt:lpwstr>
      </vt:variant>
      <vt:variant>
        <vt:lpwstr/>
      </vt:variant>
      <vt:variant>
        <vt:i4>1048647</vt:i4>
      </vt:variant>
      <vt:variant>
        <vt:i4>21</vt:i4>
      </vt:variant>
      <vt:variant>
        <vt:i4>0</vt:i4>
      </vt:variant>
      <vt:variant>
        <vt:i4>5</vt:i4>
      </vt:variant>
      <vt:variant>
        <vt:lpwstr>http://www.kuvendikosoves.org/?cid=1,1101</vt:lpwstr>
      </vt:variant>
      <vt:variant>
        <vt:lpwstr/>
      </vt:variant>
      <vt:variant>
        <vt:i4>1048647</vt:i4>
      </vt:variant>
      <vt:variant>
        <vt:i4>18</vt:i4>
      </vt:variant>
      <vt:variant>
        <vt:i4>0</vt:i4>
      </vt:variant>
      <vt:variant>
        <vt:i4>5</vt:i4>
      </vt:variant>
      <vt:variant>
        <vt:lpwstr>http://www.kuvendikosoves.org/?cid=1,1102</vt:lpwstr>
      </vt:variant>
      <vt:variant>
        <vt:lpwstr/>
      </vt:variant>
      <vt:variant>
        <vt:i4>1048647</vt:i4>
      </vt:variant>
      <vt:variant>
        <vt:i4>15</vt:i4>
      </vt:variant>
      <vt:variant>
        <vt:i4>0</vt:i4>
      </vt:variant>
      <vt:variant>
        <vt:i4>5</vt:i4>
      </vt:variant>
      <vt:variant>
        <vt:lpwstr>http://www.kuvendikosoves.org/?cid=1,1103</vt:lpwstr>
      </vt:variant>
      <vt:variant>
        <vt:lpwstr/>
      </vt:variant>
      <vt:variant>
        <vt:i4>1048647</vt:i4>
      </vt:variant>
      <vt:variant>
        <vt:i4>12</vt:i4>
      </vt:variant>
      <vt:variant>
        <vt:i4>0</vt:i4>
      </vt:variant>
      <vt:variant>
        <vt:i4>5</vt:i4>
      </vt:variant>
      <vt:variant>
        <vt:lpwstr>http://www.kuvendikosoves.org/?cid=1,1104</vt:lpwstr>
      </vt:variant>
      <vt:variant>
        <vt:lpwstr/>
      </vt:variant>
      <vt:variant>
        <vt:i4>1048647</vt:i4>
      </vt:variant>
      <vt:variant>
        <vt:i4>9</vt:i4>
      </vt:variant>
      <vt:variant>
        <vt:i4>0</vt:i4>
      </vt:variant>
      <vt:variant>
        <vt:i4>5</vt:i4>
      </vt:variant>
      <vt:variant>
        <vt:lpwstr>http://www.kuvendikosoves.org/?cid=1,1105</vt:lpwstr>
      </vt:variant>
      <vt:variant>
        <vt:lpwstr/>
      </vt:variant>
      <vt:variant>
        <vt:i4>1048647</vt:i4>
      </vt:variant>
      <vt:variant>
        <vt:i4>6</vt:i4>
      </vt:variant>
      <vt:variant>
        <vt:i4>0</vt:i4>
      </vt:variant>
      <vt:variant>
        <vt:i4>5</vt:i4>
      </vt:variant>
      <vt:variant>
        <vt:lpwstr>http://www.kuvendikosoves.org/?cid=1,1106</vt:lpwstr>
      </vt:variant>
      <vt:variant>
        <vt:lpwstr/>
      </vt:variant>
      <vt:variant>
        <vt:i4>1048647</vt:i4>
      </vt:variant>
      <vt:variant>
        <vt:i4>3</vt:i4>
      </vt:variant>
      <vt:variant>
        <vt:i4>0</vt:i4>
      </vt:variant>
      <vt:variant>
        <vt:i4>5</vt:i4>
      </vt:variant>
      <vt:variant>
        <vt:lpwstr>http://www.kuvendikosoves.org/?cid=1,1108</vt:lpwstr>
      </vt:variant>
      <vt:variant>
        <vt:lpwstr/>
      </vt:variant>
      <vt:variant>
        <vt:i4>1572888</vt:i4>
      </vt:variant>
      <vt:variant>
        <vt:i4>0</vt:i4>
      </vt:variant>
      <vt:variant>
        <vt:i4>0</vt:i4>
      </vt:variant>
      <vt:variant>
        <vt:i4>5</vt:i4>
      </vt:variant>
      <vt:variant>
        <vt:lpwstr>http://kuvendikosoves.org/?cid=1,110,111&amp;c=kp</vt:lpwstr>
      </vt:variant>
      <vt:variant>
        <vt:lpwstr/>
      </vt:variant>
      <vt:variant>
        <vt:i4>1507398</vt:i4>
      </vt:variant>
      <vt:variant>
        <vt:i4>15</vt:i4>
      </vt:variant>
      <vt:variant>
        <vt:i4>0</vt:i4>
      </vt:variant>
      <vt:variant>
        <vt:i4>5</vt:i4>
      </vt:variant>
      <vt:variant>
        <vt:lpwstr>http://www.kuvendikosoves.org/?cid=1,107</vt:lpwstr>
      </vt:variant>
      <vt:variant>
        <vt:lpwstr/>
      </vt:variant>
      <vt:variant>
        <vt:i4>8192091</vt:i4>
      </vt:variant>
      <vt:variant>
        <vt:i4>12</vt:i4>
      </vt:variant>
      <vt:variant>
        <vt:i4>0</vt:i4>
      </vt:variant>
      <vt:variant>
        <vt:i4>5</vt:i4>
      </vt:variant>
      <vt:variant>
        <vt:lpwstr>http://www.kuvendikosoves.org/common/docs/proc/proc_k_2014_12_11_11_5658_al.pdf</vt:lpwstr>
      </vt:variant>
      <vt:variant>
        <vt:lpwstr/>
      </vt:variant>
      <vt:variant>
        <vt:i4>6488154</vt:i4>
      </vt:variant>
      <vt:variant>
        <vt:i4>9</vt:i4>
      </vt:variant>
      <vt:variant>
        <vt:i4>0</vt:i4>
      </vt:variant>
      <vt:variant>
        <vt:i4>5</vt:i4>
      </vt:variant>
      <vt:variant>
        <vt:lpwstr>http://www.kqz-ks.org/Uploads/Documents/20140701 Candidates Seats Allocation with Party Votes_rpqppikhys.pdf</vt:lpwstr>
      </vt:variant>
      <vt:variant>
        <vt:lpwstr/>
      </vt:variant>
      <vt:variant>
        <vt:i4>6488154</vt:i4>
      </vt:variant>
      <vt:variant>
        <vt:i4>6</vt:i4>
      </vt:variant>
      <vt:variant>
        <vt:i4>0</vt:i4>
      </vt:variant>
      <vt:variant>
        <vt:i4>5</vt:i4>
      </vt:variant>
      <vt:variant>
        <vt:lpwstr>http://www.kqz-ks.org/Uploads/Documents/20140701 Candidates Seats Allocation with Party Votes_rpqppikhys.pdf</vt:lpwstr>
      </vt:variant>
      <vt:variant>
        <vt:lpwstr/>
      </vt:variant>
      <vt:variant>
        <vt:i4>6881344</vt:i4>
      </vt:variant>
      <vt:variant>
        <vt:i4>3</vt:i4>
      </vt:variant>
      <vt:variant>
        <vt:i4>0</vt:i4>
      </vt:variant>
      <vt:variant>
        <vt:i4>5</vt:i4>
      </vt:variant>
      <vt:variant>
        <vt:lpwstr>http://www.kqz-ks.org/Uploads/Documents/Rezu - Nivel Vendi - sipas subjekteve_peufawqvmc.pdf</vt:lpwstr>
      </vt:variant>
      <vt:variant>
        <vt:lpwstr/>
      </vt:variant>
      <vt:variant>
        <vt:i4>2490420</vt:i4>
      </vt:variant>
      <vt:variant>
        <vt:i4>0</vt:i4>
      </vt:variant>
      <vt:variant>
        <vt:i4>0</vt:i4>
      </vt:variant>
      <vt:variant>
        <vt:i4>5</vt:i4>
      </vt:variant>
      <vt:variant>
        <vt:lpwstr>http://www.kqz-ks.org/Uploads/Documents/Statistikat ne nivel vendi - 20140701_04072014_kyhinsniph.pdf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Remzi.Hoxha</dc:creator>
  <cp:lastModifiedBy>Remzi Hoxha</cp:lastModifiedBy>
  <cp:revision>124</cp:revision>
  <cp:lastPrinted>2017-07-04T13:03:00Z</cp:lastPrinted>
  <dcterms:created xsi:type="dcterms:W3CDTF">2017-08-01T07:21:00Z</dcterms:created>
  <dcterms:modified xsi:type="dcterms:W3CDTF">2018-04-11T08:52:00Z</dcterms:modified>
</cp:coreProperties>
</file>